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5907B2">
      <w:pPr>
        <w:sectPr>
          <w:headerReference r:id="rId3" w:type="default"/>
          <w:pgSz w:w="11906" w:h="16838"/>
          <w:pgMar w:top="1440" w:right="1701" w:bottom="1440"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sz w:val="24"/>
        </w:rPr>
        <w:drawing>
          <wp:anchor distT="0" distB="0" distL="114300" distR="114300" simplePos="0" relativeHeight="251670528" behindDoc="0" locked="0" layoutInCell="1" allowOverlap="1">
            <wp:simplePos x="0" y="0"/>
            <wp:positionH relativeFrom="column">
              <wp:posOffset>-1057275</wp:posOffset>
            </wp:positionH>
            <wp:positionV relativeFrom="paragraph">
              <wp:posOffset>-741045</wp:posOffset>
            </wp:positionV>
            <wp:extent cx="4065905" cy="1048385"/>
            <wp:effectExtent l="0" t="0" r="0" b="0"/>
            <wp:wrapNone/>
            <wp:docPr id="47" name="图片 47" descr="Logo-安徽公共资源交易集团有限公司-大黑(透明版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Logo-安徽公共资源交易集团有限公司-大黑(透明版本）"/>
                    <pic:cNvPicPr>
                      <a:picLocks noChangeAspect="1"/>
                    </pic:cNvPicPr>
                  </pic:nvPicPr>
                  <pic:blipFill>
                    <a:blip r:embed="rId8"/>
                    <a:stretch>
                      <a:fillRect/>
                    </a:stretch>
                  </pic:blipFill>
                  <pic:spPr>
                    <a:xfrm>
                      <a:off x="0" y="0"/>
                      <a:ext cx="4065905" cy="1048385"/>
                    </a:xfrm>
                    <a:prstGeom prst="rect">
                      <a:avLst/>
                    </a:prstGeom>
                  </pic:spPr>
                </pic:pic>
              </a:graphicData>
            </a:graphic>
          </wp:anchor>
        </w:drawing>
      </w:r>
      <w:r>
        <w:rPr>
          <w:sz w:val="24"/>
        </w:rPr>
        <w:pict>
          <v:shape id="文本框 11" o:spid="_x0000_s1028" o:spt="202" type="#_x0000_t202" style="position:absolute;left:0pt;margin-left:-84.55pt;margin-top:454.7pt;height:116.4pt;width:594.85pt;z-index:251672576;mso-width-relative:page;mso-height-relative:page;" filled="f" stroked="f" coordsize="21600,21600">
            <v:path/>
            <v:fill on="f" focussize="0,0"/>
            <v:stroke on="f"/>
            <v:imagedata o:title=""/>
            <o:lock v:ext="edit" aspectratio="f"/>
            <v:textbox style="mso-fit-shape-to-text:t;">
              <w:txbxContent>
                <w:p w14:paraId="091CB809">
                  <w:pPr>
                    <w:keepNext w:val="0"/>
                    <w:keepLines w:val="0"/>
                    <w:widowControl w:val="0"/>
                    <w:suppressLineNumbers w:val="0"/>
                    <w:spacing w:before="0" w:beforeAutospacing="0" w:after="0" w:afterAutospacing="0" w:line="240" w:lineRule="auto"/>
                    <w:ind w:left="0" w:right="0"/>
                    <w:jc w:val="center"/>
                    <w:rPr>
                      <w:rFonts w:hint="eastAsia" w:ascii="微软雅黑" w:hAnsi="微软雅黑" w:eastAsia="微软雅黑" w:cs="微软雅黑"/>
                      <w:b/>
                      <w:color w:val="45AAC0"/>
                      <w:kern w:val="24"/>
                      <w:sz w:val="72"/>
                      <w:szCs w:val="72"/>
                      <w:lang w:val="en-US" w:eastAsia="zh-CN" w:bidi="ar"/>
                    </w:rPr>
                  </w:pPr>
                  <w:r>
                    <w:rPr>
                      <w:rFonts w:hint="eastAsia" w:ascii="微软雅黑" w:hAnsi="微软雅黑" w:eastAsia="微软雅黑" w:cs="微软雅黑"/>
                      <w:b/>
                      <w:color w:val="45AAC0"/>
                      <w:kern w:val="24"/>
                      <w:sz w:val="72"/>
                      <w:szCs w:val="72"/>
                      <w:lang w:val="en-US" w:eastAsia="zh-CN" w:bidi="ar"/>
                    </w:rPr>
                    <w:t>安徽公共资源交易集团</w:t>
                  </w:r>
                </w:p>
                <w:p w14:paraId="719DAF47">
                  <w:pPr>
                    <w:keepNext w:val="0"/>
                    <w:keepLines w:val="0"/>
                    <w:widowControl w:val="0"/>
                    <w:suppressLineNumbers w:val="0"/>
                    <w:spacing w:before="0" w:beforeAutospacing="0" w:after="0" w:afterAutospacing="0" w:line="240" w:lineRule="auto"/>
                    <w:ind w:left="0" w:right="0"/>
                    <w:jc w:val="center"/>
                    <w:rPr>
                      <w:rFonts w:hint="eastAsia" w:ascii="微软雅黑" w:hAnsi="微软雅黑" w:eastAsia="微软雅黑" w:cs="微软雅黑"/>
                      <w:color w:val="45AAC0"/>
                      <w:kern w:val="0"/>
                      <w:sz w:val="120"/>
                      <w:szCs w:val="120"/>
                      <w:lang w:val="en-US"/>
                    </w:rPr>
                  </w:pPr>
                  <w:r>
                    <w:rPr>
                      <w:rFonts w:hint="eastAsia" w:ascii="微软雅黑" w:hAnsi="微软雅黑" w:eastAsia="微软雅黑" w:cs="微软雅黑"/>
                      <w:b/>
                      <w:color w:val="45AAC0"/>
                      <w:kern w:val="24"/>
                      <w:sz w:val="72"/>
                      <w:szCs w:val="72"/>
                      <w:lang w:val="en-US" w:eastAsia="zh-CN" w:bidi="ar"/>
                    </w:rPr>
                    <w:t>业务受理操作手册</w:t>
                  </w:r>
                </w:p>
              </w:txbxContent>
            </v:textbox>
          </v:shape>
        </w:pict>
      </w:r>
      <w:r>
        <w:rPr>
          <w:sz w:val="24"/>
        </w:rPr>
        <w:pict>
          <v:shape id="图片 18" o:spid="_x0000_s1026" o:spt="75" alt="薄荷绿轻盈质感" type="#_x0000_t75" style="position:absolute;left:0pt;margin-left:13.55pt;margin-top:-180.15pt;height:737.7pt;width:521.55pt;rotation:5898240f;z-index:-251644928;mso-width-relative:page;mso-height-relative:page;" filled="f" o:preferrelative="t" stroked="f" coordsize="21600,21600">
            <v:path/>
            <v:fill on="f" focussize="0,0"/>
            <v:stroke on="f"/>
            <v:imagedata r:id="rId9" o:title="薄荷绿轻盈质感"/>
            <o:lock v:ext="edit" aspectratio="t"/>
          </v:shape>
        </w:pict>
      </w:r>
      <w:r>
        <w:pict>
          <v:shape id="图片 13" o:spid="_x0000_s1034" o:spt="75" type="#_x0000_t75" style="position:absolute;left:0pt;margin-left:-98.05pt;margin-top:545.3pt;height:305.8pt;width:611.1pt;z-index:-251645952;mso-width-relative:page;mso-height-relative:page;" filled="f" o:preferrelative="t" stroked="f" coordsize="21600,21600">
            <v:path/>
            <v:fill on="f" focussize="0,0"/>
            <v:stroke on="f"/>
            <v:imagedata r:id="rId10" o:title=""/>
            <o:lock v:ext="edit" aspectratio="t"/>
          </v:shape>
        </w:pict>
      </w:r>
      <w:r>
        <w:rPr>
          <w:sz w:val="24"/>
        </w:rPr>
        <w:pict>
          <v:shape id="文本框 13" o:spid="_x0000_s1027" o:spt="202" type="#_x0000_t202" style="position:absolute;left:0pt;margin-left:145.15pt;margin-top:682.95pt;height:54pt;width:147.45pt;z-index:251673600;mso-width-relative:page;mso-height-relative:page;" filled="f" stroked="f" coordsize="21600,21600">
            <v:path/>
            <v:fill on="f" focussize="0,0"/>
            <v:stroke on="f"/>
            <v:imagedata o:title=""/>
            <o:lock v:ext="edit" aspectratio="f"/>
            <v:textbox style="mso-fit-shape-to-text:t;">
              <w:txbxContent>
                <w:p w14:paraId="47BAE035">
                  <w:pPr>
                    <w:spacing w:line="540" w:lineRule="exact"/>
                    <w:ind w:right="-300" w:rightChars="-143"/>
                    <w:jc w:val="both"/>
                    <w:rPr>
                      <w:rFonts w:hint="default" w:ascii="微软雅黑" w:hAnsi="微软雅黑" w:eastAsia="微软雅黑" w:cs="微软雅黑"/>
                      <w:b/>
                      <w:bCs/>
                      <w:color w:val="252525"/>
                      <w:kern w:val="0"/>
                      <w:sz w:val="36"/>
                      <w:szCs w:val="36"/>
                      <w:lang w:val="en-US" w:eastAsia="zh-CN"/>
                    </w:rPr>
                  </w:pPr>
                  <w:r>
                    <w:rPr>
                      <w:rFonts w:hint="eastAsia" w:ascii="微软雅黑" w:hAnsi="微软雅黑" w:eastAsia="微软雅黑"/>
                      <w:sz w:val="36"/>
                      <w:lang w:val="en-US" w:eastAsia="zh-CN"/>
                    </w:rPr>
                    <w:t>二〇二四年九月</w:t>
                  </w:r>
                </w:p>
              </w:txbxContent>
            </v:textbox>
          </v:shape>
        </w:pict>
      </w:r>
    </w:p>
    <w:p w14:paraId="50E0BADA">
      <w:pPr>
        <w:ind w:right="-283" w:rightChars="-135"/>
        <w:jc w:val="both"/>
      </w:pPr>
    </w:p>
    <w:sdt>
      <w:sdtPr>
        <w:rPr>
          <w:rFonts w:ascii="宋体" w:hAnsi="宋体" w:eastAsia="宋体" w:cs="Times New Roman"/>
          <w:kern w:val="2"/>
          <w:sz w:val="21"/>
          <w:szCs w:val="20"/>
          <w:lang w:val="en-US" w:eastAsia="zh-CN" w:bidi="ar-SA"/>
        </w:rPr>
        <w:id w:val="147469556"/>
        <w15:color w:val="DBDBDB"/>
        <w:docPartObj>
          <w:docPartGallery w:val="Table of Contents"/>
          <w:docPartUnique/>
        </w:docPartObj>
      </w:sdtPr>
      <w:sdtEndPr>
        <w:rPr>
          <w:rFonts w:ascii="宋体" w:hAnsi="宋体" w:eastAsia="宋体" w:cs="Times New Roman"/>
          <w:kern w:val="2"/>
          <w:sz w:val="21"/>
          <w:szCs w:val="20"/>
          <w:lang w:val="en-US" w:eastAsia="zh-CN" w:bidi="ar-SA"/>
        </w:rPr>
      </w:sdtEndPr>
      <w:sdtContent>
        <w:p w14:paraId="0AE7DAF3">
          <w:pPr>
            <w:spacing w:before="0" w:beforeLines="0" w:after="0" w:afterLines="0" w:line="240" w:lineRule="auto"/>
            <w:ind w:left="0" w:leftChars="0" w:right="0" w:rightChars="0" w:firstLine="0" w:firstLineChars="0"/>
            <w:jc w:val="center"/>
            <w:rPr>
              <w:b/>
              <w:bCs/>
            </w:rPr>
          </w:pPr>
          <w:r>
            <w:rPr>
              <w:rFonts w:ascii="宋体" w:hAnsi="宋体" w:eastAsia="宋体"/>
              <w:b/>
              <w:bCs/>
              <w:sz w:val="21"/>
            </w:rPr>
            <w:t>目</w:t>
          </w:r>
          <w:r>
            <w:rPr>
              <w:rFonts w:hint="eastAsia" w:ascii="宋体" w:hAnsi="宋体" w:eastAsia="宋体"/>
              <w:b/>
              <w:bCs/>
              <w:sz w:val="21"/>
              <w:lang w:val="en-US" w:eastAsia="zh-CN"/>
            </w:rPr>
            <w:t xml:space="preserve">  </w:t>
          </w:r>
          <w:r>
            <w:rPr>
              <w:rFonts w:ascii="宋体" w:hAnsi="宋体" w:eastAsia="宋体"/>
              <w:b/>
              <w:bCs/>
              <w:sz w:val="21"/>
            </w:rPr>
            <w:t>录</w:t>
          </w:r>
        </w:p>
        <w:p w14:paraId="0141D77E">
          <w:pPr>
            <w:pStyle w:val="18"/>
            <w:tabs>
              <w:tab w:val="right" w:leader="dot" w:pos="8504"/>
            </w:tabs>
          </w:pPr>
          <w:r>
            <w:fldChar w:fldCharType="begin"/>
          </w:r>
          <w:r>
            <w:instrText xml:space="preserve">TOC \o "1-3" \h \u </w:instrText>
          </w:r>
          <w:r>
            <w:fldChar w:fldCharType="separate"/>
          </w:r>
          <w:r>
            <w:fldChar w:fldCharType="begin"/>
          </w:r>
          <w:r>
            <w:instrText xml:space="preserve"> HYPERLINK \l _Toc10082 </w:instrText>
          </w:r>
          <w:r>
            <w:fldChar w:fldCharType="separate"/>
          </w:r>
          <w:r>
            <w:rPr>
              <w:rFonts w:hint="eastAsia"/>
              <w:lang w:val="en-US" w:eastAsia="zh-CN"/>
            </w:rPr>
            <w:t>1引言</w:t>
          </w:r>
          <w:r>
            <w:tab/>
          </w:r>
          <w:r>
            <w:fldChar w:fldCharType="begin"/>
          </w:r>
          <w:r>
            <w:instrText xml:space="preserve"> PAGEREF _Toc10082 \h </w:instrText>
          </w:r>
          <w:r>
            <w:fldChar w:fldCharType="separate"/>
          </w:r>
          <w:r>
            <w:t>4</w:t>
          </w:r>
          <w:r>
            <w:fldChar w:fldCharType="end"/>
          </w:r>
          <w:r>
            <w:fldChar w:fldCharType="end"/>
          </w:r>
        </w:p>
        <w:p w14:paraId="4D13BA38">
          <w:pPr>
            <w:pStyle w:val="18"/>
            <w:tabs>
              <w:tab w:val="right" w:leader="dot" w:pos="8504"/>
            </w:tabs>
          </w:pPr>
          <w:r>
            <w:fldChar w:fldCharType="begin"/>
          </w:r>
          <w:r>
            <w:instrText xml:space="preserve"> HYPERLINK \l _Toc1923 </w:instrText>
          </w:r>
          <w:r>
            <w:fldChar w:fldCharType="separate"/>
          </w:r>
          <w:r>
            <w:rPr>
              <w:rFonts w:hint="eastAsia" w:ascii="Times New Roman" w:hAnsi="Times New Roman" w:eastAsia="方正小标宋简体" w:cs="Times New Roman"/>
              <w:bCs/>
              <w:kern w:val="44"/>
              <w:szCs w:val="44"/>
              <w:lang w:val="en-US" w:eastAsia="zh-CN" w:bidi="ar-SA"/>
            </w:rPr>
            <w:t>2</w:t>
          </w:r>
          <w:r>
            <w:rPr>
              <w:rFonts w:hint="eastAsia"/>
              <w:lang w:val="en-US" w:eastAsia="zh-CN"/>
            </w:rPr>
            <w:t>主营业务介绍</w:t>
          </w:r>
          <w:r>
            <w:tab/>
          </w:r>
          <w:r>
            <w:fldChar w:fldCharType="begin"/>
          </w:r>
          <w:r>
            <w:instrText xml:space="preserve"> PAGEREF _Toc1923 \h </w:instrText>
          </w:r>
          <w:r>
            <w:fldChar w:fldCharType="separate"/>
          </w:r>
          <w:r>
            <w:t>5</w:t>
          </w:r>
          <w:r>
            <w:fldChar w:fldCharType="end"/>
          </w:r>
          <w:r>
            <w:fldChar w:fldCharType="end"/>
          </w:r>
        </w:p>
        <w:p w14:paraId="6024D33A">
          <w:pPr>
            <w:pStyle w:val="23"/>
            <w:tabs>
              <w:tab w:val="right" w:leader="dot" w:pos="8504"/>
            </w:tabs>
          </w:pPr>
          <w:r>
            <w:fldChar w:fldCharType="begin"/>
          </w:r>
          <w:r>
            <w:instrText xml:space="preserve"> HYPERLINK \l _Toc16126 </w:instrText>
          </w:r>
          <w:r>
            <w:fldChar w:fldCharType="separate"/>
          </w:r>
          <w:r>
            <w:rPr>
              <w:rFonts w:hint="eastAsia"/>
              <w:lang w:val="en-US" w:eastAsia="zh-CN"/>
            </w:rPr>
            <w:t>2.1工程招标</w:t>
          </w:r>
          <w:r>
            <w:tab/>
          </w:r>
          <w:r>
            <w:fldChar w:fldCharType="begin"/>
          </w:r>
          <w:r>
            <w:instrText xml:space="preserve"> PAGEREF _Toc16126 \h </w:instrText>
          </w:r>
          <w:r>
            <w:fldChar w:fldCharType="separate"/>
          </w:r>
          <w:r>
            <w:t>5</w:t>
          </w:r>
          <w:r>
            <w:fldChar w:fldCharType="end"/>
          </w:r>
          <w:r>
            <w:fldChar w:fldCharType="end"/>
          </w:r>
        </w:p>
        <w:p w14:paraId="1B2EC654">
          <w:pPr>
            <w:pStyle w:val="23"/>
            <w:tabs>
              <w:tab w:val="right" w:leader="dot" w:pos="8504"/>
            </w:tabs>
          </w:pPr>
          <w:r>
            <w:fldChar w:fldCharType="begin"/>
          </w:r>
          <w:r>
            <w:instrText xml:space="preserve"> HYPERLINK \l _Toc15654 </w:instrText>
          </w:r>
          <w:r>
            <w:fldChar w:fldCharType="separate"/>
          </w:r>
          <w:r>
            <w:rPr>
              <w:rFonts w:hint="eastAsia"/>
              <w:lang w:val="en-US" w:eastAsia="zh-CN"/>
            </w:rPr>
            <w:t>2.2政府采购</w:t>
          </w:r>
          <w:r>
            <w:tab/>
          </w:r>
          <w:r>
            <w:fldChar w:fldCharType="begin"/>
          </w:r>
          <w:r>
            <w:instrText xml:space="preserve"> PAGEREF _Toc15654 \h </w:instrText>
          </w:r>
          <w:r>
            <w:fldChar w:fldCharType="separate"/>
          </w:r>
          <w:r>
            <w:t>5</w:t>
          </w:r>
          <w:r>
            <w:fldChar w:fldCharType="end"/>
          </w:r>
          <w:r>
            <w:fldChar w:fldCharType="end"/>
          </w:r>
        </w:p>
        <w:p w14:paraId="0B79B0B3">
          <w:pPr>
            <w:pStyle w:val="23"/>
            <w:tabs>
              <w:tab w:val="right" w:leader="dot" w:pos="8504"/>
            </w:tabs>
          </w:pPr>
          <w:r>
            <w:fldChar w:fldCharType="begin"/>
          </w:r>
          <w:r>
            <w:instrText xml:space="preserve"> HYPERLINK \l _Toc4182 </w:instrText>
          </w:r>
          <w:r>
            <w:fldChar w:fldCharType="separate"/>
          </w:r>
          <w:r>
            <w:rPr>
              <w:rFonts w:hint="eastAsia"/>
              <w:lang w:val="en-US" w:eastAsia="zh-CN"/>
            </w:rPr>
            <w:t>2.3传统产权</w:t>
          </w:r>
          <w:r>
            <w:tab/>
          </w:r>
          <w:r>
            <w:fldChar w:fldCharType="begin"/>
          </w:r>
          <w:r>
            <w:instrText xml:space="preserve"> PAGEREF _Toc4182 \h </w:instrText>
          </w:r>
          <w:r>
            <w:fldChar w:fldCharType="separate"/>
          </w:r>
          <w:r>
            <w:t>6</w:t>
          </w:r>
          <w:r>
            <w:fldChar w:fldCharType="end"/>
          </w:r>
          <w:r>
            <w:fldChar w:fldCharType="end"/>
          </w:r>
        </w:p>
        <w:p w14:paraId="7821FC5F">
          <w:pPr>
            <w:pStyle w:val="23"/>
            <w:tabs>
              <w:tab w:val="right" w:leader="dot" w:pos="8504"/>
            </w:tabs>
          </w:pPr>
          <w:r>
            <w:fldChar w:fldCharType="begin"/>
          </w:r>
          <w:r>
            <w:instrText xml:space="preserve"> HYPERLINK \l _Toc15232 </w:instrText>
          </w:r>
          <w:r>
            <w:fldChar w:fldCharType="separate"/>
          </w:r>
          <w:r>
            <w:rPr>
              <w:rFonts w:hint="eastAsia"/>
              <w:lang w:val="en-US" w:eastAsia="zh-CN"/>
            </w:rPr>
            <w:t>2.4</w:t>
          </w:r>
          <w:r>
            <w:rPr>
              <w:rFonts w:hint="eastAsia"/>
            </w:rPr>
            <w:t>企业采购</w:t>
          </w:r>
          <w:r>
            <w:tab/>
          </w:r>
          <w:r>
            <w:fldChar w:fldCharType="begin"/>
          </w:r>
          <w:r>
            <w:instrText xml:space="preserve"> PAGEREF _Toc15232 \h </w:instrText>
          </w:r>
          <w:r>
            <w:fldChar w:fldCharType="separate"/>
          </w:r>
          <w:r>
            <w:t>6</w:t>
          </w:r>
          <w:r>
            <w:fldChar w:fldCharType="end"/>
          </w:r>
          <w:r>
            <w:fldChar w:fldCharType="end"/>
          </w:r>
        </w:p>
        <w:p w14:paraId="1A302D01">
          <w:pPr>
            <w:pStyle w:val="23"/>
            <w:tabs>
              <w:tab w:val="right" w:leader="dot" w:pos="8504"/>
            </w:tabs>
          </w:pPr>
          <w:r>
            <w:fldChar w:fldCharType="begin"/>
          </w:r>
          <w:r>
            <w:instrText xml:space="preserve"> HYPERLINK \l _Toc25286 </w:instrText>
          </w:r>
          <w:r>
            <w:fldChar w:fldCharType="separate"/>
          </w:r>
          <w:r>
            <w:rPr>
              <w:rFonts w:hint="eastAsia"/>
              <w:lang w:val="en-US" w:eastAsia="zh-CN"/>
            </w:rPr>
            <w:t>2.5</w:t>
          </w:r>
          <w:r>
            <w:rPr>
              <w:rFonts w:hint="eastAsia"/>
            </w:rPr>
            <w:t>造价咨询</w:t>
          </w:r>
          <w:r>
            <w:tab/>
          </w:r>
          <w:r>
            <w:fldChar w:fldCharType="begin"/>
          </w:r>
          <w:r>
            <w:instrText xml:space="preserve"> PAGEREF _Toc25286 \h </w:instrText>
          </w:r>
          <w:r>
            <w:fldChar w:fldCharType="separate"/>
          </w:r>
          <w:r>
            <w:t>6</w:t>
          </w:r>
          <w:r>
            <w:fldChar w:fldCharType="end"/>
          </w:r>
          <w:r>
            <w:fldChar w:fldCharType="end"/>
          </w:r>
        </w:p>
        <w:p w14:paraId="2D4BB55E">
          <w:pPr>
            <w:pStyle w:val="23"/>
            <w:tabs>
              <w:tab w:val="right" w:leader="dot" w:pos="8504"/>
            </w:tabs>
          </w:pPr>
          <w:r>
            <w:fldChar w:fldCharType="begin"/>
          </w:r>
          <w:r>
            <w:instrText xml:space="preserve"> HYPERLINK \l _Toc28118 </w:instrText>
          </w:r>
          <w:r>
            <w:fldChar w:fldCharType="separate"/>
          </w:r>
          <w:r>
            <w:rPr>
              <w:rFonts w:hint="eastAsia"/>
              <w:lang w:val="en-US" w:eastAsia="zh-CN"/>
            </w:rPr>
            <w:t>2.6</w:t>
          </w:r>
          <w:r>
            <w:rPr>
              <w:rFonts w:hint="eastAsia"/>
            </w:rPr>
            <w:t>农村产权</w:t>
          </w:r>
          <w:r>
            <w:tab/>
          </w:r>
          <w:r>
            <w:fldChar w:fldCharType="begin"/>
          </w:r>
          <w:r>
            <w:instrText xml:space="preserve"> PAGEREF _Toc28118 \h </w:instrText>
          </w:r>
          <w:r>
            <w:fldChar w:fldCharType="separate"/>
          </w:r>
          <w:r>
            <w:t>7</w:t>
          </w:r>
          <w:r>
            <w:fldChar w:fldCharType="end"/>
          </w:r>
          <w:r>
            <w:fldChar w:fldCharType="end"/>
          </w:r>
        </w:p>
        <w:p w14:paraId="52D32364">
          <w:pPr>
            <w:pStyle w:val="23"/>
            <w:tabs>
              <w:tab w:val="right" w:leader="dot" w:pos="8504"/>
            </w:tabs>
          </w:pPr>
          <w:r>
            <w:fldChar w:fldCharType="begin"/>
          </w:r>
          <w:r>
            <w:instrText xml:space="preserve"> HYPERLINK \l _Toc6259 </w:instrText>
          </w:r>
          <w:r>
            <w:fldChar w:fldCharType="separate"/>
          </w:r>
          <w:r>
            <w:rPr>
              <w:rFonts w:hint="eastAsia"/>
              <w:lang w:val="en-US" w:eastAsia="zh-CN"/>
            </w:rPr>
            <w:t>2.7</w:t>
          </w:r>
          <w:r>
            <w:rPr>
              <w:rFonts w:hint="eastAsia"/>
            </w:rPr>
            <w:t>技术产权</w:t>
          </w:r>
          <w:r>
            <w:tab/>
          </w:r>
          <w:r>
            <w:fldChar w:fldCharType="begin"/>
          </w:r>
          <w:r>
            <w:instrText xml:space="preserve"> PAGEREF _Toc6259 \h </w:instrText>
          </w:r>
          <w:r>
            <w:fldChar w:fldCharType="separate"/>
          </w:r>
          <w:r>
            <w:t>7</w:t>
          </w:r>
          <w:r>
            <w:fldChar w:fldCharType="end"/>
          </w:r>
          <w:r>
            <w:fldChar w:fldCharType="end"/>
          </w:r>
        </w:p>
        <w:p w14:paraId="49B9E780">
          <w:pPr>
            <w:pStyle w:val="23"/>
            <w:tabs>
              <w:tab w:val="right" w:leader="dot" w:pos="8504"/>
            </w:tabs>
          </w:pPr>
          <w:r>
            <w:fldChar w:fldCharType="begin"/>
          </w:r>
          <w:r>
            <w:instrText xml:space="preserve"> HYPERLINK \l _Toc2530 </w:instrText>
          </w:r>
          <w:r>
            <w:fldChar w:fldCharType="separate"/>
          </w:r>
          <w:r>
            <w:rPr>
              <w:rFonts w:hint="eastAsia"/>
              <w:lang w:val="en-US" w:eastAsia="zh-CN"/>
            </w:rPr>
            <w:t>2.8</w:t>
          </w:r>
          <w:r>
            <w:rPr>
              <w:rFonts w:hint="eastAsia"/>
            </w:rPr>
            <w:t>环境能源</w:t>
          </w:r>
          <w:r>
            <w:tab/>
          </w:r>
          <w:r>
            <w:fldChar w:fldCharType="begin"/>
          </w:r>
          <w:r>
            <w:instrText xml:space="preserve"> PAGEREF _Toc2530 \h </w:instrText>
          </w:r>
          <w:r>
            <w:fldChar w:fldCharType="separate"/>
          </w:r>
          <w:r>
            <w:t>7</w:t>
          </w:r>
          <w:r>
            <w:fldChar w:fldCharType="end"/>
          </w:r>
          <w:r>
            <w:fldChar w:fldCharType="end"/>
          </w:r>
        </w:p>
        <w:p w14:paraId="1E087C38">
          <w:pPr>
            <w:pStyle w:val="23"/>
            <w:tabs>
              <w:tab w:val="right" w:leader="dot" w:pos="8504"/>
            </w:tabs>
          </w:pPr>
          <w:r>
            <w:fldChar w:fldCharType="begin"/>
          </w:r>
          <w:r>
            <w:instrText xml:space="preserve"> HYPERLINK \l _Toc9136 </w:instrText>
          </w:r>
          <w:r>
            <w:fldChar w:fldCharType="separate"/>
          </w:r>
          <w:r>
            <w:rPr>
              <w:rFonts w:hint="eastAsia"/>
              <w:lang w:val="en-US" w:eastAsia="zh-CN"/>
            </w:rPr>
            <w:t>2.9</w:t>
          </w:r>
          <w:r>
            <w:rPr>
              <w:rFonts w:hint="eastAsia"/>
            </w:rPr>
            <w:t>机电产品国际招标</w:t>
          </w:r>
          <w:r>
            <w:tab/>
          </w:r>
          <w:r>
            <w:fldChar w:fldCharType="begin"/>
          </w:r>
          <w:r>
            <w:instrText xml:space="preserve"> PAGEREF _Toc9136 \h </w:instrText>
          </w:r>
          <w:r>
            <w:fldChar w:fldCharType="separate"/>
          </w:r>
          <w:r>
            <w:t>8</w:t>
          </w:r>
          <w:r>
            <w:fldChar w:fldCharType="end"/>
          </w:r>
          <w:r>
            <w:fldChar w:fldCharType="end"/>
          </w:r>
        </w:p>
        <w:p w14:paraId="21C1DFD6">
          <w:pPr>
            <w:pStyle w:val="23"/>
            <w:tabs>
              <w:tab w:val="right" w:leader="dot" w:pos="8504"/>
            </w:tabs>
          </w:pPr>
          <w:r>
            <w:fldChar w:fldCharType="begin"/>
          </w:r>
          <w:r>
            <w:instrText xml:space="preserve"> HYPERLINK \l _Toc1579 </w:instrText>
          </w:r>
          <w:r>
            <w:fldChar w:fldCharType="separate"/>
          </w:r>
          <w:r>
            <w:rPr>
              <w:rFonts w:hint="eastAsia"/>
              <w:lang w:val="en-US" w:eastAsia="zh-CN"/>
            </w:rPr>
            <w:t>2.10</w:t>
          </w:r>
          <w:r>
            <w:rPr>
              <w:rFonts w:hint="eastAsia"/>
            </w:rPr>
            <w:t>全过程工程咨询</w:t>
          </w:r>
          <w:r>
            <w:tab/>
          </w:r>
          <w:r>
            <w:fldChar w:fldCharType="begin"/>
          </w:r>
          <w:r>
            <w:instrText xml:space="preserve"> PAGEREF _Toc1579 \h </w:instrText>
          </w:r>
          <w:r>
            <w:fldChar w:fldCharType="separate"/>
          </w:r>
          <w:r>
            <w:t>8</w:t>
          </w:r>
          <w:r>
            <w:fldChar w:fldCharType="end"/>
          </w:r>
          <w:r>
            <w:fldChar w:fldCharType="end"/>
          </w:r>
        </w:p>
        <w:p w14:paraId="0B8487C5">
          <w:pPr>
            <w:pStyle w:val="23"/>
            <w:tabs>
              <w:tab w:val="right" w:leader="dot" w:pos="8504"/>
            </w:tabs>
          </w:pPr>
          <w:r>
            <w:fldChar w:fldCharType="begin"/>
          </w:r>
          <w:r>
            <w:instrText xml:space="preserve"> HYPERLINK \l _Toc8313 </w:instrText>
          </w:r>
          <w:r>
            <w:fldChar w:fldCharType="separate"/>
          </w:r>
          <w:r>
            <w:rPr>
              <w:rFonts w:hint="eastAsia"/>
              <w:lang w:val="en-US" w:eastAsia="zh-CN"/>
            </w:rPr>
            <w:t>2.11</w:t>
          </w:r>
          <w:r>
            <w:rPr>
              <w:rFonts w:hint="eastAsia"/>
            </w:rPr>
            <w:t>矿业权</w:t>
          </w:r>
          <w:r>
            <w:tab/>
          </w:r>
          <w:r>
            <w:fldChar w:fldCharType="begin"/>
          </w:r>
          <w:r>
            <w:instrText xml:space="preserve"> PAGEREF _Toc8313 \h </w:instrText>
          </w:r>
          <w:r>
            <w:fldChar w:fldCharType="separate"/>
          </w:r>
          <w:r>
            <w:t>8</w:t>
          </w:r>
          <w:r>
            <w:fldChar w:fldCharType="end"/>
          </w:r>
          <w:r>
            <w:fldChar w:fldCharType="end"/>
          </w:r>
        </w:p>
        <w:p w14:paraId="489E319A">
          <w:pPr>
            <w:pStyle w:val="18"/>
            <w:tabs>
              <w:tab w:val="right" w:leader="dot" w:pos="8504"/>
            </w:tabs>
          </w:pPr>
          <w:r>
            <w:fldChar w:fldCharType="begin"/>
          </w:r>
          <w:r>
            <w:instrText xml:space="preserve"> HYPERLINK \l _Toc22530 </w:instrText>
          </w:r>
          <w:r>
            <w:fldChar w:fldCharType="separate"/>
          </w:r>
          <w:r>
            <w:rPr>
              <w:rFonts w:hint="eastAsia" w:cs="Times New Roman"/>
              <w:bCs/>
              <w:kern w:val="44"/>
              <w:szCs w:val="44"/>
              <w:lang w:val="en-US" w:eastAsia="zh-CN" w:bidi="ar-SA"/>
            </w:rPr>
            <w:t>3</w:t>
          </w:r>
          <w:r>
            <w:rPr>
              <w:rFonts w:hint="eastAsia"/>
              <w:lang w:val="en-US" w:eastAsia="zh-CN"/>
            </w:rPr>
            <w:t>子公司及业务部门</w:t>
          </w:r>
          <w:r>
            <w:tab/>
          </w:r>
          <w:r>
            <w:fldChar w:fldCharType="begin"/>
          </w:r>
          <w:r>
            <w:instrText xml:space="preserve"> PAGEREF _Toc22530 \h </w:instrText>
          </w:r>
          <w:r>
            <w:fldChar w:fldCharType="separate"/>
          </w:r>
          <w:r>
            <w:t>9</w:t>
          </w:r>
          <w:r>
            <w:fldChar w:fldCharType="end"/>
          </w:r>
          <w:r>
            <w:fldChar w:fldCharType="end"/>
          </w:r>
        </w:p>
        <w:p w14:paraId="1F4BB8A9">
          <w:pPr>
            <w:pStyle w:val="23"/>
            <w:tabs>
              <w:tab w:val="right" w:leader="dot" w:pos="8504"/>
            </w:tabs>
          </w:pPr>
          <w:r>
            <w:fldChar w:fldCharType="begin"/>
          </w:r>
          <w:r>
            <w:instrText xml:space="preserve"> HYPERLINK \l _Toc31486 </w:instrText>
          </w:r>
          <w:r>
            <w:fldChar w:fldCharType="separate"/>
          </w:r>
          <w:r>
            <w:rPr>
              <w:rFonts w:hint="eastAsia"/>
              <w:lang w:val="en-US" w:eastAsia="zh-CN"/>
            </w:rPr>
            <w:t>3.1安徽公共资源交易集团项目管理有限公司</w:t>
          </w:r>
          <w:r>
            <w:tab/>
          </w:r>
          <w:r>
            <w:fldChar w:fldCharType="begin"/>
          </w:r>
          <w:r>
            <w:instrText xml:space="preserve"> PAGEREF _Toc31486 \h </w:instrText>
          </w:r>
          <w:r>
            <w:fldChar w:fldCharType="separate"/>
          </w:r>
          <w:r>
            <w:t>9</w:t>
          </w:r>
          <w:r>
            <w:fldChar w:fldCharType="end"/>
          </w:r>
          <w:r>
            <w:fldChar w:fldCharType="end"/>
          </w:r>
        </w:p>
        <w:p w14:paraId="2C6678F5">
          <w:pPr>
            <w:pStyle w:val="23"/>
            <w:tabs>
              <w:tab w:val="right" w:leader="dot" w:pos="8504"/>
            </w:tabs>
          </w:pPr>
          <w:r>
            <w:fldChar w:fldCharType="begin"/>
          </w:r>
          <w:r>
            <w:instrText xml:space="preserve"> HYPERLINK \l _Toc24177 </w:instrText>
          </w:r>
          <w:r>
            <w:fldChar w:fldCharType="separate"/>
          </w:r>
          <w:r>
            <w:rPr>
              <w:rFonts w:hint="eastAsia"/>
              <w:lang w:val="en-US" w:eastAsia="zh-CN"/>
            </w:rPr>
            <w:t>3.2</w:t>
          </w:r>
          <w:r>
            <w:rPr>
              <w:rFonts w:hint="default"/>
              <w:lang w:val="en-US" w:eastAsia="zh-CN"/>
            </w:rPr>
            <w:t>合肥市产权交易中心</w:t>
          </w:r>
          <w:r>
            <w:tab/>
          </w:r>
          <w:r>
            <w:fldChar w:fldCharType="begin"/>
          </w:r>
          <w:r>
            <w:instrText xml:space="preserve"> PAGEREF _Toc24177 \h </w:instrText>
          </w:r>
          <w:r>
            <w:fldChar w:fldCharType="separate"/>
          </w:r>
          <w:r>
            <w:t>9</w:t>
          </w:r>
          <w:r>
            <w:fldChar w:fldCharType="end"/>
          </w:r>
          <w:r>
            <w:fldChar w:fldCharType="end"/>
          </w:r>
        </w:p>
        <w:p w14:paraId="6AE27B9E">
          <w:pPr>
            <w:pStyle w:val="23"/>
            <w:tabs>
              <w:tab w:val="right" w:leader="dot" w:pos="8504"/>
            </w:tabs>
          </w:pPr>
          <w:r>
            <w:fldChar w:fldCharType="begin"/>
          </w:r>
          <w:r>
            <w:instrText xml:space="preserve"> HYPERLINK \l _Toc4949 </w:instrText>
          </w:r>
          <w:r>
            <w:fldChar w:fldCharType="separate"/>
          </w:r>
          <w:r>
            <w:rPr>
              <w:rFonts w:hint="eastAsia"/>
              <w:lang w:val="en-US" w:eastAsia="zh-CN"/>
            </w:rPr>
            <w:t>3.3安徽省农村综合产权交易所</w:t>
          </w:r>
          <w:r>
            <w:tab/>
          </w:r>
          <w:r>
            <w:fldChar w:fldCharType="begin"/>
          </w:r>
          <w:r>
            <w:instrText xml:space="preserve"> PAGEREF _Toc4949 \h </w:instrText>
          </w:r>
          <w:r>
            <w:fldChar w:fldCharType="separate"/>
          </w:r>
          <w:r>
            <w:t>9</w:t>
          </w:r>
          <w:r>
            <w:fldChar w:fldCharType="end"/>
          </w:r>
          <w:r>
            <w:fldChar w:fldCharType="end"/>
          </w:r>
        </w:p>
        <w:p w14:paraId="24D5C4FA">
          <w:pPr>
            <w:pStyle w:val="23"/>
            <w:tabs>
              <w:tab w:val="right" w:leader="dot" w:pos="8504"/>
            </w:tabs>
          </w:pPr>
          <w:r>
            <w:fldChar w:fldCharType="begin"/>
          </w:r>
          <w:r>
            <w:instrText xml:space="preserve"> HYPERLINK \l _Toc18850 </w:instrText>
          </w:r>
          <w:r>
            <w:fldChar w:fldCharType="separate"/>
          </w:r>
          <w:r>
            <w:rPr>
              <w:rFonts w:hint="eastAsia"/>
              <w:lang w:val="en-US" w:eastAsia="zh-CN"/>
            </w:rPr>
            <w:t>3.4</w:t>
          </w:r>
          <w:r>
            <w:rPr>
              <w:rFonts w:hint="default"/>
              <w:lang w:val="en-US" w:eastAsia="zh-CN"/>
            </w:rPr>
            <w:t>安徽联合技术产权交易所</w:t>
          </w:r>
          <w:r>
            <w:tab/>
          </w:r>
          <w:r>
            <w:fldChar w:fldCharType="begin"/>
          </w:r>
          <w:r>
            <w:instrText xml:space="preserve"> PAGEREF _Toc18850 \h </w:instrText>
          </w:r>
          <w:r>
            <w:fldChar w:fldCharType="separate"/>
          </w:r>
          <w:r>
            <w:t>10</w:t>
          </w:r>
          <w:r>
            <w:fldChar w:fldCharType="end"/>
          </w:r>
          <w:r>
            <w:fldChar w:fldCharType="end"/>
          </w:r>
        </w:p>
        <w:p w14:paraId="523D118C">
          <w:pPr>
            <w:pStyle w:val="18"/>
            <w:tabs>
              <w:tab w:val="right" w:leader="dot" w:pos="8504"/>
            </w:tabs>
          </w:pPr>
          <w:r>
            <w:fldChar w:fldCharType="begin"/>
          </w:r>
          <w:r>
            <w:instrText xml:space="preserve"> HYPERLINK \l _Toc4031 </w:instrText>
          </w:r>
          <w:r>
            <w:fldChar w:fldCharType="separate"/>
          </w:r>
          <w:r>
            <w:rPr>
              <w:rFonts w:hint="eastAsia" w:ascii="Times New Roman" w:hAnsi="Times New Roman" w:cs="Times New Roman"/>
              <w:lang w:val="en-US" w:eastAsia="zh-CN"/>
            </w:rPr>
            <w:t>4业务受理流程</w:t>
          </w:r>
          <w:r>
            <w:tab/>
          </w:r>
          <w:r>
            <w:fldChar w:fldCharType="begin"/>
          </w:r>
          <w:r>
            <w:instrText xml:space="preserve"> PAGEREF _Toc4031 \h </w:instrText>
          </w:r>
          <w:r>
            <w:fldChar w:fldCharType="separate"/>
          </w:r>
          <w:r>
            <w:t>11</w:t>
          </w:r>
          <w:r>
            <w:fldChar w:fldCharType="end"/>
          </w:r>
          <w:r>
            <w:fldChar w:fldCharType="end"/>
          </w:r>
        </w:p>
        <w:p w14:paraId="5EF0B042">
          <w:pPr>
            <w:pStyle w:val="23"/>
            <w:tabs>
              <w:tab w:val="right" w:leader="dot" w:pos="8504"/>
            </w:tabs>
          </w:pPr>
          <w:r>
            <w:fldChar w:fldCharType="begin"/>
          </w:r>
          <w:r>
            <w:instrText xml:space="preserve"> HYPERLINK \l _Toc2698 </w:instrText>
          </w:r>
          <w:r>
            <w:fldChar w:fldCharType="separate"/>
          </w:r>
          <w:r>
            <w:rPr>
              <w:rFonts w:hint="eastAsia"/>
              <w:lang w:val="en-US" w:eastAsia="zh-CN"/>
            </w:rPr>
            <w:t>4.1 CA证书办理</w:t>
          </w:r>
          <w:r>
            <w:tab/>
          </w:r>
          <w:r>
            <w:fldChar w:fldCharType="begin"/>
          </w:r>
          <w:r>
            <w:instrText xml:space="preserve"> PAGEREF _Toc2698 \h </w:instrText>
          </w:r>
          <w:r>
            <w:fldChar w:fldCharType="separate"/>
          </w:r>
          <w:r>
            <w:t>11</w:t>
          </w:r>
          <w:r>
            <w:fldChar w:fldCharType="end"/>
          </w:r>
          <w:r>
            <w:fldChar w:fldCharType="end"/>
          </w:r>
        </w:p>
        <w:p w14:paraId="2BA6ED91">
          <w:pPr>
            <w:pStyle w:val="13"/>
            <w:tabs>
              <w:tab w:val="right" w:leader="dot" w:pos="8504"/>
            </w:tabs>
          </w:pPr>
          <w:r>
            <w:fldChar w:fldCharType="begin"/>
          </w:r>
          <w:r>
            <w:instrText xml:space="preserve"> HYPERLINK \l _Toc23088 </w:instrText>
          </w:r>
          <w:r>
            <w:fldChar w:fldCharType="separate"/>
          </w:r>
          <w:r>
            <w:rPr>
              <w:rFonts w:hint="eastAsia"/>
              <w:lang w:val="en-US" w:eastAsia="zh-CN"/>
            </w:rPr>
            <w:t>4.1.1适用范围</w:t>
          </w:r>
          <w:r>
            <w:tab/>
          </w:r>
          <w:r>
            <w:fldChar w:fldCharType="begin"/>
          </w:r>
          <w:r>
            <w:instrText xml:space="preserve"> PAGEREF _Toc23088 \h </w:instrText>
          </w:r>
          <w:r>
            <w:fldChar w:fldCharType="separate"/>
          </w:r>
          <w:r>
            <w:t>11</w:t>
          </w:r>
          <w:r>
            <w:fldChar w:fldCharType="end"/>
          </w:r>
          <w:r>
            <w:fldChar w:fldCharType="end"/>
          </w:r>
        </w:p>
        <w:p w14:paraId="6A59FA63">
          <w:pPr>
            <w:pStyle w:val="13"/>
            <w:tabs>
              <w:tab w:val="right" w:leader="dot" w:pos="8504"/>
            </w:tabs>
          </w:pPr>
          <w:r>
            <w:fldChar w:fldCharType="begin"/>
          </w:r>
          <w:r>
            <w:instrText xml:space="preserve"> HYPERLINK \l _Toc29916 </w:instrText>
          </w:r>
          <w:r>
            <w:fldChar w:fldCharType="separate"/>
          </w:r>
          <w:r>
            <w:rPr>
              <w:rFonts w:hint="eastAsia"/>
              <w:lang w:val="en-US" w:eastAsia="zh-CN"/>
            </w:rPr>
            <w:t>4.1.2在线办理</w:t>
          </w:r>
          <w:r>
            <w:tab/>
          </w:r>
          <w:r>
            <w:fldChar w:fldCharType="begin"/>
          </w:r>
          <w:r>
            <w:instrText xml:space="preserve"> PAGEREF _Toc29916 \h </w:instrText>
          </w:r>
          <w:r>
            <w:fldChar w:fldCharType="separate"/>
          </w:r>
          <w:r>
            <w:t>11</w:t>
          </w:r>
          <w:r>
            <w:fldChar w:fldCharType="end"/>
          </w:r>
          <w:r>
            <w:fldChar w:fldCharType="end"/>
          </w:r>
        </w:p>
        <w:p w14:paraId="7DD22D27">
          <w:pPr>
            <w:pStyle w:val="13"/>
            <w:tabs>
              <w:tab w:val="right" w:leader="dot" w:pos="8504"/>
            </w:tabs>
          </w:pPr>
          <w:r>
            <w:fldChar w:fldCharType="begin"/>
          </w:r>
          <w:r>
            <w:instrText xml:space="preserve"> HYPERLINK \l _Toc27380 </w:instrText>
          </w:r>
          <w:r>
            <w:fldChar w:fldCharType="separate"/>
          </w:r>
          <w:r>
            <w:rPr>
              <w:rFonts w:hint="eastAsia"/>
              <w:lang w:val="en-US" w:eastAsia="zh-CN"/>
            </w:rPr>
            <w:t>4.1.3现场办理</w:t>
          </w:r>
          <w:r>
            <w:tab/>
          </w:r>
          <w:r>
            <w:fldChar w:fldCharType="begin"/>
          </w:r>
          <w:r>
            <w:instrText xml:space="preserve"> PAGEREF _Toc27380 \h </w:instrText>
          </w:r>
          <w:r>
            <w:fldChar w:fldCharType="separate"/>
          </w:r>
          <w:r>
            <w:t>12</w:t>
          </w:r>
          <w:r>
            <w:fldChar w:fldCharType="end"/>
          </w:r>
          <w:r>
            <w:fldChar w:fldCharType="end"/>
          </w:r>
        </w:p>
        <w:p w14:paraId="4DC645A7">
          <w:pPr>
            <w:pStyle w:val="13"/>
            <w:tabs>
              <w:tab w:val="right" w:leader="dot" w:pos="8504"/>
            </w:tabs>
          </w:pPr>
          <w:r>
            <w:fldChar w:fldCharType="begin"/>
          </w:r>
          <w:r>
            <w:instrText xml:space="preserve"> HYPERLINK \l _Toc19847 </w:instrText>
          </w:r>
          <w:r>
            <w:fldChar w:fldCharType="separate"/>
          </w:r>
          <w:r>
            <w:rPr>
              <w:rFonts w:hint="eastAsia"/>
              <w:lang w:val="en-US" w:eastAsia="zh-CN"/>
            </w:rPr>
            <w:t>4.1.4基本信息登记与维护</w:t>
          </w:r>
          <w:r>
            <w:tab/>
          </w:r>
          <w:r>
            <w:fldChar w:fldCharType="begin"/>
          </w:r>
          <w:r>
            <w:instrText xml:space="preserve"> PAGEREF _Toc19847 \h </w:instrText>
          </w:r>
          <w:r>
            <w:fldChar w:fldCharType="separate"/>
          </w:r>
          <w:r>
            <w:t>12</w:t>
          </w:r>
          <w:r>
            <w:fldChar w:fldCharType="end"/>
          </w:r>
          <w:r>
            <w:fldChar w:fldCharType="end"/>
          </w:r>
        </w:p>
        <w:p w14:paraId="63D9A0A8">
          <w:pPr>
            <w:pStyle w:val="13"/>
            <w:tabs>
              <w:tab w:val="right" w:leader="dot" w:pos="8504"/>
            </w:tabs>
          </w:pPr>
          <w:r>
            <w:fldChar w:fldCharType="begin"/>
          </w:r>
          <w:r>
            <w:instrText xml:space="preserve"> HYPERLINK \l _Toc20907 </w:instrText>
          </w:r>
          <w:r>
            <w:fldChar w:fldCharType="separate"/>
          </w:r>
          <w:r>
            <w:rPr>
              <w:rFonts w:hint="eastAsia"/>
              <w:lang w:val="en-US" w:eastAsia="zh-CN"/>
            </w:rPr>
            <w:t>4.1.5 CA延期</w:t>
          </w:r>
          <w:r>
            <w:tab/>
          </w:r>
          <w:r>
            <w:fldChar w:fldCharType="begin"/>
          </w:r>
          <w:r>
            <w:instrText xml:space="preserve"> PAGEREF _Toc20907 \h </w:instrText>
          </w:r>
          <w:r>
            <w:fldChar w:fldCharType="separate"/>
          </w:r>
          <w:r>
            <w:t>12</w:t>
          </w:r>
          <w:r>
            <w:fldChar w:fldCharType="end"/>
          </w:r>
          <w:r>
            <w:fldChar w:fldCharType="end"/>
          </w:r>
        </w:p>
        <w:p w14:paraId="59B3203B">
          <w:pPr>
            <w:pStyle w:val="23"/>
            <w:tabs>
              <w:tab w:val="right" w:leader="dot" w:pos="8504"/>
            </w:tabs>
          </w:pPr>
          <w:r>
            <w:fldChar w:fldCharType="begin"/>
          </w:r>
          <w:r>
            <w:instrText xml:space="preserve"> HYPERLINK \l _Toc4696 </w:instrText>
          </w:r>
          <w:r>
            <w:fldChar w:fldCharType="separate"/>
          </w:r>
          <w:r>
            <w:rPr>
              <w:rFonts w:hint="eastAsia"/>
              <w:lang w:val="en-US" w:eastAsia="zh-CN"/>
            </w:rPr>
            <w:t>4.2项目委托登记</w:t>
          </w:r>
          <w:r>
            <w:tab/>
          </w:r>
          <w:r>
            <w:fldChar w:fldCharType="begin"/>
          </w:r>
          <w:r>
            <w:instrText xml:space="preserve"> PAGEREF _Toc4696 \h </w:instrText>
          </w:r>
          <w:r>
            <w:fldChar w:fldCharType="separate"/>
          </w:r>
          <w:r>
            <w:t>12</w:t>
          </w:r>
          <w:r>
            <w:fldChar w:fldCharType="end"/>
          </w:r>
          <w:r>
            <w:fldChar w:fldCharType="end"/>
          </w:r>
        </w:p>
        <w:p w14:paraId="378252D0">
          <w:pPr>
            <w:pStyle w:val="13"/>
            <w:tabs>
              <w:tab w:val="right" w:leader="dot" w:pos="8504"/>
            </w:tabs>
          </w:pPr>
          <w:r>
            <w:fldChar w:fldCharType="begin"/>
          </w:r>
          <w:r>
            <w:instrText xml:space="preserve"> HYPERLINK \l _Toc14066 </w:instrText>
          </w:r>
          <w:r>
            <w:fldChar w:fldCharType="separate"/>
          </w:r>
          <w:r>
            <w:rPr>
              <w:rFonts w:hint="eastAsia"/>
              <w:lang w:val="en-US" w:eastAsia="zh-CN"/>
            </w:rPr>
            <w:t>4.2.1完善招标人信息</w:t>
          </w:r>
          <w:r>
            <w:tab/>
          </w:r>
          <w:r>
            <w:fldChar w:fldCharType="begin"/>
          </w:r>
          <w:r>
            <w:instrText xml:space="preserve"> PAGEREF _Toc14066 \h </w:instrText>
          </w:r>
          <w:r>
            <w:fldChar w:fldCharType="separate"/>
          </w:r>
          <w:r>
            <w:t>12</w:t>
          </w:r>
          <w:r>
            <w:fldChar w:fldCharType="end"/>
          </w:r>
          <w:r>
            <w:fldChar w:fldCharType="end"/>
          </w:r>
        </w:p>
        <w:p w14:paraId="503403BF">
          <w:pPr>
            <w:pStyle w:val="13"/>
            <w:tabs>
              <w:tab w:val="right" w:leader="dot" w:pos="8504"/>
            </w:tabs>
          </w:pPr>
          <w:r>
            <w:fldChar w:fldCharType="begin"/>
          </w:r>
          <w:r>
            <w:instrText xml:space="preserve"> HYPERLINK \l _Toc27509 </w:instrText>
          </w:r>
          <w:r>
            <w:fldChar w:fldCharType="separate"/>
          </w:r>
          <w:r>
            <w:rPr>
              <w:rFonts w:hint="eastAsia"/>
              <w:lang w:val="en-US" w:eastAsia="zh-CN"/>
            </w:rPr>
            <w:t>4.2.2登录交易系统</w:t>
          </w:r>
          <w:r>
            <w:tab/>
          </w:r>
          <w:r>
            <w:fldChar w:fldCharType="begin"/>
          </w:r>
          <w:r>
            <w:instrText xml:space="preserve"> PAGEREF _Toc27509 \h </w:instrText>
          </w:r>
          <w:r>
            <w:fldChar w:fldCharType="separate"/>
          </w:r>
          <w:r>
            <w:t>13</w:t>
          </w:r>
          <w:r>
            <w:fldChar w:fldCharType="end"/>
          </w:r>
          <w:r>
            <w:fldChar w:fldCharType="end"/>
          </w:r>
        </w:p>
        <w:p w14:paraId="617C0B7E">
          <w:pPr>
            <w:pStyle w:val="13"/>
            <w:tabs>
              <w:tab w:val="right" w:leader="dot" w:pos="8504"/>
            </w:tabs>
          </w:pPr>
          <w:r>
            <w:fldChar w:fldCharType="begin"/>
          </w:r>
          <w:r>
            <w:instrText xml:space="preserve"> HYPERLINK \l _Toc9321 </w:instrText>
          </w:r>
          <w:r>
            <w:fldChar w:fldCharType="separate"/>
          </w:r>
          <w:r>
            <w:rPr>
              <w:rFonts w:hint="eastAsia"/>
              <w:lang w:val="en-US" w:eastAsia="zh-CN"/>
            </w:rPr>
            <w:t>4.2.3选择交易端口</w:t>
          </w:r>
          <w:r>
            <w:tab/>
          </w:r>
          <w:r>
            <w:fldChar w:fldCharType="begin"/>
          </w:r>
          <w:r>
            <w:instrText xml:space="preserve"> PAGEREF _Toc9321 \h </w:instrText>
          </w:r>
          <w:r>
            <w:fldChar w:fldCharType="separate"/>
          </w:r>
          <w:r>
            <w:t>14</w:t>
          </w:r>
          <w:r>
            <w:fldChar w:fldCharType="end"/>
          </w:r>
          <w:r>
            <w:fldChar w:fldCharType="end"/>
          </w:r>
        </w:p>
        <w:p w14:paraId="0718D9E6">
          <w:pPr>
            <w:pStyle w:val="13"/>
            <w:tabs>
              <w:tab w:val="right" w:leader="dot" w:pos="8504"/>
            </w:tabs>
          </w:pPr>
          <w:r>
            <w:fldChar w:fldCharType="begin"/>
          </w:r>
          <w:r>
            <w:instrText xml:space="preserve"> HYPERLINK \l _Toc32194 </w:instrText>
          </w:r>
          <w:r>
            <w:fldChar w:fldCharType="separate"/>
          </w:r>
          <w:r>
            <w:rPr>
              <w:rFonts w:hint="eastAsia"/>
              <w:lang w:val="en-US" w:eastAsia="zh-CN"/>
            </w:rPr>
            <w:t>4.2.4项目信息与附件填报</w:t>
          </w:r>
          <w:r>
            <w:tab/>
          </w:r>
          <w:r>
            <w:fldChar w:fldCharType="begin"/>
          </w:r>
          <w:r>
            <w:instrText xml:space="preserve"> PAGEREF _Toc32194 \h </w:instrText>
          </w:r>
          <w:r>
            <w:fldChar w:fldCharType="separate"/>
          </w:r>
          <w:r>
            <w:t>15</w:t>
          </w:r>
          <w:r>
            <w:fldChar w:fldCharType="end"/>
          </w:r>
          <w:r>
            <w:fldChar w:fldCharType="end"/>
          </w:r>
        </w:p>
        <w:p w14:paraId="79329A3B">
          <w:pPr>
            <w:pStyle w:val="23"/>
            <w:tabs>
              <w:tab w:val="right" w:leader="dot" w:pos="8504"/>
            </w:tabs>
          </w:pPr>
          <w:r>
            <w:fldChar w:fldCharType="begin"/>
          </w:r>
          <w:r>
            <w:instrText xml:space="preserve"> HYPERLINK \l _Toc3591 </w:instrText>
          </w:r>
          <w:r>
            <w:fldChar w:fldCharType="separate"/>
          </w:r>
          <w:r>
            <w:rPr>
              <w:rFonts w:hint="eastAsia"/>
              <w:lang w:val="en-US" w:eastAsia="zh-CN"/>
            </w:rPr>
            <w:t>4.3项目受理复核</w:t>
          </w:r>
          <w:r>
            <w:tab/>
          </w:r>
          <w:r>
            <w:fldChar w:fldCharType="begin"/>
          </w:r>
          <w:r>
            <w:instrText xml:space="preserve"> PAGEREF _Toc3591 \h </w:instrText>
          </w:r>
          <w:r>
            <w:fldChar w:fldCharType="separate"/>
          </w:r>
          <w:r>
            <w:t>15</w:t>
          </w:r>
          <w:r>
            <w:fldChar w:fldCharType="end"/>
          </w:r>
          <w:r>
            <w:fldChar w:fldCharType="end"/>
          </w:r>
        </w:p>
        <w:p w14:paraId="7EC12ABF">
          <w:pPr>
            <w:pStyle w:val="13"/>
            <w:tabs>
              <w:tab w:val="right" w:leader="dot" w:pos="8504"/>
            </w:tabs>
          </w:pPr>
          <w:r>
            <w:fldChar w:fldCharType="begin"/>
          </w:r>
          <w:r>
            <w:instrText xml:space="preserve"> HYPERLINK \l _Toc19833 </w:instrText>
          </w:r>
          <w:r>
            <w:fldChar w:fldCharType="separate"/>
          </w:r>
          <w:r>
            <w:rPr>
              <w:rFonts w:hint="eastAsia"/>
              <w:lang w:val="en-US" w:eastAsia="zh-CN"/>
            </w:rPr>
            <w:t>4.3.1业务部门受理</w:t>
          </w:r>
          <w:r>
            <w:tab/>
          </w:r>
          <w:r>
            <w:fldChar w:fldCharType="begin"/>
          </w:r>
          <w:r>
            <w:instrText xml:space="preserve"> PAGEREF _Toc19833 \h </w:instrText>
          </w:r>
          <w:r>
            <w:fldChar w:fldCharType="separate"/>
          </w:r>
          <w:r>
            <w:t>15</w:t>
          </w:r>
          <w:r>
            <w:fldChar w:fldCharType="end"/>
          </w:r>
          <w:r>
            <w:fldChar w:fldCharType="end"/>
          </w:r>
        </w:p>
        <w:p w14:paraId="21936060">
          <w:pPr>
            <w:pStyle w:val="13"/>
            <w:tabs>
              <w:tab w:val="right" w:leader="dot" w:pos="8504"/>
            </w:tabs>
          </w:pPr>
          <w:r>
            <w:fldChar w:fldCharType="begin"/>
          </w:r>
          <w:r>
            <w:instrText xml:space="preserve"> HYPERLINK \l _Toc11983 </w:instrText>
          </w:r>
          <w:r>
            <w:fldChar w:fldCharType="separate"/>
          </w:r>
          <w:r>
            <w:rPr>
              <w:rFonts w:hint="eastAsia"/>
              <w:lang w:val="en-US" w:eastAsia="zh-CN"/>
            </w:rPr>
            <w:t>4.3.2规划发展部复核</w:t>
          </w:r>
          <w:r>
            <w:tab/>
          </w:r>
          <w:r>
            <w:fldChar w:fldCharType="begin"/>
          </w:r>
          <w:r>
            <w:instrText xml:space="preserve"> PAGEREF _Toc11983 \h </w:instrText>
          </w:r>
          <w:r>
            <w:fldChar w:fldCharType="separate"/>
          </w:r>
          <w:r>
            <w:t>16</w:t>
          </w:r>
          <w:r>
            <w:fldChar w:fldCharType="end"/>
          </w:r>
          <w:r>
            <w:fldChar w:fldCharType="end"/>
          </w:r>
        </w:p>
        <w:p w14:paraId="571B549A">
          <w:pPr>
            <w:pStyle w:val="23"/>
            <w:tabs>
              <w:tab w:val="right" w:leader="dot" w:pos="8504"/>
            </w:tabs>
          </w:pPr>
          <w:r>
            <w:fldChar w:fldCharType="begin"/>
          </w:r>
          <w:r>
            <w:instrText xml:space="preserve"> HYPERLINK \l _Toc6779 </w:instrText>
          </w:r>
          <w:r>
            <w:fldChar w:fldCharType="separate"/>
          </w:r>
          <w:r>
            <w:rPr>
              <w:rFonts w:hint="eastAsia"/>
              <w:lang w:val="en-US" w:eastAsia="zh-CN"/>
            </w:rPr>
            <w:t>4.4项目重新受理</w:t>
          </w:r>
          <w:r>
            <w:tab/>
          </w:r>
          <w:r>
            <w:fldChar w:fldCharType="begin"/>
          </w:r>
          <w:r>
            <w:instrText xml:space="preserve"> PAGEREF _Toc6779 \h </w:instrText>
          </w:r>
          <w:r>
            <w:fldChar w:fldCharType="separate"/>
          </w:r>
          <w:r>
            <w:t>16</w:t>
          </w:r>
          <w:r>
            <w:fldChar w:fldCharType="end"/>
          </w:r>
          <w:r>
            <w:fldChar w:fldCharType="end"/>
          </w:r>
        </w:p>
        <w:p w14:paraId="770B3315">
          <w:pPr>
            <w:pStyle w:val="13"/>
            <w:tabs>
              <w:tab w:val="right" w:leader="dot" w:pos="8504"/>
            </w:tabs>
          </w:pPr>
          <w:r>
            <w:fldChar w:fldCharType="begin"/>
          </w:r>
          <w:r>
            <w:instrText xml:space="preserve"> HYPERLINK \l _Toc11296 </w:instrText>
          </w:r>
          <w:r>
            <w:fldChar w:fldCharType="separate"/>
          </w:r>
          <w:r>
            <w:rPr>
              <w:rFonts w:hint="eastAsia"/>
              <w:lang w:val="en-US" w:eastAsia="zh-CN"/>
            </w:rPr>
            <w:t>4.4.1项目负责人提交重新受理</w:t>
          </w:r>
          <w:r>
            <w:tab/>
          </w:r>
          <w:r>
            <w:fldChar w:fldCharType="begin"/>
          </w:r>
          <w:r>
            <w:instrText xml:space="preserve"> PAGEREF _Toc11296 \h </w:instrText>
          </w:r>
          <w:r>
            <w:fldChar w:fldCharType="separate"/>
          </w:r>
          <w:r>
            <w:t>16</w:t>
          </w:r>
          <w:r>
            <w:fldChar w:fldCharType="end"/>
          </w:r>
          <w:r>
            <w:fldChar w:fldCharType="end"/>
          </w:r>
        </w:p>
        <w:p w14:paraId="41A8AE14">
          <w:pPr>
            <w:pStyle w:val="13"/>
            <w:tabs>
              <w:tab w:val="right" w:leader="dot" w:pos="8504"/>
            </w:tabs>
          </w:pPr>
          <w:r>
            <w:fldChar w:fldCharType="begin"/>
          </w:r>
          <w:r>
            <w:instrText xml:space="preserve"> HYPERLINK \l _Toc20487 </w:instrText>
          </w:r>
          <w:r>
            <w:fldChar w:fldCharType="separate"/>
          </w:r>
          <w:r>
            <w:rPr>
              <w:rFonts w:hint="eastAsia"/>
              <w:lang w:val="en-US" w:eastAsia="zh-CN"/>
            </w:rPr>
            <w:t>4.4.2项目受理岗重新受理</w:t>
          </w:r>
          <w:r>
            <w:tab/>
          </w:r>
          <w:r>
            <w:fldChar w:fldCharType="begin"/>
          </w:r>
          <w:r>
            <w:instrText xml:space="preserve"> PAGEREF _Toc20487 \h </w:instrText>
          </w:r>
          <w:r>
            <w:fldChar w:fldCharType="separate"/>
          </w:r>
          <w:r>
            <w:t>16</w:t>
          </w:r>
          <w:r>
            <w:fldChar w:fldCharType="end"/>
          </w:r>
          <w:r>
            <w:fldChar w:fldCharType="end"/>
          </w:r>
        </w:p>
        <w:p w14:paraId="00544BA9">
          <w:pPr>
            <w:pStyle w:val="13"/>
            <w:tabs>
              <w:tab w:val="right" w:leader="dot" w:pos="8504"/>
            </w:tabs>
          </w:pPr>
          <w:r>
            <w:fldChar w:fldCharType="begin"/>
          </w:r>
          <w:r>
            <w:instrText xml:space="preserve"> HYPERLINK \l _Toc28815 </w:instrText>
          </w:r>
          <w:r>
            <w:fldChar w:fldCharType="separate"/>
          </w:r>
          <w:r>
            <w:rPr>
              <w:rFonts w:hint="eastAsia"/>
              <w:lang w:val="en-US" w:eastAsia="zh-CN"/>
            </w:rPr>
            <w:t>4.4.3项目复核岗重新复核</w:t>
          </w:r>
          <w:r>
            <w:tab/>
          </w:r>
          <w:r>
            <w:fldChar w:fldCharType="begin"/>
          </w:r>
          <w:r>
            <w:instrText xml:space="preserve"> PAGEREF _Toc28815 \h </w:instrText>
          </w:r>
          <w:r>
            <w:fldChar w:fldCharType="separate"/>
          </w:r>
          <w:r>
            <w:t>16</w:t>
          </w:r>
          <w:r>
            <w:fldChar w:fldCharType="end"/>
          </w:r>
          <w:r>
            <w:fldChar w:fldCharType="end"/>
          </w:r>
        </w:p>
        <w:p w14:paraId="4935B985">
          <w:pPr>
            <w:pStyle w:val="18"/>
            <w:tabs>
              <w:tab w:val="right" w:leader="dot" w:pos="8504"/>
            </w:tabs>
          </w:pPr>
          <w:r>
            <w:fldChar w:fldCharType="begin"/>
          </w:r>
          <w:r>
            <w:instrText xml:space="preserve"> HYPERLINK \l _Toc6442 </w:instrText>
          </w:r>
          <w:r>
            <w:fldChar w:fldCharType="separate"/>
          </w:r>
          <w:r>
            <w:rPr>
              <w:rFonts w:hint="eastAsia"/>
              <w:lang w:val="en-US" w:eastAsia="zh-CN"/>
            </w:rPr>
            <w:t>5.项目信息填写规范</w:t>
          </w:r>
          <w:r>
            <w:tab/>
          </w:r>
          <w:r>
            <w:fldChar w:fldCharType="begin"/>
          </w:r>
          <w:r>
            <w:instrText xml:space="preserve"> PAGEREF _Toc6442 \h </w:instrText>
          </w:r>
          <w:r>
            <w:fldChar w:fldCharType="separate"/>
          </w:r>
          <w:r>
            <w:t>17</w:t>
          </w:r>
          <w:r>
            <w:fldChar w:fldCharType="end"/>
          </w:r>
          <w:r>
            <w:fldChar w:fldCharType="end"/>
          </w:r>
        </w:p>
        <w:p w14:paraId="58901D88">
          <w:pPr>
            <w:pStyle w:val="23"/>
            <w:tabs>
              <w:tab w:val="right" w:leader="dot" w:pos="8504"/>
            </w:tabs>
          </w:pPr>
          <w:r>
            <w:fldChar w:fldCharType="begin"/>
          </w:r>
          <w:r>
            <w:instrText xml:space="preserve"> HYPERLINK \l _Toc13296 </w:instrText>
          </w:r>
          <w:r>
            <w:fldChar w:fldCharType="separate"/>
          </w:r>
          <w:r>
            <w:rPr>
              <w:rFonts w:hint="eastAsia"/>
              <w:lang w:val="en-US" w:eastAsia="zh-CN"/>
            </w:rPr>
            <w:t>5.1进场与非进场项目</w:t>
          </w:r>
          <w:r>
            <w:tab/>
          </w:r>
          <w:r>
            <w:fldChar w:fldCharType="begin"/>
          </w:r>
          <w:r>
            <w:instrText xml:space="preserve"> PAGEREF _Toc13296 \h </w:instrText>
          </w:r>
          <w:r>
            <w:fldChar w:fldCharType="separate"/>
          </w:r>
          <w:r>
            <w:t>17</w:t>
          </w:r>
          <w:r>
            <w:fldChar w:fldCharType="end"/>
          </w:r>
          <w:r>
            <w:fldChar w:fldCharType="end"/>
          </w:r>
        </w:p>
        <w:p w14:paraId="5AD03212">
          <w:pPr>
            <w:pStyle w:val="23"/>
            <w:tabs>
              <w:tab w:val="right" w:leader="dot" w:pos="8504"/>
            </w:tabs>
          </w:pPr>
          <w:r>
            <w:fldChar w:fldCharType="begin"/>
          </w:r>
          <w:r>
            <w:instrText xml:space="preserve"> HYPERLINK \l _Toc19531 </w:instrText>
          </w:r>
          <w:r>
            <w:fldChar w:fldCharType="separate"/>
          </w:r>
          <w:r>
            <w:rPr>
              <w:rFonts w:hint="eastAsia"/>
              <w:lang w:val="en-US" w:eastAsia="zh-CN"/>
            </w:rPr>
            <w:t>5.2各端口业务适用范围</w:t>
          </w:r>
          <w:r>
            <w:tab/>
          </w:r>
          <w:r>
            <w:fldChar w:fldCharType="begin"/>
          </w:r>
          <w:r>
            <w:instrText xml:space="preserve"> PAGEREF _Toc19531 \h </w:instrText>
          </w:r>
          <w:r>
            <w:fldChar w:fldCharType="separate"/>
          </w:r>
          <w:r>
            <w:t>17</w:t>
          </w:r>
          <w:r>
            <w:fldChar w:fldCharType="end"/>
          </w:r>
          <w:r>
            <w:fldChar w:fldCharType="end"/>
          </w:r>
        </w:p>
        <w:p w14:paraId="11E40637">
          <w:pPr>
            <w:pStyle w:val="13"/>
            <w:tabs>
              <w:tab w:val="right" w:leader="dot" w:pos="8504"/>
            </w:tabs>
          </w:pPr>
          <w:r>
            <w:fldChar w:fldCharType="begin"/>
          </w:r>
          <w:r>
            <w:instrText xml:space="preserve"> HYPERLINK \l _Toc5608 </w:instrText>
          </w:r>
          <w:r>
            <w:fldChar w:fldCharType="separate"/>
          </w:r>
          <w:r>
            <w:rPr>
              <w:rFonts w:hint="eastAsia"/>
              <w:lang w:val="en-US" w:eastAsia="zh-CN"/>
            </w:rPr>
            <w:t>5.2.1建设工程端口</w:t>
          </w:r>
          <w:r>
            <w:tab/>
          </w:r>
          <w:r>
            <w:fldChar w:fldCharType="begin"/>
          </w:r>
          <w:r>
            <w:instrText xml:space="preserve"> PAGEREF _Toc5608 \h </w:instrText>
          </w:r>
          <w:r>
            <w:fldChar w:fldCharType="separate"/>
          </w:r>
          <w:r>
            <w:t>17</w:t>
          </w:r>
          <w:r>
            <w:fldChar w:fldCharType="end"/>
          </w:r>
          <w:r>
            <w:fldChar w:fldCharType="end"/>
          </w:r>
        </w:p>
        <w:p w14:paraId="1CFF9C78">
          <w:pPr>
            <w:pStyle w:val="13"/>
            <w:tabs>
              <w:tab w:val="right" w:leader="dot" w:pos="8504"/>
            </w:tabs>
          </w:pPr>
          <w:r>
            <w:fldChar w:fldCharType="begin"/>
          </w:r>
          <w:r>
            <w:instrText xml:space="preserve"> HYPERLINK \l _Toc23288 </w:instrText>
          </w:r>
          <w:r>
            <w:fldChar w:fldCharType="separate"/>
          </w:r>
          <w:r>
            <w:rPr>
              <w:rFonts w:hint="eastAsia"/>
              <w:lang w:val="en-US" w:eastAsia="zh-CN"/>
            </w:rPr>
            <w:t>5.2.2政府采购端口</w:t>
          </w:r>
          <w:r>
            <w:tab/>
          </w:r>
          <w:r>
            <w:fldChar w:fldCharType="begin"/>
          </w:r>
          <w:r>
            <w:instrText xml:space="preserve"> PAGEREF _Toc23288 \h </w:instrText>
          </w:r>
          <w:r>
            <w:fldChar w:fldCharType="separate"/>
          </w:r>
          <w:r>
            <w:t>17</w:t>
          </w:r>
          <w:r>
            <w:fldChar w:fldCharType="end"/>
          </w:r>
          <w:r>
            <w:fldChar w:fldCharType="end"/>
          </w:r>
        </w:p>
        <w:p w14:paraId="31F0A5FA">
          <w:pPr>
            <w:pStyle w:val="13"/>
            <w:tabs>
              <w:tab w:val="right" w:leader="dot" w:pos="8504"/>
            </w:tabs>
          </w:pPr>
          <w:r>
            <w:fldChar w:fldCharType="begin"/>
          </w:r>
          <w:r>
            <w:instrText xml:space="preserve"> HYPERLINK \l _Toc22595 </w:instrText>
          </w:r>
          <w:r>
            <w:fldChar w:fldCharType="separate"/>
          </w:r>
          <w:r>
            <w:rPr>
              <w:rFonts w:hint="eastAsia"/>
              <w:lang w:val="en-US" w:eastAsia="zh-CN"/>
            </w:rPr>
            <w:t>5.2.3产权交易端口</w:t>
          </w:r>
          <w:r>
            <w:tab/>
          </w:r>
          <w:r>
            <w:fldChar w:fldCharType="begin"/>
          </w:r>
          <w:r>
            <w:instrText xml:space="preserve"> PAGEREF _Toc22595 \h </w:instrText>
          </w:r>
          <w:r>
            <w:fldChar w:fldCharType="separate"/>
          </w:r>
          <w:r>
            <w:t>17</w:t>
          </w:r>
          <w:r>
            <w:fldChar w:fldCharType="end"/>
          </w:r>
          <w:r>
            <w:fldChar w:fldCharType="end"/>
          </w:r>
        </w:p>
        <w:p w14:paraId="6E0D36B3">
          <w:pPr>
            <w:pStyle w:val="13"/>
            <w:tabs>
              <w:tab w:val="right" w:leader="dot" w:pos="8504"/>
            </w:tabs>
          </w:pPr>
          <w:r>
            <w:fldChar w:fldCharType="begin"/>
          </w:r>
          <w:r>
            <w:instrText xml:space="preserve"> HYPERLINK \l _Toc9312 </w:instrText>
          </w:r>
          <w:r>
            <w:fldChar w:fldCharType="separate"/>
          </w:r>
          <w:r>
            <w:rPr>
              <w:rFonts w:hint="eastAsia"/>
              <w:lang w:val="en-US" w:eastAsia="zh-CN"/>
            </w:rPr>
            <w:t>5.2.4农村产权端口</w:t>
          </w:r>
          <w:r>
            <w:tab/>
          </w:r>
          <w:r>
            <w:fldChar w:fldCharType="begin"/>
          </w:r>
          <w:r>
            <w:instrText xml:space="preserve"> PAGEREF _Toc9312 \h </w:instrText>
          </w:r>
          <w:r>
            <w:fldChar w:fldCharType="separate"/>
          </w:r>
          <w:r>
            <w:t>18</w:t>
          </w:r>
          <w:r>
            <w:fldChar w:fldCharType="end"/>
          </w:r>
          <w:r>
            <w:fldChar w:fldCharType="end"/>
          </w:r>
        </w:p>
        <w:p w14:paraId="315743A7">
          <w:pPr>
            <w:pStyle w:val="13"/>
            <w:tabs>
              <w:tab w:val="right" w:leader="dot" w:pos="8504"/>
            </w:tabs>
          </w:pPr>
          <w:r>
            <w:fldChar w:fldCharType="begin"/>
          </w:r>
          <w:r>
            <w:instrText xml:space="preserve"> HYPERLINK \l _Toc14273 </w:instrText>
          </w:r>
          <w:r>
            <w:fldChar w:fldCharType="separate"/>
          </w:r>
          <w:r>
            <w:rPr>
              <w:rFonts w:hint="eastAsia"/>
              <w:lang w:val="en-US" w:eastAsia="zh-CN"/>
            </w:rPr>
            <w:t>5.2.5其他交易端口</w:t>
          </w:r>
          <w:r>
            <w:tab/>
          </w:r>
          <w:r>
            <w:fldChar w:fldCharType="begin"/>
          </w:r>
          <w:r>
            <w:instrText xml:space="preserve"> PAGEREF _Toc14273 \h </w:instrText>
          </w:r>
          <w:r>
            <w:fldChar w:fldCharType="separate"/>
          </w:r>
          <w:r>
            <w:t>18</w:t>
          </w:r>
          <w:r>
            <w:fldChar w:fldCharType="end"/>
          </w:r>
          <w:r>
            <w:fldChar w:fldCharType="end"/>
          </w:r>
        </w:p>
        <w:p w14:paraId="5D0AB68B">
          <w:pPr>
            <w:pStyle w:val="23"/>
            <w:tabs>
              <w:tab w:val="right" w:leader="dot" w:pos="8504"/>
            </w:tabs>
          </w:pPr>
          <w:r>
            <w:fldChar w:fldCharType="begin"/>
          </w:r>
          <w:r>
            <w:instrText xml:space="preserve"> HYPERLINK \l _Toc2917 </w:instrText>
          </w:r>
          <w:r>
            <w:fldChar w:fldCharType="separate"/>
          </w:r>
          <w:r>
            <w:rPr>
              <w:rFonts w:hint="eastAsia"/>
              <w:lang w:val="en-US" w:eastAsia="zh-CN"/>
            </w:rPr>
            <w:t>5.3各端口数据填写规范</w:t>
          </w:r>
          <w:r>
            <w:tab/>
          </w:r>
          <w:r>
            <w:fldChar w:fldCharType="begin"/>
          </w:r>
          <w:r>
            <w:instrText xml:space="preserve"> PAGEREF _Toc2917 \h </w:instrText>
          </w:r>
          <w:r>
            <w:fldChar w:fldCharType="separate"/>
          </w:r>
          <w:r>
            <w:t>18</w:t>
          </w:r>
          <w:r>
            <w:fldChar w:fldCharType="end"/>
          </w:r>
          <w:r>
            <w:fldChar w:fldCharType="end"/>
          </w:r>
        </w:p>
        <w:p w14:paraId="6E077289">
          <w:pPr>
            <w:pStyle w:val="13"/>
            <w:tabs>
              <w:tab w:val="right" w:leader="dot" w:pos="8504"/>
            </w:tabs>
          </w:pPr>
          <w:r>
            <w:fldChar w:fldCharType="begin"/>
          </w:r>
          <w:r>
            <w:instrText xml:space="preserve"> HYPERLINK \l _Toc18517 </w:instrText>
          </w:r>
          <w:r>
            <w:fldChar w:fldCharType="separate"/>
          </w:r>
          <w:r>
            <w:rPr>
              <w:rFonts w:hint="eastAsia"/>
              <w:lang w:val="en-US" w:eastAsia="zh-CN"/>
            </w:rPr>
            <w:t>5.3.1建设工程端口</w:t>
          </w:r>
          <w:r>
            <w:tab/>
          </w:r>
          <w:r>
            <w:fldChar w:fldCharType="begin"/>
          </w:r>
          <w:r>
            <w:instrText xml:space="preserve"> PAGEREF _Toc18517 \h </w:instrText>
          </w:r>
          <w:r>
            <w:fldChar w:fldCharType="separate"/>
          </w:r>
          <w:r>
            <w:t>18</w:t>
          </w:r>
          <w:r>
            <w:fldChar w:fldCharType="end"/>
          </w:r>
          <w:r>
            <w:fldChar w:fldCharType="end"/>
          </w:r>
        </w:p>
        <w:p w14:paraId="001265E2">
          <w:pPr>
            <w:pStyle w:val="13"/>
            <w:tabs>
              <w:tab w:val="right" w:leader="dot" w:pos="8504"/>
            </w:tabs>
          </w:pPr>
          <w:r>
            <w:fldChar w:fldCharType="begin"/>
          </w:r>
          <w:r>
            <w:instrText xml:space="preserve"> HYPERLINK \l _Toc1632 </w:instrText>
          </w:r>
          <w:r>
            <w:fldChar w:fldCharType="separate"/>
          </w:r>
          <w:r>
            <w:rPr>
              <w:rFonts w:hint="eastAsia"/>
              <w:lang w:val="en-US" w:eastAsia="zh-CN"/>
            </w:rPr>
            <w:t>5.3.2政府采购端口</w:t>
          </w:r>
          <w:r>
            <w:tab/>
          </w:r>
          <w:r>
            <w:fldChar w:fldCharType="begin"/>
          </w:r>
          <w:r>
            <w:instrText xml:space="preserve"> PAGEREF _Toc1632 \h </w:instrText>
          </w:r>
          <w:r>
            <w:fldChar w:fldCharType="separate"/>
          </w:r>
          <w:r>
            <w:t>22</w:t>
          </w:r>
          <w:r>
            <w:fldChar w:fldCharType="end"/>
          </w:r>
          <w:r>
            <w:fldChar w:fldCharType="end"/>
          </w:r>
        </w:p>
        <w:p w14:paraId="615AAFC5">
          <w:pPr>
            <w:pStyle w:val="13"/>
            <w:tabs>
              <w:tab w:val="right" w:leader="dot" w:pos="8504"/>
            </w:tabs>
          </w:pPr>
          <w:r>
            <w:fldChar w:fldCharType="begin"/>
          </w:r>
          <w:r>
            <w:instrText xml:space="preserve"> HYPERLINK \l _Toc22621 </w:instrText>
          </w:r>
          <w:r>
            <w:fldChar w:fldCharType="separate"/>
          </w:r>
          <w:r>
            <w:rPr>
              <w:rFonts w:hint="eastAsia"/>
              <w:lang w:val="en-US" w:eastAsia="zh-CN"/>
            </w:rPr>
            <w:t>5.3.3产权交易端口</w:t>
          </w:r>
          <w:r>
            <w:tab/>
          </w:r>
          <w:r>
            <w:fldChar w:fldCharType="begin"/>
          </w:r>
          <w:r>
            <w:instrText xml:space="preserve"> PAGEREF _Toc22621 \h </w:instrText>
          </w:r>
          <w:r>
            <w:fldChar w:fldCharType="separate"/>
          </w:r>
          <w:r>
            <w:t>24</w:t>
          </w:r>
          <w:r>
            <w:fldChar w:fldCharType="end"/>
          </w:r>
          <w:r>
            <w:fldChar w:fldCharType="end"/>
          </w:r>
        </w:p>
        <w:p w14:paraId="2BE04086">
          <w:pPr>
            <w:pStyle w:val="13"/>
            <w:tabs>
              <w:tab w:val="right" w:leader="dot" w:pos="8504"/>
            </w:tabs>
          </w:pPr>
          <w:r>
            <w:fldChar w:fldCharType="begin"/>
          </w:r>
          <w:r>
            <w:instrText xml:space="preserve"> HYPERLINK \l _Toc15866 </w:instrText>
          </w:r>
          <w:r>
            <w:fldChar w:fldCharType="separate"/>
          </w:r>
          <w:r>
            <w:rPr>
              <w:rFonts w:hint="eastAsia"/>
              <w:lang w:val="en-US" w:eastAsia="zh-CN"/>
            </w:rPr>
            <w:t>5.3.4农村产权端口</w:t>
          </w:r>
          <w:r>
            <w:tab/>
          </w:r>
          <w:r>
            <w:fldChar w:fldCharType="begin"/>
          </w:r>
          <w:r>
            <w:instrText xml:space="preserve"> PAGEREF _Toc15866 \h </w:instrText>
          </w:r>
          <w:r>
            <w:fldChar w:fldCharType="separate"/>
          </w:r>
          <w:r>
            <w:t>26</w:t>
          </w:r>
          <w:r>
            <w:fldChar w:fldCharType="end"/>
          </w:r>
          <w:r>
            <w:fldChar w:fldCharType="end"/>
          </w:r>
        </w:p>
        <w:p w14:paraId="6D10B48F">
          <w:pPr>
            <w:pStyle w:val="13"/>
            <w:tabs>
              <w:tab w:val="right" w:leader="dot" w:pos="8504"/>
            </w:tabs>
          </w:pPr>
          <w:r>
            <w:fldChar w:fldCharType="begin"/>
          </w:r>
          <w:r>
            <w:instrText xml:space="preserve"> HYPERLINK \l _Toc15003 </w:instrText>
          </w:r>
          <w:r>
            <w:fldChar w:fldCharType="separate"/>
          </w:r>
          <w:r>
            <w:rPr>
              <w:rFonts w:hint="eastAsia"/>
              <w:lang w:val="en-US" w:eastAsia="zh-CN"/>
            </w:rPr>
            <w:t>5.3.5其他交易端口</w:t>
          </w:r>
          <w:r>
            <w:tab/>
          </w:r>
          <w:r>
            <w:fldChar w:fldCharType="begin"/>
          </w:r>
          <w:r>
            <w:instrText xml:space="preserve"> PAGEREF _Toc15003 \h </w:instrText>
          </w:r>
          <w:r>
            <w:fldChar w:fldCharType="separate"/>
          </w:r>
          <w:r>
            <w:t>27</w:t>
          </w:r>
          <w:r>
            <w:fldChar w:fldCharType="end"/>
          </w:r>
          <w:r>
            <w:fldChar w:fldCharType="end"/>
          </w:r>
        </w:p>
        <w:p w14:paraId="54796CC2">
          <w:pPr>
            <w:pStyle w:val="23"/>
            <w:tabs>
              <w:tab w:val="right" w:leader="dot" w:pos="8504"/>
            </w:tabs>
          </w:pPr>
          <w:r>
            <w:fldChar w:fldCharType="begin"/>
          </w:r>
          <w:r>
            <w:instrText xml:space="preserve"> HYPERLINK \l _Toc15293 </w:instrText>
          </w:r>
          <w:r>
            <w:fldChar w:fldCharType="separate"/>
          </w:r>
          <w:r>
            <w:rPr>
              <w:rFonts w:hint="eastAsia"/>
              <w:lang w:val="en-US" w:eastAsia="zh-CN"/>
            </w:rPr>
            <w:t>5.4各类型项目委托资料清单</w:t>
          </w:r>
          <w:r>
            <w:tab/>
          </w:r>
          <w:r>
            <w:fldChar w:fldCharType="begin"/>
          </w:r>
          <w:r>
            <w:instrText xml:space="preserve"> PAGEREF _Toc15293 \h </w:instrText>
          </w:r>
          <w:r>
            <w:fldChar w:fldCharType="separate"/>
          </w:r>
          <w:r>
            <w:t>28</w:t>
          </w:r>
          <w:r>
            <w:fldChar w:fldCharType="end"/>
          </w:r>
          <w:r>
            <w:fldChar w:fldCharType="end"/>
          </w:r>
        </w:p>
        <w:p w14:paraId="6764D813">
          <w:pPr>
            <w:pStyle w:val="13"/>
            <w:tabs>
              <w:tab w:val="right" w:leader="dot" w:pos="8504"/>
            </w:tabs>
          </w:pPr>
          <w:r>
            <w:fldChar w:fldCharType="begin"/>
          </w:r>
          <w:r>
            <w:instrText xml:space="preserve"> HYPERLINK \l _Toc5368 </w:instrText>
          </w:r>
          <w:r>
            <w:fldChar w:fldCharType="separate"/>
          </w:r>
          <w:r>
            <w:rPr>
              <w:rFonts w:hint="eastAsia"/>
              <w:lang w:val="en-US" w:eastAsia="zh-CN"/>
            </w:rPr>
            <w:t>5.4.1工程招标项目</w:t>
          </w:r>
          <w:r>
            <w:tab/>
          </w:r>
          <w:r>
            <w:fldChar w:fldCharType="begin"/>
          </w:r>
          <w:r>
            <w:instrText xml:space="preserve"> PAGEREF _Toc5368 \h </w:instrText>
          </w:r>
          <w:r>
            <w:fldChar w:fldCharType="separate"/>
          </w:r>
          <w:r>
            <w:t>28</w:t>
          </w:r>
          <w:r>
            <w:fldChar w:fldCharType="end"/>
          </w:r>
          <w:r>
            <w:fldChar w:fldCharType="end"/>
          </w:r>
        </w:p>
        <w:p w14:paraId="248D9F6F">
          <w:pPr>
            <w:pStyle w:val="13"/>
            <w:tabs>
              <w:tab w:val="right" w:leader="dot" w:pos="8504"/>
            </w:tabs>
          </w:pPr>
          <w:r>
            <w:fldChar w:fldCharType="begin"/>
          </w:r>
          <w:r>
            <w:instrText xml:space="preserve"> HYPERLINK \l _Toc28242 </w:instrText>
          </w:r>
          <w:r>
            <w:fldChar w:fldCharType="separate"/>
          </w:r>
          <w:r>
            <w:rPr>
              <w:rFonts w:hint="eastAsia"/>
              <w:lang w:val="en-US" w:eastAsia="zh-CN"/>
            </w:rPr>
            <w:t>5.4.2政府采购项目</w:t>
          </w:r>
          <w:r>
            <w:tab/>
          </w:r>
          <w:r>
            <w:fldChar w:fldCharType="begin"/>
          </w:r>
          <w:r>
            <w:instrText xml:space="preserve"> PAGEREF _Toc28242 \h </w:instrText>
          </w:r>
          <w:r>
            <w:fldChar w:fldCharType="separate"/>
          </w:r>
          <w:r>
            <w:t>29</w:t>
          </w:r>
          <w:r>
            <w:fldChar w:fldCharType="end"/>
          </w:r>
          <w:r>
            <w:fldChar w:fldCharType="end"/>
          </w:r>
        </w:p>
        <w:p w14:paraId="71DE562C">
          <w:pPr>
            <w:pStyle w:val="13"/>
            <w:tabs>
              <w:tab w:val="right" w:leader="dot" w:pos="8504"/>
            </w:tabs>
          </w:pPr>
          <w:r>
            <w:fldChar w:fldCharType="begin"/>
          </w:r>
          <w:r>
            <w:instrText xml:space="preserve"> HYPERLINK \l _Toc598 </w:instrText>
          </w:r>
          <w:r>
            <w:fldChar w:fldCharType="separate"/>
          </w:r>
          <w:r>
            <w:rPr>
              <w:rFonts w:hint="eastAsia"/>
              <w:lang w:val="en-US" w:eastAsia="zh-CN"/>
            </w:rPr>
            <w:t>5.4.3产权交易项目</w:t>
          </w:r>
          <w:r>
            <w:tab/>
          </w:r>
          <w:r>
            <w:fldChar w:fldCharType="begin"/>
          </w:r>
          <w:r>
            <w:instrText xml:space="preserve"> PAGEREF _Toc598 \h </w:instrText>
          </w:r>
          <w:r>
            <w:fldChar w:fldCharType="separate"/>
          </w:r>
          <w:r>
            <w:t>30</w:t>
          </w:r>
          <w:r>
            <w:fldChar w:fldCharType="end"/>
          </w:r>
          <w:r>
            <w:fldChar w:fldCharType="end"/>
          </w:r>
        </w:p>
        <w:p w14:paraId="7F6AFEFE">
          <w:pPr>
            <w:pStyle w:val="13"/>
            <w:tabs>
              <w:tab w:val="right" w:leader="dot" w:pos="8504"/>
            </w:tabs>
          </w:pPr>
          <w:r>
            <w:fldChar w:fldCharType="begin"/>
          </w:r>
          <w:r>
            <w:instrText xml:space="preserve"> HYPERLINK \l _Toc14467 </w:instrText>
          </w:r>
          <w:r>
            <w:fldChar w:fldCharType="separate"/>
          </w:r>
          <w:r>
            <w:rPr>
              <w:rFonts w:hint="eastAsia"/>
              <w:lang w:val="en-US" w:eastAsia="zh-CN"/>
            </w:rPr>
            <w:t>5.4.4农村产权项目</w:t>
          </w:r>
          <w:r>
            <w:tab/>
          </w:r>
          <w:r>
            <w:fldChar w:fldCharType="begin"/>
          </w:r>
          <w:r>
            <w:instrText xml:space="preserve"> PAGEREF _Toc14467 \h </w:instrText>
          </w:r>
          <w:r>
            <w:fldChar w:fldCharType="separate"/>
          </w:r>
          <w:r>
            <w:t>34</w:t>
          </w:r>
          <w:r>
            <w:fldChar w:fldCharType="end"/>
          </w:r>
          <w:r>
            <w:fldChar w:fldCharType="end"/>
          </w:r>
        </w:p>
        <w:p w14:paraId="7F72E5F7">
          <w:pPr>
            <w:pStyle w:val="13"/>
            <w:tabs>
              <w:tab w:val="right" w:leader="dot" w:pos="8504"/>
            </w:tabs>
          </w:pPr>
          <w:r>
            <w:fldChar w:fldCharType="begin"/>
          </w:r>
          <w:r>
            <w:instrText xml:space="preserve"> HYPERLINK \l _Toc2046 </w:instrText>
          </w:r>
          <w:r>
            <w:fldChar w:fldCharType="separate"/>
          </w:r>
          <w:r>
            <w:rPr>
              <w:rFonts w:hint="eastAsia"/>
              <w:lang w:val="en-US" w:eastAsia="zh-CN"/>
            </w:rPr>
            <w:t>5.4.5其他交易项目</w:t>
          </w:r>
          <w:r>
            <w:tab/>
          </w:r>
          <w:r>
            <w:fldChar w:fldCharType="begin"/>
          </w:r>
          <w:r>
            <w:instrText xml:space="preserve"> PAGEREF _Toc2046 \h </w:instrText>
          </w:r>
          <w:r>
            <w:fldChar w:fldCharType="separate"/>
          </w:r>
          <w:r>
            <w:t>38</w:t>
          </w:r>
          <w:r>
            <w:fldChar w:fldCharType="end"/>
          </w:r>
          <w:r>
            <w:fldChar w:fldCharType="end"/>
          </w:r>
        </w:p>
        <w:p w14:paraId="5B51522C">
          <w:pPr>
            <w:pStyle w:val="18"/>
            <w:tabs>
              <w:tab w:val="right" w:leader="dot" w:pos="8504"/>
            </w:tabs>
          </w:pPr>
          <w:r>
            <w:fldChar w:fldCharType="begin"/>
          </w:r>
          <w:r>
            <w:instrText xml:space="preserve"> HYPERLINK \l _Toc10619 </w:instrText>
          </w:r>
          <w:r>
            <w:fldChar w:fldCharType="separate"/>
          </w:r>
          <w:r>
            <w:rPr>
              <w:rFonts w:hint="eastAsia"/>
              <w:lang w:val="en-US" w:eastAsia="zh-CN"/>
            </w:rPr>
            <w:t>6.项目委托资料模板</w:t>
          </w:r>
          <w:r>
            <w:tab/>
          </w:r>
          <w:r>
            <w:fldChar w:fldCharType="begin"/>
          </w:r>
          <w:r>
            <w:instrText xml:space="preserve"> PAGEREF _Toc10619 \h </w:instrText>
          </w:r>
          <w:r>
            <w:fldChar w:fldCharType="separate"/>
          </w:r>
          <w:r>
            <w:t>39</w:t>
          </w:r>
          <w:r>
            <w:fldChar w:fldCharType="end"/>
          </w:r>
          <w:r>
            <w:fldChar w:fldCharType="end"/>
          </w:r>
        </w:p>
        <w:p w14:paraId="50B85C15">
          <w:pPr>
            <w:pStyle w:val="23"/>
            <w:tabs>
              <w:tab w:val="right" w:leader="dot" w:pos="8504"/>
            </w:tabs>
          </w:pPr>
          <w:r>
            <w:fldChar w:fldCharType="begin"/>
          </w:r>
          <w:r>
            <w:instrText xml:space="preserve"> HYPERLINK \l _Toc9065 </w:instrText>
          </w:r>
          <w:r>
            <w:fldChar w:fldCharType="separate"/>
          </w:r>
          <w:r>
            <w:rPr>
              <w:rFonts w:hint="eastAsia"/>
              <w:lang w:val="en-US" w:eastAsia="zh-CN"/>
            </w:rPr>
            <w:t>6.1受理登记表</w:t>
          </w:r>
          <w:r>
            <w:tab/>
          </w:r>
          <w:r>
            <w:fldChar w:fldCharType="begin"/>
          </w:r>
          <w:r>
            <w:instrText xml:space="preserve"> PAGEREF _Toc9065 \h </w:instrText>
          </w:r>
          <w:r>
            <w:fldChar w:fldCharType="separate"/>
          </w:r>
          <w:r>
            <w:t>39</w:t>
          </w:r>
          <w:r>
            <w:fldChar w:fldCharType="end"/>
          </w:r>
          <w:r>
            <w:fldChar w:fldCharType="end"/>
          </w:r>
        </w:p>
        <w:p w14:paraId="1D3D9878">
          <w:pPr>
            <w:pStyle w:val="13"/>
            <w:tabs>
              <w:tab w:val="right" w:leader="dot" w:pos="8504"/>
            </w:tabs>
          </w:pPr>
          <w:r>
            <w:fldChar w:fldCharType="begin"/>
          </w:r>
          <w:r>
            <w:instrText xml:space="preserve"> HYPERLINK \l _Toc12253 </w:instrText>
          </w:r>
          <w:r>
            <w:fldChar w:fldCharType="separate"/>
          </w:r>
          <w:r>
            <w:rPr>
              <w:rFonts w:hint="eastAsia"/>
              <w:lang w:val="en-US" w:eastAsia="zh-CN"/>
            </w:rPr>
            <w:t>6.1.1项目受理登记表（建设工程）</w:t>
          </w:r>
          <w:r>
            <w:tab/>
          </w:r>
          <w:r>
            <w:fldChar w:fldCharType="begin"/>
          </w:r>
          <w:r>
            <w:instrText xml:space="preserve"> PAGEREF _Toc12253 \h </w:instrText>
          </w:r>
          <w:r>
            <w:fldChar w:fldCharType="separate"/>
          </w:r>
          <w:r>
            <w:t>39</w:t>
          </w:r>
          <w:r>
            <w:fldChar w:fldCharType="end"/>
          </w:r>
          <w:r>
            <w:fldChar w:fldCharType="end"/>
          </w:r>
        </w:p>
        <w:p w14:paraId="40BC6AC4">
          <w:pPr>
            <w:pStyle w:val="13"/>
            <w:tabs>
              <w:tab w:val="right" w:leader="dot" w:pos="8504"/>
            </w:tabs>
          </w:pPr>
          <w:r>
            <w:fldChar w:fldCharType="begin"/>
          </w:r>
          <w:r>
            <w:instrText xml:space="preserve"> HYPERLINK \l _Toc7035 </w:instrText>
          </w:r>
          <w:r>
            <w:fldChar w:fldCharType="separate"/>
          </w:r>
          <w:r>
            <w:rPr>
              <w:rFonts w:hint="eastAsia"/>
              <w:lang w:val="en-US" w:eastAsia="zh-CN"/>
            </w:rPr>
            <w:t>6.1.2项目受理登记表（政府采购）</w:t>
          </w:r>
          <w:r>
            <w:tab/>
          </w:r>
          <w:r>
            <w:fldChar w:fldCharType="begin"/>
          </w:r>
          <w:r>
            <w:instrText xml:space="preserve"> PAGEREF _Toc7035 \h </w:instrText>
          </w:r>
          <w:r>
            <w:fldChar w:fldCharType="separate"/>
          </w:r>
          <w:r>
            <w:t>40</w:t>
          </w:r>
          <w:r>
            <w:fldChar w:fldCharType="end"/>
          </w:r>
          <w:r>
            <w:fldChar w:fldCharType="end"/>
          </w:r>
        </w:p>
        <w:p w14:paraId="22C01A70">
          <w:pPr>
            <w:pStyle w:val="13"/>
            <w:tabs>
              <w:tab w:val="right" w:leader="dot" w:pos="8504"/>
            </w:tabs>
          </w:pPr>
          <w:r>
            <w:fldChar w:fldCharType="begin"/>
          </w:r>
          <w:r>
            <w:instrText xml:space="preserve"> HYPERLINK \l _Toc26272 </w:instrText>
          </w:r>
          <w:r>
            <w:fldChar w:fldCharType="separate"/>
          </w:r>
          <w:r>
            <w:rPr>
              <w:rFonts w:hint="eastAsia"/>
              <w:lang w:val="en-US" w:eastAsia="zh-CN"/>
            </w:rPr>
            <w:t>6.1.3项目受理登记表（产权交易）</w:t>
          </w:r>
          <w:r>
            <w:tab/>
          </w:r>
          <w:r>
            <w:fldChar w:fldCharType="begin"/>
          </w:r>
          <w:r>
            <w:instrText xml:space="preserve"> PAGEREF _Toc26272 \h </w:instrText>
          </w:r>
          <w:r>
            <w:fldChar w:fldCharType="separate"/>
          </w:r>
          <w:r>
            <w:t>41</w:t>
          </w:r>
          <w:r>
            <w:fldChar w:fldCharType="end"/>
          </w:r>
          <w:r>
            <w:fldChar w:fldCharType="end"/>
          </w:r>
        </w:p>
        <w:p w14:paraId="6E0C7A74">
          <w:pPr>
            <w:pStyle w:val="13"/>
            <w:tabs>
              <w:tab w:val="right" w:leader="dot" w:pos="8504"/>
            </w:tabs>
          </w:pPr>
          <w:r>
            <w:fldChar w:fldCharType="begin"/>
          </w:r>
          <w:r>
            <w:instrText xml:space="preserve"> HYPERLINK \l _Toc22631 </w:instrText>
          </w:r>
          <w:r>
            <w:fldChar w:fldCharType="separate"/>
          </w:r>
          <w:r>
            <w:rPr>
              <w:rFonts w:hint="eastAsia"/>
              <w:lang w:val="en-US" w:eastAsia="zh-CN"/>
            </w:rPr>
            <w:t>6.1.4项目受理登记表（农村产权）</w:t>
          </w:r>
          <w:r>
            <w:tab/>
          </w:r>
          <w:r>
            <w:fldChar w:fldCharType="begin"/>
          </w:r>
          <w:r>
            <w:instrText xml:space="preserve"> PAGEREF _Toc22631 \h </w:instrText>
          </w:r>
          <w:r>
            <w:fldChar w:fldCharType="separate"/>
          </w:r>
          <w:r>
            <w:t>42</w:t>
          </w:r>
          <w:r>
            <w:fldChar w:fldCharType="end"/>
          </w:r>
          <w:r>
            <w:fldChar w:fldCharType="end"/>
          </w:r>
        </w:p>
        <w:p w14:paraId="1CA9CEBA">
          <w:pPr>
            <w:pStyle w:val="13"/>
            <w:tabs>
              <w:tab w:val="right" w:leader="dot" w:pos="8504"/>
            </w:tabs>
          </w:pPr>
          <w:r>
            <w:fldChar w:fldCharType="begin"/>
          </w:r>
          <w:r>
            <w:instrText xml:space="preserve"> HYPERLINK \l _Toc20955 </w:instrText>
          </w:r>
          <w:r>
            <w:fldChar w:fldCharType="separate"/>
          </w:r>
          <w:r>
            <w:rPr>
              <w:rFonts w:hint="eastAsia"/>
              <w:lang w:val="en-US" w:eastAsia="zh-CN"/>
            </w:rPr>
            <w:t>6.1.5项目受理登记表（其他交易）</w:t>
          </w:r>
          <w:r>
            <w:tab/>
          </w:r>
          <w:r>
            <w:fldChar w:fldCharType="begin"/>
          </w:r>
          <w:r>
            <w:instrText xml:space="preserve"> PAGEREF _Toc20955 \h </w:instrText>
          </w:r>
          <w:r>
            <w:fldChar w:fldCharType="separate"/>
          </w:r>
          <w:r>
            <w:t>43</w:t>
          </w:r>
          <w:r>
            <w:fldChar w:fldCharType="end"/>
          </w:r>
          <w:r>
            <w:fldChar w:fldCharType="end"/>
          </w:r>
        </w:p>
        <w:p w14:paraId="2559C0F5">
          <w:pPr>
            <w:pStyle w:val="23"/>
            <w:tabs>
              <w:tab w:val="right" w:leader="dot" w:pos="8504"/>
            </w:tabs>
          </w:pPr>
          <w:r>
            <w:fldChar w:fldCharType="begin"/>
          </w:r>
          <w:r>
            <w:instrText xml:space="preserve"> HYPERLINK \l _Toc24530 </w:instrText>
          </w:r>
          <w:r>
            <w:fldChar w:fldCharType="separate"/>
          </w:r>
          <w:r>
            <w:rPr>
              <w:rFonts w:hint="eastAsia"/>
              <w:lang w:val="en-US" w:eastAsia="zh-CN"/>
            </w:rPr>
            <w:t>6.2进场交易申请函</w:t>
          </w:r>
          <w:r>
            <w:tab/>
          </w:r>
          <w:r>
            <w:fldChar w:fldCharType="begin"/>
          </w:r>
          <w:r>
            <w:instrText xml:space="preserve"> PAGEREF _Toc24530 \h </w:instrText>
          </w:r>
          <w:r>
            <w:fldChar w:fldCharType="separate"/>
          </w:r>
          <w:r>
            <w:t>44</w:t>
          </w:r>
          <w:r>
            <w:fldChar w:fldCharType="end"/>
          </w:r>
          <w:r>
            <w:fldChar w:fldCharType="end"/>
          </w:r>
        </w:p>
        <w:p w14:paraId="4A1F0131">
          <w:pPr>
            <w:pStyle w:val="23"/>
            <w:tabs>
              <w:tab w:val="right" w:leader="dot" w:pos="8504"/>
            </w:tabs>
          </w:pPr>
          <w:r>
            <w:fldChar w:fldCharType="begin"/>
          </w:r>
          <w:r>
            <w:instrText xml:space="preserve"> HYPERLINK \l _Toc21221 </w:instrText>
          </w:r>
          <w:r>
            <w:fldChar w:fldCharType="separate"/>
          </w:r>
          <w:r>
            <w:rPr>
              <w:rFonts w:hint="eastAsia"/>
              <w:lang w:val="en-US" w:eastAsia="zh-CN"/>
            </w:rPr>
            <w:t>6.3资金落实承诺函</w:t>
          </w:r>
          <w:r>
            <w:tab/>
          </w:r>
          <w:r>
            <w:fldChar w:fldCharType="begin"/>
          </w:r>
          <w:r>
            <w:instrText xml:space="preserve"> PAGEREF _Toc21221 \h </w:instrText>
          </w:r>
          <w:r>
            <w:fldChar w:fldCharType="separate"/>
          </w:r>
          <w:r>
            <w:t>47</w:t>
          </w:r>
          <w:r>
            <w:fldChar w:fldCharType="end"/>
          </w:r>
          <w:r>
            <w:fldChar w:fldCharType="end"/>
          </w:r>
        </w:p>
        <w:p w14:paraId="3AF7116A">
          <w:pPr>
            <w:pStyle w:val="23"/>
            <w:tabs>
              <w:tab w:val="right" w:leader="dot" w:pos="8504"/>
            </w:tabs>
          </w:pPr>
          <w:r>
            <w:fldChar w:fldCharType="begin"/>
          </w:r>
          <w:r>
            <w:instrText xml:space="preserve"> HYPERLINK \l _Toc16113 </w:instrText>
          </w:r>
          <w:r>
            <w:fldChar w:fldCharType="separate"/>
          </w:r>
          <w:r>
            <w:rPr>
              <w:rFonts w:hint="eastAsia"/>
              <w:lang w:val="en-US" w:eastAsia="zh-CN"/>
            </w:rPr>
            <w:t>6.4先行招标的风险承诺函</w:t>
          </w:r>
          <w:r>
            <w:tab/>
          </w:r>
          <w:r>
            <w:fldChar w:fldCharType="begin"/>
          </w:r>
          <w:r>
            <w:instrText xml:space="preserve"> PAGEREF _Toc16113 \h </w:instrText>
          </w:r>
          <w:r>
            <w:fldChar w:fldCharType="separate"/>
          </w:r>
          <w:r>
            <w:t>48</w:t>
          </w:r>
          <w:r>
            <w:fldChar w:fldCharType="end"/>
          </w:r>
          <w:r>
            <w:fldChar w:fldCharType="end"/>
          </w:r>
        </w:p>
        <w:p w14:paraId="165B703A">
          <w:pPr>
            <w:pStyle w:val="23"/>
            <w:tabs>
              <w:tab w:val="right" w:leader="dot" w:pos="8504"/>
            </w:tabs>
          </w:pPr>
          <w:r>
            <w:fldChar w:fldCharType="begin"/>
          </w:r>
          <w:r>
            <w:instrText xml:space="preserve"> HYPERLINK \l _Toc5746 </w:instrText>
          </w:r>
          <w:r>
            <w:fldChar w:fldCharType="separate"/>
          </w:r>
          <w:r>
            <w:rPr>
              <w:rFonts w:hint="eastAsia"/>
              <w:lang w:val="en-US" w:eastAsia="zh-CN"/>
            </w:rPr>
            <w:t>6.5招标计划未满30日的情况说明</w:t>
          </w:r>
          <w:r>
            <w:tab/>
          </w:r>
          <w:r>
            <w:fldChar w:fldCharType="begin"/>
          </w:r>
          <w:r>
            <w:instrText xml:space="preserve"> PAGEREF _Toc5746 \h </w:instrText>
          </w:r>
          <w:r>
            <w:fldChar w:fldCharType="separate"/>
          </w:r>
          <w:r>
            <w:t>49</w:t>
          </w:r>
          <w:r>
            <w:fldChar w:fldCharType="end"/>
          </w:r>
          <w:r>
            <w:fldChar w:fldCharType="end"/>
          </w:r>
        </w:p>
        <w:p w14:paraId="4930DD97">
          <w:pPr>
            <w:pStyle w:val="23"/>
            <w:tabs>
              <w:tab w:val="right" w:leader="dot" w:pos="8504"/>
            </w:tabs>
          </w:pPr>
          <w:r>
            <w:fldChar w:fldCharType="begin"/>
          </w:r>
          <w:r>
            <w:instrText xml:space="preserve"> HYPERLINK \l _Toc15027 </w:instrText>
          </w:r>
          <w:r>
            <w:fldChar w:fldCharType="separate"/>
          </w:r>
          <w:r>
            <w:rPr>
              <w:rFonts w:hint="eastAsia"/>
              <w:lang w:val="en-US" w:eastAsia="zh-CN"/>
            </w:rPr>
            <w:t>6.6授权经办委托书</w:t>
          </w:r>
          <w:r>
            <w:tab/>
          </w:r>
          <w:r>
            <w:fldChar w:fldCharType="begin"/>
          </w:r>
          <w:r>
            <w:instrText xml:space="preserve"> PAGEREF _Toc15027 \h </w:instrText>
          </w:r>
          <w:r>
            <w:fldChar w:fldCharType="separate"/>
          </w:r>
          <w:r>
            <w:t>50</w:t>
          </w:r>
          <w:r>
            <w:fldChar w:fldCharType="end"/>
          </w:r>
          <w:r>
            <w:fldChar w:fldCharType="end"/>
          </w:r>
        </w:p>
        <w:p w14:paraId="5E8A0F51">
          <w:pPr>
            <w:pStyle w:val="23"/>
            <w:tabs>
              <w:tab w:val="right" w:leader="dot" w:pos="8504"/>
            </w:tabs>
          </w:pPr>
          <w:r>
            <w:fldChar w:fldCharType="begin"/>
          </w:r>
          <w:r>
            <w:instrText xml:space="preserve"> HYPERLINK \l _Toc5267 </w:instrText>
          </w:r>
          <w:r>
            <w:fldChar w:fldCharType="separate"/>
          </w:r>
          <w:r>
            <w:rPr>
              <w:rFonts w:hint="eastAsia"/>
              <w:lang w:val="en-US" w:eastAsia="zh-CN"/>
            </w:rPr>
            <w:t>6.7出租人承诺函</w:t>
          </w:r>
          <w:r>
            <w:tab/>
          </w:r>
          <w:r>
            <w:fldChar w:fldCharType="begin"/>
          </w:r>
          <w:r>
            <w:instrText xml:space="preserve"> PAGEREF _Toc5267 \h </w:instrText>
          </w:r>
          <w:r>
            <w:fldChar w:fldCharType="separate"/>
          </w:r>
          <w:r>
            <w:t>51</w:t>
          </w:r>
          <w:r>
            <w:fldChar w:fldCharType="end"/>
          </w:r>
          <w:r>
            <w:fldChar w:fldCharType="end"/>
          </w:r>
        </w:p>
        <w:p w14:paraId="7AD36C5D">
          <w:pPr>
            <w:pStyle w:val="23"/>
            <w:tabs>
              <w:tab w:val="right" w:leader="dot" w:pos="8504"/>
            </w:tabs>
          </w:pPr>
          <w:r>
            <w:fldChar w:fldCharType="begin"/>
          </w:r>
          <w:r>
            <w:instrText xml:space="preserve"> HYPERLINK \l _Toc7743 </w:instrText>
          </w:r>
          <w:r>
            <w:fldChar w:fldCharType="separate"/>
          </w:r>
          <w:r>
            <w:rPr>
              <w:rFonts w:hint="eastAsia"/>
              <w:lang w:val="en-US" w:eastAsia="zh-CN"/>
            </w:rPr>
            <w:t>6.8转让方承诺函</w:t>
          </w:r>
          <w:r>
            <w:tab/>
          </w:r>
          <w:r>
            <w:fldChar w:fldCharType="begin"/>
          </w:r>
          <w:r>
            <w:instrText xml:space="preserve"> PAGEREF _Toc7743 \h </w:instrText>
          </w:r>
          <w:r>
            <w:fldChar w:fldCharType="separate"/>
          </w:r>
          <w:r>
            <w:t>52</w:t>
          </w:r>
          <w:r>
            <w:fldChar w:fldCharType="end"/>
          </w:r>
          <w:r>
            <w:fldChar w:fldCharType="end"/>
          </w:r>
        </w:p>
        <w:p w14:paraId="01EE1898">
          <w:pPr>
            <w:pStyle w:val="13"/>
            <w:tabs>
              <w:tab w:val="right" w:leader="dot" w:pos="8504"/>
            </w:tabs>
          </w:pPr>
          <w:r>
            <w:fldChar w:fldCharType="begin"/>
          </w:r>
          <w:r>
            <w:instrText xml:space="preserve"> HYPERLINK \l _Toc14789 </w:instrText>
          </w:r>
          <w:r>
            <w:fldChar w:fldCharType="separate"/>
          </w:r>
          <w:r>
            <w:rPr>
              <w:rFonts w:hint="eastAsia"/>
              <w:lang w:val="en-US" w:eastAsia="zh-CN"/>
            </w:rPr>
            <w:t>6.8.1转让方承诺函（房产）</w:t>
          </w:r>
          <w:r>
            <w:tab/>
          </w:r>
          <w:r>
            <w:fldChar w:fldCharType="begin"/>
          </w:r>
          <w:r>
            <w:instrText xml:space="preserve"> PAGEREF _Toc14789 \h </w:instrText>
          </w:r>
          <w:r>
            <w:fldChar w:fldCharType="separate"/>
          </w:r>
          <w:r>
            <w:t>52</w:t>
          </w:r>
          <w:r>
            <w:fldChar w:fldCharType="end"/>
          </w:r>
          <w:r>
            <w:fldChar w:fldCharType="end"/>
          </w:r>
        </w:p>
        <w:p w14:paraId="46E8B181">
          <w:pPr>
            <w:pStyle w:val="13"/>
            <w:tabs>
              <w:tab w:val="right" w:leader="dot" w:pos="8504"/>
            </w:tabs>
          </w:pPr>
          <w:r>
            <w:fldChar w:fldCharType="begin"/>
          </w:r>
          <w:r>
            <w:instrText xml:space="preserve"> HYPERLINK \l _Toc583 </w:instrText>
          </w:r>
          <w:r>
            <w:fldChar w:fldCharType="separate"/>
          </w:r>
          <w:r>
            <w:rPr>
              <w:rFonts w:hint="eastAsia"/>
              <w:lang w:val="en-US" w:eastAsia="zh-CN"/>
            </w:rPr>
            <w:t>6.8.2转让方承诺函（股权）</w:t>
          </w:r>
          <w:r>
            <w:tab/>
          </w:r>
          <w:r>
            <w:fldChar w:fldCharType="begin"/>
          </w:r>
          <w:r>
            <w:instrText xml:space="preserve"> PAGEREF _Toc583 \h </w:instrText>
          </w:r>
          <w:r>
            <w:fldChar w:fldCharType="separate"/>
          </w:r>
          <w:r>
            <w:t>53</w:t>
          </w:r>
          <w:r>
            <w:fldChar w:fldCharType="end"/>
          </w:r>
          <w:r>
            <w:fldChar w:fldCharType="end"/>
          </w:r>
        </w:p>
        <w:p w14:paraId="771916C0">
          <w:pPr>
            <w:pStyle w:val="13"/>
            <w:tabs>
              <w:tab w:val="right" w:leader="dot" w:pos="8504"/>
            </w:tabs>
          </w:pPr>
          <w:r>
            <w:fldChar w:fldCharType="begin"/>
          </w:r>
          <w:r>
            <w:instrText xml:space="preserve"> HYPERLINK \l _Toc18805 </w:instrText>
          </w:r>
          <w:r>
            <w:fldChar w:fldCharType="separate"/>
          </w:r>
          <w:r>
            <w:rPr>
              <w:rFonts w:hint="eastAsia"/>
              <w:lang w:val="en-US" w:eastAsia="zh-CN"/>
            </w:rPr>
            <w:t>6.8.3转让方承诺函（报废车辆）</w:t>
          </w:r>
          <w:r>
            <w:tab/>
          </w:r>
          <w:r>
            <w:fldChar w:fldCharType="begin"/>
          </w:r>
          <w:r>
            <w:instrText xml:space="preserve"> PAGEREF _Toc18805 \h </w:instrText>
          </w:r>
          <w:r>
            <w:fldChar w:fldCharType="separate"/>
          </w:r>
          <w:r>
            <w:t>54</w:t>
          </w:r>
          <w:r>
            <w:fldChar w:fldCharType="end"/>
          </w:r>
          <w:r>
            <w:fldChar w:fldCharType="end"/>
          </w:r>
        </w:p>
        <w:p w14:paraId="7F552485">
          <w:pPr>
            <w:pStyle w:val="13"/>
            <w:tabs>
              <w:tab w:val="right" w:leader="dot" w:pos="8504"/>
            </w:tabs>
          </w:pPr>
          <w:r>
            <w:fldChar w:fldCharType="begin"/>
          </w:r>
          <w:r>
            <w:instrText xml:space="preserve"> HYPERLINK \l _Toc31740 </w:instrText>
          </w:r>
          <w:r>
            <w:fldChar w:fldCharType="separate"/>
          </w:r>
          <w:r>
            <w:rPr>
              <w:rFonts w:hint="eastAsia"/>
              <w:lang w:val="en-US" w:eastAsia="zh-CN"/>
            </w:rPr>
            <w:t>6.8.4优先购买权通知函及回执（房产转让）</w:t>
          </w:r>
          <w:r>
            <w:tab/>
          </w:r>
          <w:r>
            <w:fldChar w:fldCharType="begin"/>
          </w:r>
          <w:r>
            <w:instrText xml:space="preserve"> PAGEREF _Toc31740 \h </w:instrText>
          </w:r>
          <w:r>
            <w:fldChar w:fldCharType="separate"/>
          </w:r>
          <w:r>
            <w:t>55</w:t>
          </w:r>
          <w:r>
            <w:fldChar w:fldCharType="end"/>
          </w:r>
          <w:r>
            <w:fldChar w:fldCharType="end"/>
          </w:r>
        </w:p>
        <w:p w14:paraId="112AFEB5">
          <w:pPr>
            <w:pStyle w:val="13"/>
            <w:tabs>
              <w:tab w:val="right" w:leader="dot" w:pos="8504"/>
            </w:tabs>
          </w:pPr>
          <w:r>
            <w:fldChar w:fldCharType="begin"/>
          </w:r>
          <w:r>
            <w:instrText xml:space="preserve"> HYPERLINK \l _Toc19874 </w:instrText>
          </w:r>
          <w:r>
            <w:fldChar w:fldCharType="separate"/>
          </w:r>
          <w:r>
            <w:rPr>
              <w:rFonts w:hint="eastAsia"/>
              <w:lang w:val="en-US" w:eastAsia="zh-CN"/>
            </w:rPr>
            <w:t>6.8.5优先购买权通知函及回执（股权转让）</w:t>
          </w:r>
          <w:r>
            <w:tab/>
          </w:r>
          <w:r>
            <w:fldChar w:fldCharType="begin"/>
          </w:r>
          <w:r>
            <w:instrText xml:space="preserve"> PAGEREF _Toc19874 \h </w:instrText>
          </w:r>
          <w:r>
            <w:fldChar w:fldCharType="separate"/>
          </w:r>
          <w:r>
            <w:t>57</w:t>
          </w:r>
          <w:r>
            <w:fldChar w:fldCharType="end"/>
          </w:r>
          <w:r>
            <w:fldChar w:fldCharType="end"/>
          </w:r>
        </w:p>
        <w:p w14:paraId="4D758484">
          <w:pPr>
            <w:pStyle w:val="23"/>
            <w:tabs>
              <w:tab w:val="right" w:leader="dot" w:pos="8504"/>
            </w:tabs>
          </w:pPr>
          <w:r>
            <w:fldChar w:fldCharType="begin"/>
          </w:r>
          <w:r>
            <w:instrText xml:space="preserve"> HYPERLINK \l _Toc22701 </w:instrText>
          </w:r>
          <w:r>
            <w:fldChar w:fldCharType="separate"/>
          </w:r>
          <w:r>
            <w:rPr>
              <w:rFonts w:hint="eastAsia"/>
              <w:lang w:val="en-US" w:eastAsia="zh-CN"/>
            </w:rPr>
            <w:t>6.9原承租人清场承诺函</w:t>
          </w:r>
          <w:r>
            <w:tab/>
          </w:r>
          <w:r>
            <w:fldChar w:fldCharType="begin"/>
          </w:r>
          <w:r>
            <w:instrText xml:space="preserve"> PAGEREF _Toc22701 \h </w:instrText>
          </w:r>
          <w:r>
            <w:fldChar w:fldCharType="separate"/>
          </w:r>
          <w:r>
            <w:t>59</w:t>
          </w:r>
          <w:r>
            <w:fldChar w:fldCharType="end"/>
          </w:r>
          <w:r>
            <w:fldChar w:fldCharType="end"/>
          </w:r>
        </w:p>
        <w:p w14:paraId="13223664">
          <w:pPr>
            <w:pStyle w:val="23"/>
            <w:tabs>
              <w:tab w:val="right" w:leader="dot" w:pos="8504"/>
            </w:tabs>
          </w:pPr>
          <w:r>
            <w:fldChar w:fldCharType="begin"/>
          </w:r>
          <w:r>
            <w:instrText xml:space="preserve"> HYPERLINK \l _Toc17538 </w:instrText>
          </w:r>
          <w:r>
            <w:fldChar w:fldCharType="separate"/>
          </w:r>
          <w:r>
            <w:rPr>
              <w:rFonts w:hint="eastAsia"/>
              <w:lang w:val="en-US" w:eastAsia="zh-CN"/>
            </w:rPr>
            <w:t>6.10出租人房屋未清空招租承诺函</w:t>
          </w:r>
          <w:r>
            <w:tab/>
          </w:r>
          <w:r>
            <w:fldChar w:fldCharType="begin"/>
          </w:r>
          <w:r>
            <w:instrText xml:space="preserve"> PAGEREF _Toc17538 \h </w:instrText>
          </w:r>
          <w:r>
            <w:fldChar w:fldCharType="separate"/>
          </w:r>
          <w:r>
            <w:t>60</w:t>
          </w:r>
          <w:r>
            <w:fldChar w:fldCharType="end"/>
          </w:r>
          <w:r>
            <w:fldChar w:fldCharType="end"/>
          </w:r>
        </w:p>
        <w:p w14:paraId="5658DAE5">
          <w:pPr>
            <w:pStyle w:val="13"/>
            <w:tabs>
              <w:tab w:val="right" w:leader="dot" w:pos="8504"/>
            </w:tabs>
          </w:pPr>
          <w:r>
            <w:fldChar w:fldCharType="begin"/>
          </w:r>
          <w:r>
            <w:instrText xml:space="preserve"> HYPERLINK \l _Toc29527 </w:instrText>
          </w:r>
          <w:r>
            <w:fldChar w:fldCharType="separate"/>
          </w:r>
          <w:r>
            <w:rPr>
              <w:rFonts w:hint="eastAsia"/>
              <w:lang w:val="en-US" w:eastAsia="zh-CN"/>
            </w:rPr>
            <w:t>6.10.1出租人房屋未清空招租承诺函（适用合肥市单位）</w:t>
          </w:r>
          <w:r>
            <w:tab/>
          </w:r>
          <w:r>
            <w:fldChar w:fldCharType="begin"/>
          </w:r>
          <w:r>
            <w:instrText xml:space="preserve"> PAGEREF _Toc29527 \h </w:instrText>
          </w:r>
          <w:r>
            <w:fldChar w:fldCharType="separate"/>
          </w:r>
          <w:r>
            <w:t>60</w:t>
          </w:r>
          <w:r>
            <w:fldChar w:fldCharType="end"/>
          </w:r>
          <w:r>
            <w:fldChar w:fldCharType="end"/>
          </w:r>
        </w:p>
        <w:p w14:paraId="0D48796A">
          <w:pPr>
            <w:pStyle w:val="13"/>
            <w:tabs>
              <w:tab w:val="right" w:leader="dot" w:pos="8504"/>
            </w:tabs>
          </w:pPr>
          <w:r>
            <w:fldChar w:fldCharType="begin"/>
          </w:r>
          <w:r>
            <w:instrText xml:space="preserve"> HYPERLINK \l _Toc1104 </w:instrText>
          </w:r>
          <w:r>
            <w:fldChar w:fldCharType="separate"/>
          </w:r>
          <w:r>
            <w:rPr>
              <w:rFonts w:hint="eastAsia"/>
              <w:lang w:val="en-US" w:eastAsia="zh-CN"/>
            </w:rPr>
            <w:t>6.10.2出租人房屋未清空招租承诺函（适用非合肥市单位）</w:t>
          </w:r>
          <w:r>
            <w:tab/>
          </w:r>
          <w:r>
            <w:fldChar w:fldCharType="begin"/>
          </w:r>
          <w:r>
            <w:instrText xml:space="preserve"> PAGEREF _Toc1104 \h </w:instrText>
          </w:r>
          <w:r>
            <w:fldChar w:fldCharType="separate"/>
          </w:r>
          <w:r>
            <w:t>61</w:t>
          </w:r>
          <w:r>
            <w:fldChar w:fldCharType="end"/>
          </w:r>
          <w:r>
            <w:fldChar w:fldCharType="end"/>
          </w:r>
        </w:p>
        <w:p w14:paraId="05F5DDB5">
          <w:pPr>
            <w:pStyle w:val="23"/>
            <w:tabs>
              <w:tab w:val="right" w:leader="dot" w:pos="8504"/>
            </w:tabs>
          </w:pPr>
          <w:r>
            <w:fldChar w:fldCharType="begin"/>
          </w:r>
          <w:r>
            <w:instrText xml:space="preserve"> HYPERLINK \l _Toc23466 </w:instrText>
          </w:r>
          <w:r>
            <w:fldChar w:fldCharType="separate"/>
          </w:r>
          <w:r>
            <w:rPr>
              <w:rFonts w:hint="eastAsia"/>
              <w:lang w:val="en-US" w:eastAsia="zh-CN"/>
            </w:rPr>
            <w:t>6.11续租意向函</w:t>
          </w:r>
          <w:r>
            <w:tab/>
          </w:r>
          <w:r>
            <w:fldChar w:fldCharType="begin"/>
          </w:r>
          <w:r>
            <w:instrText xml:space="preserve"> PAGEREF _Toc23466 \h </w:instrText>
          </w:r>
          <w:r>
            <w:fldChar w:fldCharType="separate"/>
          </w:r>
          <w:r>
            <w:t>62</w:t>
          </w:r>
          <w:r>
            <w:fldChar w:fldCharType="end"/>
          </w:r>
          <w:r>
            <w:fldChar w:fldCharType="end"/>
          </w:r>
        </w:p>
        <w:p w14:paraId="0ACF748D">
          <w:pPr>
            <w:pStyle w:val="23"/>
            <w:tabs>
              <w:tab w:val="right" w:leader="dot" w:pos="8504"/>
            </w:tabs>
          </w:pPr>
          <w:r>
            <w:fldChar w:fldCharType="begin"/>
          </w:r>
          <w:r>
            <w:instrText xml:space="preserve"> HYPERLINK \l _Toc20155 </w:instrText>
          </w:r>
          <w:r>
            <w:fldChar w:fldCharType="separate"/>
          </w:r>
          <w:r>
            <w:rPr>
              <w:rFonts w:hint="eastAsia"/>
              <w:lang w:val="en-US" w:eastAsia="zh-CN"/>
            </w:rPr>
            <w:t>6.12土地经营权流转相关函件</w:t>
          </w:r>
          <w:r>
            <w:tab/>
          </w:r>
          <w:r>
            <w:fldChar w:fldCharType="begin"/>
          </w:r>
          <w:r>
            <w:instrText xml:space="preserve"> PAGEREF _Toc20155 \h </w:instrText>
          </w:r>
          <w:r>
            <w:fldChar w:fldCharType="separate"/>
          </w:r>
          <w:r>
            <w:t>63</w:t>
          </w:r>
          <w:r>
            <w:fldChar w:fldCharType="end"/>
          </w:r>
          <w:r>
            <w:fldChar w:fldCharType="end"/>
          </w:r>
        </w:p>
        <w:p w14:paraId="40EB2427">
          <w:pPr>
            <w:pStyle w:val="13"/>
            <w:tabs>
              <w:tab w:val="right" w:leader="dot" w:pos="8504"/>
            </w:tabs>
          </w:pPr>
          <w:r>
            <w:fldChar w:fldCharType="begin"/>
          </w:r>
          <w:r>
            <w:instrText xml:space="preserve"> HYPERLINK \l _Toc599 </w:instrText>
          </w:r>
          <w:r>
            <w:fldChar w:fldCharType="separate"/>
          </w:r>
          <w:r>
            <w:rPr>
              <w:rFonts w:hint="eastAsia"/>
              <w:lang w:val="en-US" w:eastAsia="zh-CN"/>
            </w:rPr>
            <w:t>6.12.1村民承包土地经营权流转委托书</w:t>
          </w:r>
          <w:r>
            <w:tab/>
          </w:r>
          <w:r>
            <w:fldChar w:fldCharType="begin"/>
          </w:r>
          <w:r>
            <w:instrText xml:space="preserve"> PAGEREF _Toc599 \h </w:instrText>
          </w:r>
          <w:r>
            <w:fldChar w:fldCharType="separate"/>
          </w:r>
          <w:r>
            <w:t>63</w:t>
          </w:r>
          <w:r>
            <w:fldChar w:fldCharType="end"/>
          </w:r>
          <w:r>
            <w:fldChar w:fldCharType="end"/>
          </w:r>
        </w:p>
        <w:p w14:paraId="7D296BED">
          <w:pPr>
            <w:pStyle w:val="13"/>
            <w:tabs>
              <w:tab w:val="right" w:leader="dot" w:pos="8504"/>
            </w:tabs>
          </w:pPr>
          <w:r>
            <w:fldChar w:fldCharType="begin"/>
          </w:r>
          <w:r>
            <w:instrText xml:space="preserve"> HYPERLINK \l _Toc6280 </w:instrText>
          </w:r>
          <w:r>
            <w:fldChar w:fldCharType="separate"/>
          </w:r>
          <w:r>
            <w:rPr>
              <w:rFonts w:hint="eastAsia"/>
              <w:lang w:val="en-US" w:eastAsia="zh-CN"/>
            </w:rPr>
            <w:t>6.12.2村民承包土地经营权流转名册</w:t>
          </w:r>
          <w:r>
            <w:tab/>
          </w:r>
          <w:r>
            <w:fldChar w:fldCharType="begin"/>
          </w:r>
          <w:r>
            <w:instrText xml:space="preserve"> PAGEREF _Toc6280 \h </w:instrText>
          </w:r>
          <w:r>
            <w:fldChar w:fldCharType="separate"/>
          </w:r>
          <w:r>
            <w:t>64</w:t>
          </w:r>
          <w:r>
            <w:fldChar w:fldCharType="end"/>
          </w:r>
          <w:r>
            <w:fldChar w:fldCharType="end"/>
          </w:r>
        </w:p>
        <w:p w14:paraId="23BBCF3B">
          <w:pPr>
            <w:pStyle w:val="13"/>
            <w:tabs>
              <w:tab w:val="right" w:leader="dot" w:pos="8504"/>
            </w:tabs>
          </w:pPr>
          <w:r>
            <w:fldChar w:fldCharType="begin"/>
          </w:r>
          <w:r>
            <w:instrText xml:space="preserve"> HYPERLINK \l _Toc31900 </w:instrText>
          </w:r>
          <w:r>
            <w:fldChar w:fldCharType="separate"/>
          </w:r>
          <w:r>
            <w:rPr>
              <w:rFonts w:hint="eastAsia"/>
              <w:lang w:val="en-US" w:eastAsia="zh-CN"/>
            </w:rPr>
            <w:t>6.12.3关于土地经营权流转项目行使优先权的函</w:t>
          </w:r>
          <w:r>
            <w:tab/>
          </w:r>
          <w:r>
            <w:fldChar w:fldCharType="begin"/>
          </w:r>
          <w:r>
            <w:instrText xml:space="preserve"> PAGEREF _Toc31900 \h </w:instrText>
          </w:r>
          <w:r>
            <w:fldChar w:fldCharType="separate"/>
          </w:r>
          <w:r>
            <w:t>65</w:t>
          </w:r>
          <w:r>
            <w:fldChar w:fldCharType="end"/>
          </w:r>
          <w:r>
            <w:fldChar w:fldCharType="end"/>
          </w:r>
        </w:p>
        <w:p w14:paraId="6E64B236">
          <w:pPr>
            <w:pStyle w:val="23"/>
            <w:tabs>
              <w:tab w:val="right" w:leader="dot" w:pos="8504"/>
            </w:tabs>
          </w:pPr>
          <w:r>
            <w:fldChar w:fldCharType="begin"/>
          </w:r>
          <w:r>
            <w:instrText xml:space="preserve"> HYPERLINK \l _Toc28503 </w:instrText>
          </w:r>
          <w:r>
            <w:fldChar w:fldCharType="separate"/>
          </w:r>
          <w:r>
            <w:rPr>
              <w:rFonts w:hint="eastAsia"/>
              <w:lang w:val="en-US" w:eastAsia="zh-CN"/>
            </w:rPr>
            <w:t>6.13闲置宅基地和房屋流转相关函件</w:t>
          </w:r>
          <w:r>
            <w:tab/>
          </w:r>
          <w:r>
            <w:fldChar w:fldCharType="begin"/>
          </w:r>
          <w:r>
            <w:instrText xml:space="preserve"> PAGEREF _Toc28503 \h </w:instrText>
          </w:r>
          <w:r>
            <w:fldChar w:fldCharType="separate"/>
          </w:r>
          <w:r>
            <w:t>66</w:t>
          </w:r>
          <w:r>
            <w:fldChar w:fldCharType="end"/>
          </w:r>
          <w:r>
            <w:fldChar w:fldCharType="end"/>
          </w:r>
        </w:p>
        <w:p w14:paraId="6F9E3584">
          <w:pPr>
            <w:pStyle w:val="13"/>
            <w:tabs>
              <w:tab w:val="right" w:leader="dot" w:pos="8504"/>
            </w:tabs>
          </w:pPr>
          <w:r>
            <w:fldChar w:fldCharType="begin"/>
          </w:r>
          <w:r>
            <w:instrText xml:space="preserve"> HYPERLINK \l _Toc16750 </w:instrText>
          </w:r>
          <w:r>
            <w:fldChar w:fldCharType="separate"/>
          </w:r>
          <w:r>
            <w:rPr>
              <w:rFonts w:hint="eastAsia"/>
              <w:lang w:val="en-US" w:eastAsia="zh-CN"/>
            </w:rPr>
            <w:t>6.13.1闲置宅基地和房屋流转委托书</w:t>
          </w:r>
          <w:r>
            <w:tab/>
          </w:r>
          <w:r>
            <w:fldChar w:fldCharType="begin"/>
          </w:r>
          <w:r>
            <w:instrText xml:space="preserve"> PAGEREF _Toc16750 \h </w:instrText>
          </w:r>
          <w:r>
            <w:fldChar w:fldCharType="separate"/>
          </w:r>
          <w:r>
            <w:t>66</w:t>
          </w:r>
          <w:r>
            <w:fldChar w:fldCharType="end"/>
          </w:r>
          <w:r>
            <w:fldChar w:fldCharType="end"/>
          </w:r>
        </w:p>
        <w:p w14:paraId="099E30B0">
          <w:pPr>
            <w:pStyle w:val="13"/>
            <w:tabs>
              <w:tab w:val="right" w:leader="dot" w:pos="8504"/>
            </w:tabs>
          </w:pPr>
          <w:r>
            <w:fldChar w:fldCharType="begin"/>
          </w:r>
          <w:r>
            <w:instrText xml:space="preserve"> HYPERLINK \l _Toc30401 </w:instrText>
          </w:r>
          <w:r>
            <w:fldChar w:fldCharType="separate"/>
          </w:r>
          <w:r>
            <w:rPr>
              <w:rFonts w:hint="eastAsia"/>
              <w:lang w:val="en-US" w:eastAsia="zh-CN"/>
            </w:rPr>
            <w:t>6.13.2闲置宅基地和房屋流转承诺函</w:t>
          </w:r>
          <w:r>
            <w:tab/>
          </w:r>
          <w:r>
            <w:fldChar w:fldCharType="begin"/>
          </w:r>
          <w:r>
            <w:instrText xml:space="preserve"> PAGEREF _Toc30401 \h </w:instrText>
          </w:r>
          <w:r>
            <w:fldChar w:fldCharType="separate"/>
          </w:r>
          <w:r>
            <w:t>68</w:t>
          </w:r>
          <w:r>
            <w:fldChar w:fldCharType="end"/>
          </w:r>
          <w:r>
            <w:fldChar w:fldCharType="end"/>
          </w:r>
        </w:p>
        <w:p w14:paraId="55F86574">
          <w:pPr>
            <w:pStyle w:val="23"/>
            <w:tabs>
              <w:tab w:val="right" w:leader="dot" w:pos="8504"/>
            </w:tabs>
          </w:pPr>
          <w:r>
            <w:fldChar w:fldCharType="begin"/>
          </w:r>
          <w:r>
            <w:instrText xml:space="preserve"> HYPERLINK \l _Toc5296 </w:instrText>
          </w:r>
          <w:r>
            <w:fldChar w:fldCharType="separate"/>
          </w:r>
          <w:r>
            <w:rPr>
              <w:rFonts w:hint="eastAsia"/>
              <w:lang w:val="en-US" w:eastAsia="zh-CN"/>
            </w:rPr>
            <w:t>6.14造价抽取相关函件</w:t>
          </w:r>
          <w:r>
            <w:tab/>
          </w:r>
          <w:r>
            <w:fldChar w:fldCharType="begin"/>
          </w:r>
          <w:r>
            <w:instrText xml:space="preserve"> PAGEREF _Toc5296 \h </w:instrText>
          </w:r>
          <w:r>
            <w:fldChar w:fldCharType="separate"/>
          </w:r>
          <w:r>
            <w:t>69</w:t>
          </w:r>
          <w:r>
            <w:fldChar w:fldCharType="end"/>
          </w:r>
          <w:r>
            <w:fldChar w:fldCharType="end"/>
          </w:r>
        </w:p>
        <w:p w14:paraId="47E2C113">
          <w:pPr>
            <w:pStyle w:val="13"/>
            <w:tabs>
              <w:tab w:val="right" w:leader="dot" w:pos="8504"/>
            </w:tabs>
          </w:pPr>
          <w:r>
            <w:fldChar w:fldCharType="begin"/>
          </w:r>
          <w:r>
            <w:instrText xml:space="preserve"> HYPERLINK \l _Toc32542 </w:instrText>
          </w:r>
          <w:r>
            <w:fldChar w:fldCharType="separate"/>
          </w:r>
          <w:r>
            <w:rPr>
              <w:rFonts w:hint="eastAsia"/>
              <w:lang w:val="en-US" w:eastAsia="zh-CN"/>
            </w:rPr>
            <w:t>6.14.1造价咨询单位抽取事项审批表</w:t>
          </w:r>
          <w:r>
            <w:tab/>
          </w:r>
          <w:r>
            <w:fldChar w:fldCharType="begin"/>
          </w:r>
          <w:r>
            <w:instrText xml:space="preserve"> PAGEREF _Toc32542 \h </w:instrText>
          </w:r>
          <w:r>
            <w:fldChar w:fldCharType="separate"/>
          </w:r>
          <w:r>
            <w:t>69</w:t>
          </w:r>
          <w:r>
            <w:fldChar w:fldCharType="end"/>
          </w:r>
          <w:r>
            <w:fldChar w:fldCharType="end"/>
          </w:r>
        </w:p>
        <w:p w14:paraId="4D1395D8">
          <w:pPr>
            <w:pStyle w:val="13"/>
            <w:tabs>
              <w:tab w:val="right" w:leader="dot" w:pos="8504"/>
            </w:tabs>
          </w:pPr>
          <w:r>
            <w:fldChar w:fldCharType="begin"/>
          </w:r>
          <w:r>
            <w:instrText xml:space="preserve"> HYPERLINK \l _Toc14674 </w:instrText>
          </w:r>
          <w:r>
            <w:fldChar w:fldCharType="separate"/>
          </w:r>
          <w:r>
            <w:rPr>
              <w:rFonts w:hint="eastAsia"/>
              <w:lang w:val="en-US" w:eastAsia="zh-CN"/>
            </w:rPr>
            <w:t>6.14.2关于终止造价咨询单位编制任务的函</w:t>
          </w:r>
          <w:r>
            <w:tab/>
          </w:r>
          <w:r>
            <w:fldChar w:fldCharType="begin"/>
          </w:r>
          <w:r>
            <w:instrText xml:space="preserve"> PAGEREF _Toc14674 \h </w:instrText>
          </w:r>
          <w:r>
            <w:fldChar w:fldCharType="separate"/>
          </w:r>
          <w:r>
            <w:t>70</w:t>
          </w:r>
          <w:r>
            <w:fldChar w:fldCharType="end"/>
          </w:r>
          <w:r>
            <w:fldChar w:fldCharType="end"/>
          </w:r>
        </w:p>
        <w:p w14:paraId="743D4646">
          <w:pPr>
            <w:pStyle w:val="13"/>
            <w:tabs>
              <w:tab w:val="right" w:leader="dot" w:pos="8504"/>
            </w:tabs>
          </w:pPr>
          <w:r>
            <w:fldChar w:fldCharType="begin"/>
          </w:r>
          <w:r>
            <w:instrText xml:space="preserve"> HYPERLINK \l _Toc2993 </w:instrText>
          </w:r>
          <w:r>
            <w:fldChar w:fldCharType="separate"/>
          </w:r>
          <w:r>
            <w:rPr>
              <w:rFonts w:hint="eastAsia"/>
              <w:lang w:val="en-US" w:eastAsia="zh-CN"/>
            </w:rPr>
            <w:t>6.14.3关于造价咨询单位的确认函</w:t>
          </w:r>
          <w:r>
            <w:tab/>
          </w:r>
          <w:r>
            <w:fldChar w:fldCharType="begin"/>
          </w:r>
          <w:r>
            <w:instrText xml:space="preserve"> PAGEREF _Toc2993 \h </w:instrText>
          </w:r>
          <w:r>
            <w:fldChar w:fldCharType="separate"/>
          </w:r>
          <w:r>
            <w:t>71</w:t>
          </w:r>
          <w:r>
            <w:fldChar w:fldCharType="end"/>
          </w:r>
          <w:r>
            <w:fldChar w:fldCharType="end"/>
          </w:r>
        </w:p>
        <w:p w14:paraId="7AF1B4A7">
          <w:pPr>
            <w:pStyle w:val="13"/>
            <w:tabs>
              <w:tab w:val="right" w:leader="dot" w:pos="8504"/>
            </w:tabs>
          </w:pPr>
          <w:r>
            <w:fldChar w:fldCharType="begin"/>
          </w:r>
          <w:r>
            <w:instrText xml:space="preserve"> HYPERLINK \l _Toc2389 </w:instrText>
          </w:r>
          <w:r>
            <w:fldChar w:fldCharType="separate"/>
          </w:r>
          <w:r>
            <w:rPr>
              <w:rFonts w:hint="eastAsia"/>
              <w:lang w:val="en-US" w:eastAsia="zh-CN"/>
            </w:rPr>
            <w:t>6.14.4关于抽取年度考核优秀造价咨询单位的函</w:t>
          </w:r>
          <w:r>
            <w:tab/>
          </w:r>
          <w:r>
            <w:fldChar w:fldCharType="begin"/>
          </w:r>
          <w:r>
            <w:instrText xml:space="preserve"> PAGEREF _Toc2389 \h </w:instrText>
          </w:r>
          <w:r>
            <w:fldChar w:fldCharType="separate"/>
          </w:r>
          <w:r>
            <w:t>72</w:t>
          </w:r>
          <w:r>
            <w:fldChar w:fldCharType="end"/>
          </w:r>
          <w:r>
            <w:fldChar w:fldCharType="end"/>
          </w:r>
        </w:p>
        <w:p w14:paraId="67D199ED">
          <w:pPr>
            <w:pStyle w:val="13"/>
            <w:tabs>
              <w:tab w:val="right" w:leader="dot" w:pos="8504"/>
            </w:tabs>
          </w:pPr>
          <w:r>
            <w:fldChar w:fldCharType="begin"/>
          </w:r>
          <w:r>
            <w:instrText xml:space="preserve"> HYPERLINK \l _Toc2835 </w:instrText>
          </w:r>
          <w:r>
            <w:fldChar w:fldCharType="separate"/>
          </w:r>
          <w:r>
            <w:rPr>
              <w:rFonts w:hint="eastAsia"/>
              <w:lang w:val="en-US" w:eastAsia="zh-CN"/>
            </w:rPr>
            <w:t>6.14.5关于推荐造价咨询单位的函</w:t>
          </w:r>
          <w:r>
            <w:tab/>
          </w:r>
          <w:r>
            <w:fldChar w:fldCharType="begin"/>
          </w:r>
          <w:r>
            <w:instrText xml:space="preserve"> PAGEREF _Toc2835 \h </w:instrText>
          </w:r>
          <w:r>
            <w:fldChar w:fldCharType="separate"/>
          </w:r>
          <w:r>
            <w:t>73</w:t>
          </w:r>
          <w:r>
            <w:fldChar w:fldCharType="end"/>
          </w:r>
          <w:r>
            <w:fldChar w:fldCharType="end"/>
          </w:r>
        </w:p>
        <w:p w14:paraId="7FFB7476">
          <w:pPr>
            <w:pStyle w:val="13"/>
            <w:tabs>
              <w:tab w:val="right" w:leader="dot" w:pos="8504"/>
            </w:tabs>
          </w:pPr>
          <w:r>
            <w:fldChar w:fldCharType="begin"/>
          </w:r>
          <w:r>
            <w:instrText xml:space="preserve"> HYPERLINK \l _Toc19208 </w:instrText>
          </w:r>
          <w:r>
            <w:fldChar w:fldCharType="separate"/>
          </w:r>
          <w:r>
            <w:rPr>
              <w:rFonts w:hint="eastAsia"/>
              <w:lang w:val="en-US" w:eastAsia="zh-CN"/>
            </w:rPr>
            <w:t>6.14.6关于自行编制工程量清单及最高投标限价的函</w:t>
          </w:r>
          <w:r>
            <w:tab/>
          </w:r>
          <w:r>
            <w:fldChar w:fldCharType="begin"/>
          </w:r>
          <w:r>
            <w:instrText xml:space="preserve"> PAGEREF _Toc19208 \h </w:instrText>
          </w:r>
          <w:r>
            <w:fldChar w:fldCharType="separate"/>
          </w:r>
          <w:r>
            <w:t>74</w:t>
          </w:r>
          <w:r>
            <w:fldChar w:fldCharType="end"/>
          </w:r>
          <w:r>
            <w:fldChar w:fldCharType="end"/>
          </w:r>
        </w:p>
        <w:p w14:paraId="7A11E0FB">
          <w:pPr>
            <w:pStyle w:val="13"/>
            <w:tabs>
              <w:tab w:val="right" w:leader="dot" w:pos="8504"/>
            </w:tabs>
          </w:pPr>
          <w:r>
            <w:fldChar w:fldCharType="begin"/>
          </w:r>
          <w:r>
            <w:instrText xml:space="preserve"> HYPERLINK \l _Toc23568 </w:instrText>
          </w:r>
          <w:r>
            <w:fldChar w:fldCharType="separate"/>
          </w:r>
          <w:r>
            <w:rPr>
              <w:rFonts w:hint="eastAsia"/>
              <w:lang w:val="en-US" w:eastAsia="zh-CN"/>
            </w:rPr>
            <w:t>6.14.7关于提前抽取造价咨询单位的函</w:t>
          </w:r>
          <w:r>
            <w:tab/>
          </w:r>
          <w:r>
            <w:fldChar w:fldCharType="begin"/>
          </w:r>
          <w:r>
            <w:instrText xml:space="preserve"> PAGEREF _Toc23568 \h </w:instrText>
          </w:r>
          <w:r>
            <w:fldChar w:fldCharType="separate"/>
          </w:r>
          <w:r>
            <w:t>75</w:t>
          </w:r>
          <w:r>
            <w:fldChar w:fldCharType="end"/>
          </w:r>
          <w:r>
            <w:fldChar w:fldCharType="end"/>
          </w:r>
        </w:p>
        <w:p w14:paraId="0E84776A">
          <w:r>
            <w:fldChar w:fldCharType="end"/>
          </w:r>
        </w:p>
      </w:sdtContent>
    </w:sdt>
    <w:p w14:paraId="30ED11F9">
      <w:pPr>
        <w:outlineLvl w:val="0"/>
        <w:rPr>
          <w:rStyle w:val="54"/>
          <w:rFonts w:hint="eastAsia"/>
          <w:lang w:val="en-US" w:eastAsia="zh-CN"/>
        </w:rPr>
        <w:sectPr>
          <w:headerReference r:id="rId4" w:type="default"/>
          <w:pgSz w:w="11906" w:h="16838"/>
          <w:pgMar w:top="1440" w:right="1701" w:bottom="1440"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0" w:name="_Toc10082"/>
    </w:p>
    <w:p w14:paraId="649528F4">
      <w:pPr>
        <w:outlineLvl w:val="0"/>
        <w:rPr>
          <w:rFonts w:hint="eastAsia"/>
        </w:rPr>
      </w:pPr>
      <w:r>
        <w:rPr>
          <w:rStyle w:val="54"/>
          <w:rFonts w:hint="eastAsia"/>
          <w:lang w:val="en-US" w:eastAsia="zh-CN"/>
        </w:rPr>
        <w:t>1引言</w:t>
      </w:r>
      <w:bookmarkEnd w:id="0"/>
    </w:p>
    <w:p w14:paraId="7D749E6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sz w:val="24"/>
          <w:szCs w:val="22"/>
          <w:lang w:val="en-US" w:eastAsia="zh-CN"/>
        </w:rPr>
        <w:t>安徽公共资源交易集团有限公司（以下简称“交易集团”）</w:t>
      </w:r>
      <w:r>
        <w:rPr>
          <w:rFonts w:hint="default" w:ascii="宋体" w:hAnsi="宋体" w:eastAsia="宋体"/>
          <w:sz w:val="24"/>
          <w:szCs w:val="22"/>
          <w:lang w:val="en-US" w:eastAsia="zh-CN"/>
        </w:rPr>
        <w:t>是合肥市国资委重点监管的全资国有大型企业，是国内第一个全资国有公共资源交易企业集团。</w:t>
      </w:r>
      <w:r>
        <w:rPr>
          <w:rFonts w:hint="eastAsia" w:ascii="宋体" w:hAnsi="宋体"/>
          <w:sz w:val="24"/>
          <w:szCs w:val="22"/>
          <w:lang w:val="en-US" w:eastAsia="zh-CN"/>
        </w:rPr>
        <w:t>交易集团</w:t>
      </w:r>
      <w:r>
        <w:rPr>
          <w:rFonts w:hint="default" w:ascii="宋体" w:hAnsi="宋体" w:eastAsia="宋体"/>
          <w:sz w:val="24"/>
          <w:szCs w:val="22"/>
          <w:lang w:val="en-US" w:eastAsia="zh-CN"/>
        </w:rPr>
        <w:t>自2015年11月28日正式挂牌运行以来，以习近平新时代中国特色社会主义思想为指导，八年来在市委市政府的坚强领导下，在市国资委的具体指导下，坚定信心、砥砺奋进，积极应对宏观经济下行压力和自身发展转型的挑战，取得了一定的成绩，也得到了相关部门、领导的认可，基本实现了全国公共资源交易领域知名国企品牌的阶段性战略目标。</w:t>
      </w:r>
    </w:p>
    <w:p w14:paraId="0B33F7E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2"/>
          <w:lang w:val="en-US" w:eastAsia="zh-CN"/>
        </w:rPr>
      </w:pPr>
      <w:r>
        <w:rPr>
          <w:rFonts w:hint="eastAsia" w:ascii="宋体" w:hAnsi="宋体"/>
          <w:sz w:val="24"/>
          <w:szCs w:val="22"/>
          <w:lang w:val="en-US" w:eastAsia="zh-CN"/>
        </w:rPr>
        <w:t>本手册旨在帮助招标人、采购人、产权人等各方交易主体了解熟悉招标、采购、产权交易的基本流程，提供更加简捷、规范、高效的受理服务，也为各类项目受理人员、复核人员提供业务指导。</w:t>
      </w:r>
    </w:p>
    <w:p w14:paraId="2AF5FA4C">
      <w:pPr>
        <w:pStyle w:val="25"/>
        <w:keepNext w:val="0"/>
        <w:keepLines w:val="0"/>
        <w:widowControl/>
        <w:suppressLineNumbers w:val="0"/>
        <w:wordWrap w:val="0"/>
        <w:spacing w:beforeAutospacing="1" w:afterAutospacing="1" w:line="405" w:lineRule="atLeast"/>
        <w:ind w:left="0" w:firstLine="480"/>
        <w:rPr>
          <w:rFonts w:hint="eastAsia" w:ascii="宋体" w:hAnsi="宋体"/>
          <w:color w:val="FF0000"/>
          <w:sz w:val="24"/>
          <w:szCs w:val="22"/>
          <w:lang w:val="en-US" w:eastAsia="zh-CN"/>
        </w:rPr>
      </w:pPr>
      <w:r>
        <w:rPr>
          <w:rFonts w:hint="eastAsia" w:ascii="宋体" w:hAnsi="宋体"/>
          <w:b/>
          <w:bCs/>
          <w:color w:val="FF0000"/>
          <w:sz w:val="24"/>
          <w:szCs w:val="22"/>
          <w:lang w:val="en-US" w:eastAsia="zh-CN"/>
        </w:rPr>
        <w:t>本手册内容仅供参考，不作为规章制度，不属于强制性规范，具体受理应当按照国家法律法规、地方监管制度及交易中心数据规范等要求执行，</w:t>
      </w:r>
      <w:r>
        <w:rPr>
          <w:rFonts w:hint="eastAsia" w:ascii="宋体" w:hAnsi="宋体" w:eastAsia="宋体" w:cs="宋体"/>
          <w:b/>
          <w:bCs/>
          <w:i w:val="0"/>
          <w:iCs w:val="0"/>
          <w:color w:val="FF0000"/>
          <w:sz w:val="24"/>
          <w:szCs w:val="24"/>
        </w:rPr>
        <w:t>后续根据实际变化适时修订</w:t>
      </w:r>
      <w:r>
        <w:rPr>
          <w:rFonts w:hint="eastAsia" w:ascii="宋体" w:hAnsi="宋体"/>
          <w:b/>
          <w:bCs/>
          <w:color w:val="FF0000"/>
          <w:sz w:val="24"/>
          <w:szCs w:val="22"/>
          <w:lang w:val="en-US" w:eastAsia="zh-CN"/>
        </w:rPr>
        <w:t>。</w:t>
      </w:r>
    </w:p>
    <w:p w14:paraId="271F0EC9">
      <w:pPr>
        <w:pStyle w:val="9"/>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default"/>
          <w:b/>
          <w:bCs/>
          <w:sz w:val="24"/>
          <w:szCs w:val="22"/>
          <w:lang w:val="en-US" w:eastAsia="zh-CN"/>
        </w:rPr>
      </w:pPr>
      <w:r>
        <w:rPr>
          <w:rFonts w:hint="eastAsia" w:ascii="宋体" w:hAnsi="宋体"/>
          <w:b/>
          <w:bCs/>
          <w:sz w:val="24"/>
          <w:szCs w:val="22"/>
          <w:lang w:val="en-US" w:eastAsia="zh-CN"/>
        </w:rPr>
        <w:t>交易集团业务受理主要相关人员联系方式：</w:t>
      </w:r>
    </w:p>
    <w:p w14:paraId="5C6200D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交易集团规划发展部 杨  毅0551-66223913</w:t>
      </w:r>
    </w:p>
    <w:p w14:paraId="110736E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2"/>
          <w:lang w:val="en-US" w:eastAsia="zh-CN"/>
        </w:rPr>
      </w:pPr>
      <w:r>
        <w:rPr>
          <w:rFonts w:hint="eastAsia" w:ascii="宋体" w:hAnsi="宋体"/>
          <w:sz w:val="24"/>
          <w:szCs w:val="22"/>
          <w:lang w:val="en-US" w:eastAsia="zh-CN"/>
        </w:rPr>
        <w:t>交易集团规划发展部 朱慧娟0551-66223740</w:t>
      </w:r>
    </w:p>
    <w:p w14:paraId="7681755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2"/>
          <w:highlight w:val="none"/>
          <w:lang w:val="en-US" w:eastAsia="zh-CN"/>
        </w:rPr>
      </w:pPr>
      <w:r>
        <w:rPr>
          <w:rFonts w:hint="eastAsia" w:ascii="宋体" w:hAnsi="宋体"/>
          <w:sz w:val="24"/>
          <w:szCs w:val="22"/>
          <w:lang w:val="en-US" w:eastAsia="zh-CN"/>
        </w:rPr>
        <w:t>交易集团规划发展部 陆娇娇</w:t>
      </w:r>
      <w:r>
        <w:rPr>
          <w:rFonts w:hint="eastAsia" w:ascii="宋体" w:hAnsi="宋体"/>
          <w:sz w:val="24"/>
          <w:szCs w:val="22"/>
          <w:highlight w:val="none"/>
          <w:lang w:val="en-US" w:eastAsia="zh-CN"/>
        </w:rPr>
        <w:t>0551-66223179</w:t>
      </w:r>
    </w:p>
    <w:p w14:paraId="0330D68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安徽公共资源交易集团项目管理有限公司（工程部）业务受理人员 张  晗0551-66223924</w:t>
      </w:r>
    </w:p>
    <w:p w14:paraId="17A666D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2"/>
          <w:lang w:val="en-US" w:eastAsia="zh-CN"/>
        </w:rPr>
      </w:pPr>
      <w:r>
        <w:rPr>
          <w:rFonts w:hint="eastAsia" w:ascii="宋体" w:hAnsi="宋体"/>
          <w:sz w:val="24"/>
          <w:szCs w:val="22"/>
          <w:lang w:val="en-US" w:eastAsia="zh-CN"/>
        </w:rPr>
        <w:t>安徽公共资源交易集团项目管理有限公司（政采部）业务受理人员 薛华锋0551-66223650</w:t>
      </w:r>
    </w:p>
    <w:p w14:paraId="6A21141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合肥市产权交易中心业务受理人员               江  沨0551-66223293</w:t>
      </w:r>
    </w:p>
    <w:p w14:paraId="68B455C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2"/>
          <w:highlight w:val="none"/>
          <w:lang w:val="en-US" w:eastAsia="zh-CN"/>
        </w:rPr>
      </w:pPr>
      <w:r>
        <w:rPr>
          <w:rFonts w:hint="eastAsia" w:ascii="宋体" w:hAnsi="宋体"/>
          <w:sz w:val="24"/>
          <w:szCs w:val="22"/>
          <w:lang w:val="en-US" w:eastAsia="zh-CN"/>
        </w:rPr>
        <w:t>安徽省农村综合产权交易所有限公司业务受理人员</w:t>
      </w:r>
      <w:r>
        <w:rPr>
          <w:rFonts w:hint="eastAsia" w:ascii="宋体" w:hAnsi="宋体"/>
          <w:sz w:val="24"/>
          <w:szCs w:val="22"/>
          <w:highlight w:val="none"/>
          <w:lang w:val="en-US" w:eastAsia="zh-CN"/>
        </w:rPr>
        <w:t xml:space="preserve"> 夏珑畅0551-66223101</w:t>
      </w:r>
    </w:p>
    <w:p w14:paraId="795943D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2"/>
          <w:lang w:val="en-US" w:eastAsia="zh-CN"/>
        </w:rPr>
      </w:pPr>
      <w:r>
        <w:rPr>
          <w:rFonts w:hint="eastAsia" w:ascii="宋体" w:hAnsi="宋体"/>
          <w:sz w:val="24"/>
          <w:szCs w:val="22"/>
          <w:lang w:val="en-US" w:eastAsia="zh-CN"/>
        </w:rPr>
        <w:t>安徽联合技术产权交易所有限公司业务受理人</w:t>
      </w:r>
      <w:r>
        <w:rPr>
          <w:rFonts w:hint="eastAsia" w:ascii="宋体" w:hAnsi="宋体"/>
          <w:sz w:val="24"/>
          <w:szCs w:val="22"/>
          <w:highlight w:val="none"/>
          <w:lang w:val="en-US" w:eastAsia="zh-CN"/>
        </w:rPr>
        <w:t>员   徐  轩0551-</w:t>
      </w:r>
      <w:r>
        <w:rPr>
          <w:rFonts w:ascii="宋体" w:hAnsi="宋体" w:eastAsia="宋体" w:cs="宋体"/>
          <w:sz w:val="24"/>
          <w:szCs w:val="24"/>
          <w:highlight w:val="none"/>
        </w:rPr>
        <w:t>659</w:t>
      </w:r>
      <w:r>
        <w:rPr>
          <w:rFonts w:ascii="宋体" w:hAnsi="宋体" w:eastAsia="宋体" w:cs="宋体"/>
          <w:sz w:val="24"/>
          <w:szCs w:val="24"/>
        </w:rPr>
        <w:t>09087 </w:t>
      </w:r>
    </w:p>
    <w:p w14:paraId="36E50AFF">
      <w:pPr>
        <w:ind w:firstLine="420" w:firstLineChars="200"/>
        <w:rPr>
          <w:rFonts w:hint="eastAsia" w:ascii="宋体" w:hAnsi="宋体"/>
          <w:lang w:val="en-US" w:eastAsia="zh-CN"/>
        </w:rPr>
      </w:pPr>
    </w:p>
    <w:p w14:paraId="778AA74E">
      <w:pPr>
        <w:ind w:firstLine="420" w:firstLineChars="200"/>
        <w:rPr>
          <w:rFonts w:hint="default"/>
          <w:lang w:val="en-US" w:eastAsia="zh-CN"/>
        </w:rPr>
      </w:pPr>
      <w:r>
        <w:rPr>
          <w:rFonts w:hint="eastAsia" w:ascii="宋体" w:hAnsi="宋体"/>
          <w:lang w:val="en-US" w:eastAsia="zh-CN"/>
        </w:rPr>
        <w:br w:type="page"/>
      </w:r>
    </w:p>
    <w:p w14:paraId="2C750AA8">
      <w:pPr>
        <w:pStyle w:val="2"/>
        <w:numPr>
          <w:ilvl w:val="0"/>
          <w:numId w:val="0"/>
        </w:numPr>
        <w:spacing w:before="340" w:after="330"/>
        <w:ind w:left="425" w:leftChars="0" w:hanging="425" w:firstLineChars="0"/>
        <w:jc w:val="both"/>
        <w:rPr>
          <w:rFonts w:hint="default"/>
          <w:lang w:val="en-US"/>
        </w:rPr>
      </w:pPr>
      <w:bookmarkStart w:id="1" w:name="_Toc1923"/>
      <w:r>
        <w:rPr>
          <w:rFonts w:hint="eastAsia" w:ascii="Times New Roman" w:hAnsi="Times New Roman" w:eastAsia="方正小标宋简体" w:cs="Times New Roman"/>
          <w:bCs/>
          <w:kern w:val="44"/>
          <w:sz w:val="44"/>
          <w:szCs w:val="44"/>
          <w:lang w:val="en-US" w:eastAsia="zh-CN" w:bidi="ar-SA"/>
        </w:rPr>
        <w:t>2</w:t>
      </w:r>
      <w:r>
        <w:rPr>
          <w:rFonts w:hint="eastAsia"/>
          <w:lang w:val="en-US" w:eastAsia="zh-CN"/>
        </w:rPr>
        <w:t>主营业务介绍</w:t>
      </w:r>
      <w:bookmarkEnd w:id="1"/>
    </w:p>
    <w:p w14:paraId="67D2204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bookmarkStart w:id="2" w:name="_Toc91493239"/>
      <w:r>
        <w:rPr>
          <w:rFonts w:hint="eastAsia" w:ascii="宋体" w:hAnsi="宋体" w:eastAsia="宋体"/>
          <w:sz w:val="24"/>
          <w:szCs w:val="22"/>
          <w:lang w:val="en-US" w:eastAsia="zh-CN"/>
        </w:rPr>
        <w:t>交易集团</w:t>
      </w:r>
      <w:r>
        <w:rPr>
          <w:rFonts w:hint="default" w:ascii="宋体" w:hAnsi="宋体" w:eastAsia="宋体"/>
          <w:sz w:val="24"/>
          <w:szCs w:val="22"/>
          <w:lang w:val="en-US" w:eastAsia="zh-CN"/>
        </w:rPr>
        <w:t>业务范围涵盖</w:t>
      </w:r>
      <w:r>
        <w:rPr>
          <w:rFonts w:hint="eastAsia" w:ascii="宋体" w:hAnsi="宋体" w:eastAsia="宋体"/>
          <w:sz w:val="24"/>
          <w:szCs w:val="22"/>
          <w:lang w:val="en-US" w:eastAsia="zh-CN"/>
        </w:rPr>
        <w:t>工程招标</w:t>
      </w:r>
      <w:r>
        <w:rPr>
          <w:rFonts w:hint="default" w:ascii="宋体" w:hAnsi="宋体" w:eastAsia="宋体"/>
          <w:sz w:val="24"/>
          <w:szCs w:val="22"/>
          <w:lang w:val="en-US" w:eastAsia="zh-CN"/>
        </w:rPr>
        <w:t>、政府采购、产权交易</w:t>
      </w:r>
      <w:r>
        <w:rPr>
          <w:rFonts w:hint="eastAsia" w:ascii="宋体" w:hAnsi="宋体" w:eastAsia="宋体"/>
          <w:sz w:val="24"/>
          <w:szCs w:val="22"/>
          <w:lang w:val="en-US" w:eastAsia="zh-CN"/>
        </w:rPr>
        <w:t>三大</w:t>
      </w:r>
      <w:r>
        <w:rPr>
          <w:rFonts w:hint="default" w:ascii="宋体" w:hAnsi="宋体" w:eastAsia="宋体"/>
          <w:sz w:val="24"/>
          <w:szCs w:val="22"/>
          <w:lang w:val="en-US" w:eastAsia="zh-CN"/>
        </w:rPr>
        <w:t>传统主营业务，以及农村综合产权、技术产权、环境能源</w:t>
      </w:r>
      <w:r>
        <w:rPr>
          <w:rFonts w:hint="eastAsia" w:ascii="宋体" w:hAnsi="宋体" w:eastAsia="宋体"/>
          <w:sz w:val="24"/>
          <w:szCs w:val="22"/>
          <w:lang w:val="en-US" w:eastAsia="zh-CN"/>
        </w:rPr>
        <w:t>、矿业权、机电国际招标</w:t>
      </w:r>
      <w:r>
        <w:rPr>
          <w:rFonts w:hint="default" w:ascii="宋体" w:hAnsi="宋体" w:eastAsia="宋体"/>
          <w:sz w:val="24"/>
          <w:szCs w:val="22"/>
          <w:lang w:val="en-US" w:eastAsia="zh-CN"/>
        </w:rPr>
        <w:t>等新型交易业务，并按照公共资源交易相关法律法规，在全省范围内拓展相关业务。</w:t>
      </w:r>
    </w:p>
    <w:p w14:paraId="4B6F8359">
      <w:pPr>
        <w:pStyle w:val="3"/>
        <w:spacing w:line="240" w:lineRule="auto"/>
        <w:rPr>
          <w:rFonts w:hint="eastAsia" w:eastAsiaTheme="majorEastAsia"/>
          <w:lang w:eastAsia="zh-CN"/>
        </w:rPr>
      </w:pPr>
      <w:bookmarkStart w:id="3" w:name="_Toc16126"/>
      <w:r>
        <w:rPr>
          <w:rFonts w:hint="eastAsia"/>
          <w:lang w:val="en-US" w:eastAsia="zh-CN"/>
        </w:rPr>
        <w:t>2.1</w:t>
      </w:r>
      <w:bookmarkEnd w:id="2"/>
      <w:r>
        <w:rPr>
          <w:rFonts w:hint="eastAsia"/>
          <w:lang w:val="en-US" w:eastAsia="zh-CN"/>
        </w:rPr>
        <w:t>工程招标</w:t>
      </w:r>
      <w:bookmarkEnd w:id="3"/>
    </w:p>
    <w:p w14:paraId="28A362A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工程建设项目招标代理作为交易集团主营业务板块，是保障合肥市大建设任务的主阵地，见证了合肥近20年来的大建设、大发展。交易集团长期提供工程建设项目招标代理及招标全过程合规咨询服务，业务类别涵盖房建、市政、公路、电力、园林绿化、水利水电、铁路民航等工程，保障完成省科技创新“一号工程”中科院量子信息与量子科技创新研究院项目建设工作，助力合肥轨道交通“5线联运、9线同建”，畅通二环刷新“合肥速度”，助力东部新中心、运河新城、新桥科创示范区、骆岗中央公园、大科学装置集中区“五大片区”加快建设，完成中科大高新校区、环巢湖水环境综合治理、安徽美术馆等在内的一大批重点建设、生态环保和民生工程项目，因工作成绩突出先后多次获得合肥市委市政府通报表扬。此外，积极配合招投标监管部门编制完成省级建设工程招标文件示范文本、市级建设工程评标办法导则及示范文本，全力配合优化营商环境，为安徽合肥城市大建设和地方经济社会发展作出了显著贡献。荣获中国土木工程学会建筑市场与招标投标研究分会工程招标代理机构信用评价最高等级AAA级荣誉。</w:t>
      </w:r>
    </w:p>
    <w:p w14:paraId="457EC52E">
      <w:pPr>
        <w:pStyle w:val="3"/>
        <w:bidi w:val="0"/>
        <w:rPr>
          <w:rFonts w:hint="default"/>
          <w:lang w:val="en-US" w:eastAsia="zh-CN"/>
        </w:rPr>
      </w:pPr>
      <w:bookmarkStart w:id="4" w:name="_Toc15654"/>
      <w:r>
        <w:rPr>
          <w:rFonts w:hint="eastAsia"/>
          <w:lang w:val="en-US" w:eastAsia="zh-CN"/>
        </w:rPr>
        <w:t>2.2政府采购</w:t>
      </w:r>
      <w:bookmarkEnd w:id="4"/>
    </w:p>
    <w:p w14:paraId="3B81BBB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政府采购业务是交易集团传统交易领域的关键性板块，服务对象涵盖安徽省、合肥市两级机关、事业单位和团体组织，服务内容涉及医疗、教育、就业、养老等民生保障，产业、会展、科技等经济高质量发展的各项工作。先后完成药品带量采购、方舱医院、智慧课堂、国培计划、世界制造业盛会、都市圈发展规划、消防被装采购、电动车上牌、高校毕业生现场对接会、道路清扫保洁等一大批省市重点重大和民生项目招投标，以优异成绩助力省市政府采购事业发展、持续优化营商环境，为全市全省全国高标准、高质量、跨越式发展作出重要贡献。</w:t>
      </w:r>
    </w:p>
    <w:p w14:paraId="4D2D66D3">
      <w:pPr>
        <w:pStyle w:val="3"/>
        <w:bidi w:val="0"/>
        <w:rPr>
          <w:rFonts w:hint="default"/>
          <w:lang w:val="en-US" w:eastAsia="zh-CN"/>
        </w:rPr>
      </w:pPr>
      <w:bookmarkStart w:id="5" w:name="_Toc4182"/>
      <w:r>
        <w:rPr>
          <w:rFonts w:hint="eastAsia"/>
          <w:lang w:val="en-US" w:eastAsia="zh-CN"/>
        </w:rPr>
        <w:t>2.3传统产权</w:t>
      </w:r>
      <w:bookmarkEnd w:id="5"/>
    </w:p>
    <w:p w14:paraId="7EBA0F2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产权交易是交易集团的重要业务板块，依托合肥市产权交易中心开展传统产权交易业务，主要从事行政事业单位及企业产（股）权转让、企业增资、资产转让、资产租赁及各类经营权转让等业务，并提供产品设计、方案策划、顾问咨询、组织交易等专业化服务。先后完成安世半导体部分投资份额退出、安徽古井酒店发展股份有限公司增资扩股、合肥轨道交通一号线广告经营权转让、国风木塑公司厂区资产处置及多个农贸市场、敬老院委托运营项目等，在服务我市产业发展、国企混改、存量资产盘活等方面发挥了重要作用。</w:t>
      </w:r>
    </w:p>
    <w:p w14:paraId="7AEF72CA">
      <w:pPr>
        <w:pStyle w:val="3"/>
        <w:bidi w:val="0"/>
        <w:rPr>
          <w:rFonts w:hint="eastAsia"/>
        </w:rPr>
      </w:pPr>
      <w:bookmarkStart w:id="6" w:name="_Toc15232"/>
      <w:r>
        <w:rPr>
          <w:rFonts w:hint="eastAsia"/>
          <w:lang w:val="en-US" w:eastAsia="zh-CN"/>
        </w:rPr>
        <w:t>2.4</w:t>
      </w:r>
      <w:r>
        <w:rPr>
          <w:rFonts w:hint="eastAsia"/>
        </w:rPr>
        <w:t>企业采购</w:t>
      </w:r>
      <w:bookmarkEnd w:id="6"/>
    </w:p>
    <w:p w14:paraId="723D076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企业采购是交易集团的拓展性业务板块。随着国资国企深化改革和企业管理规范化等因素，现代企业招标采购管理作为一项关键环节日益突显其重要性。交易集团积极响应市场需求，拓宽企业采购板块业务范围，拓延企业采购咨询服务链条，提供全面、高效和专业的招标采购代理及咨询服务。交易集团坚持政策引领，持续开展送服务进企业活动，依托信息化资源优势推广“徽易采”平台，助力国资国企完善招采制度，编制并提供企业自主招采文件范本，为各级国企招标采购工作高质量发展贡献专业力量。近年来，交易集团持续加强国企采购业务拓展，专业致力于服务中央驻皖企业、各级国有企业以及民营企业累计达130余家，提供包括招标采购项目代理、物资品牌库建设咨询、业主评委库建设及抽取系统搭建、招标采购合规管理咨询等相关服务，完成各类生产物资集中采购、物业服务、人力资源服务、零星工程框架协议单位征集、大型生产设备购置、车辆采购、工会福利采购、食堂运营等各类重要企业采购项目，有效促进企业合规化管理和可持续健康发展。</w:t>
      </w:r>
    </w:p>
    <w:p w14:paraId="5925F429">
      <w:pPr>
        <w:pStyle w:val="3"/>
        <w:bidi w:val="0"/>
        <w:rPr>
          <w:rFonts w:hint="eastAsia"/>
        </w:rPr>
      </w:pPr>
      <w:bookmarkStart w:id="7" w:name="_Toc25286"/>
      <w:r>
        <w:rPr>
          <w:rFonts w:hint="eastAsia"/>
          <w:lang w:val="en-US" w:eastAsia="zh-CN"/>
        </w:rPr>
        <w:t>2.5</w:t>
      </w:r>
      <w:r>
        <w:rPr>
          <w:rFonts w:hint="eastAsia"/>
        </w:rPr>
        <w:t>造价咨询</w:t>
      </w:r>
      <w:bookmarkEnd w:id="7"/>
    </w:p>
    <w:p w14:paraId="491FC03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造价咨询作为交易集团核心业务板块，主要围绕建设工程招投标阶段工程量清单及最高投标限价编制、审核以及前后端概（预）算、结算编制、审核等提供造价咨询专业化服务。多年来，通过制度体系的不断完善，工作方法的不断创新，形成了一整套造价业务流程管控体系和行之有效的工作模式，为建设工程投资得到科学合理控制，有效节约财政支出发挥了重要作用，保障了市重点及民生工程项目招投标工作，取得了良好的经济效益和社会效益。先后获得安徽省工程造价咨询企业信用评价AAA等级、安徽省优秀建筑业企业（工程造价咨询）、省第三届建设工程造价技能竞赛市级团体一等奖、省级最佳参与奖、工程造价咨询行业优秀成果一等奖等荣誉奖项。</w:t>
      </w:r>
    </w:p>
    <w:p w14:paraId="5F50EA98">
      <w:pPr>
        <w:pStyle w:val="3"/>
        <w:bidi w:val="0"/>
        <w:rPr>
          <w:rFonts w:hint="eastAsia"/>
        </w:rPr>
      </w:pPr>
      <w:bookmarkStart w:id="8" w:name="_Toc28118"/>
      <w:r>
        <w:rPr>
          <w:rFonts w:hint="eastAsia"/>
          <w:lang w:val="en-US" w:eastAsia="zh-CN"/>
        </w:rPr>
        <w:t>2.6</w:t>
      </w:r>
      <w:r>
        <w:rPr>
          <w:rFonts w:hint="eastAsia"/>
        </w:rPr>
        <w:t>农村产权</w:t>
      </w:r>
      <w:bookmarkEnd w:id="8"/>
    </w:p>
    <w:p w14:paraId="5F0564E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交易集团依托安徽省农村综合产权交易所，围绕农村集体土地、房屋、林木、设备、农作物、水产品等实物资产，以及涉农专利、商标、版权、地理标志、农业类知识产权等无形资产，率先构建了全市统一的农村综合产权交易平台，为各类交易主体提供场所、设施、政策咨询、信息发布、交易组织鉴证，从而更好挖掘农村生态价值和激活农村产权市场，助力农村集体经济发展和农民增收致富，实现乡村全面振兴和农业农村现代化。</w:t>
      </w:r>
    </w:p>
    <w:p w14:paraId="0EE7E1B2">
      <w:pPr>
        <w:pStyle w:val="3"/>
        <w:bidi w:val="0"/>
        <w:rPr>
          <w:rFonts w:hint="eastAsia"/>
        </w:rPr>
      </w:pPr>
      <w:bookmarkStart w:id="9" w:name="_Toc6259"/>
      <w:r>
        <w:rPr>
          <w:rFonts w:hint="eastAsia"/>
          <w:lang w:val="en-US" w:eastAsia="zh-CN"/>
        </w:rPr>
        <w:t>2.7</w:t>
      </w:r>
      <w:r>
        <w:rPr>
          <w:rFonts w:hint="eastAsia"/>
        </w:rPr>
        <w:t>技术产权</w:t>
      </w:r>
      <w:bookmarkEnd w:id="9"/>
    </w:p>
    <w:p w14:paraId="67B18A5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安徽联合技术产权交易所是安徽省唯一保留的国有技术产权交易平台，主要面向全省开展科技成果转让、技术交易、科技成果转化、技术转移及培训辅导等业务，先后成功完成了国网安徽电力、安徽大学、合肥市滨湖医院、北航合肥创新研究院等在皖央企、高校、医疗系统及研究院所等单位技术成果转化交易工作，同时，还举办了第一届、第二届中国（安徽）科交会“科技成果竞价与交易”专项活动、安徽双创汇“高价值专利竞价会”、安徽省技术经纪人培训等大型活动，取得良好社会反响。</w:t>
      </w:r>
    </w:p>
    <w:p w14:paraId="4B4C689D">
      <w:pPr>
        <w:pStyle w:val="3"/>
        <w:bidi w:val="0"/>
        <w:rPr>
          <w:rFonts w:hint="eastAsia"/>
        </w:rPr>
      </w:pPr>
      <w:bookmarkStart w:id="10" w:name="_Toc2530"/>
      <w:r>
        <w:rPr>
          <w:rFonts w:hint="eastAsia"/>
          <w:lang w:val="en-US" w:eastAsia="zh-CN"/>
        </w:rPr>
        <w:t>2.8</w:t>
      </w:r>
      <w:r>
        <w:rPr>
          <w:rFonts w:hint="eastAsia"/>
        </w:rPr>
        <w:t>环境能源</w:t>
      </w:r>
      <w:bookmarkEnd w:id="10"/>
    </w:p>
    <w:p w14:paraId="5982B0E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安徽省环境能源交易所是安徽省目前唯一一家从事环境能源类交易的综合性专业机构，专业从事节能减排、环境保护与能源领域的权益交易，履行政府批准的环境能源领域的其他交易项目和各类权益交易鉴证等。自成立以来，先后操作完成合肥市重点用能单位合同能源管理项目、垃圾焚烧发电BOT项目、污水处理PPP项目以及一批环境能源企业产股权和招标项目等。合肥市作为全省唯一开展用能权（节能量）交易的城市，2020年至2022年期间，完成了合肥市三个年度的用能权（节能量）交易；2023年，环能所操作完成一例地方性取水权交易，实现了国家深化生态文明体制改革倡导的“四权”交易领域中水权等领域新突破。环境能源交易业务有效支持了全省节能减排工作，为推动全省绿色低碳循环发展做出了积极贡献。</w:t>
      </w:r>
    </w:p>
    <w:p w14:paraId="5612959A">
      <w:pPr>
        <w:pStyle w:val="3"/>
        <w:bidi w:val="0"/>
        <w:rPr>
          <w:rFonts w:hint="eastAsia"/>
        </w:rPr>
      </w:pPr>
      <w:bookmarkStart w:id="11" w:name="_Toc9136"/>
      <w:r>
        <w:rPr>
          <w:rFonts w:hint="eastAsia"/>
          <w:lang w:val="en-US" w:eastAsia="zh-CN"/>
        </w:rPr>
        <w:t>2.9</w:t>
      </w:r>
      <w:r>
        <w:rPr>
          <w:rFonts w:hint="eastAsia"/>
        </w:rPr>
        <w:t>机电产品国际招标</w:t>
      </w:r>
      <w:bookmarkEnd w:id="11"/>
    </w:p>
    <w:p w14:paraId="1D45D88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2018年，马鞍山市人民医院3.0T核磁共振设备采购机电产品国际招标项目顺利完成，拉开安徽交易集团探索机电产品国际招标业务新的序章。此后，机电产品国际招标业务不断突破，完成合肥市轨道交通延线车辆采购、信号系统采购、国风塑业年产38000吨高端功能性聚丙烯薄膜项目生产设备采购等，推动新型业务扩展延伸持续维稳向好，交易集团企业竞争力不断增强。</w:t>
      </w:r>
    </w:p>
    <w:p w14:paraId="43F7FE57">
      <w:pPr>
        <w:pStyle w:val="3"/>
        <w:bidi w:val="0"/>
        <w:rPr>
          <w:rFonts w:hint="eastAsia"/>
        </w:rPr>
      </w:pPr>
      <w:bookmarkStart w:id="12" w:name="_Toc1579"/>
      <w:r>
        <w:rPr>
          <w:rFonts w:hint="eastAsia"/>
          <w:lang w:val="en-US" w:eastAsia="zh-CN"/>
        </w:rPr>
        <w:t>2.10</w:t>
      </w:r>
      <w:r>
        <w:rPr>
          <w:rFonts w:hint="eastAsia"/>
        </w:rPr>
        <w:t>全过程工程咨询</w:t>
      </w:r>
      <w:bookmarkEnd w:id="12"/>
    </w:p>
    <w:p w14:paraId="1C4154F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全过程工程咨询是交易集团的新兴业务板块，主要围绕工程建设项目前期研究和决策以及工程项目实施和运营的全生命周期，提供组织、管理、经济和技术等各有关方面的工程咨询服务，具体包括项目的全过程工程管理以及投融资咨询、项目建议书编制、可行性研究报告编制、实施方案编制、全过程造价咨询等专业咨询服务。多年来，通过合肥市大建设工作的深度参与，对重大项目建设全过程跟踪服务，积累了丰富的工程咨询经验，先后承接公路工程PPP咨询、再生资源综合利用“EPC+O”全过程咨询、乡村振兴投资建设运营一体化全过程咨询等多个咨询项目。荣获中国土木工程学会建筑市场与招标投标研究分会首批全过程工程咨询企业信用评价最高等级AAA荣誉。</w:t>
      </w:r>
    </w:p>
    <w:p w14:paraId="25256E17">
      <w:pPr>
        <w:pStyle w:val="3"/>
        <w:bidi w:val="0"/>
        <w:rPr>
          <w:rFonts w:hint="eastAsia"/>
        </w:rPr>
      </w:pPr>
      <w:bookmarkStart w:id="13" w:name="_Toc8313"/>
      <w:r>
        <w:rPr>
          <w:rFonts w:hint="eastAsia"/>
          <w:lang w:val="en-US" w:eastAsia="zh-CN"/>
        </w:rPr>
        <w:t>2.11</w:t>
      </w:r>
      <w:r>
        <w:rPr>
          <w:rFonts w:hint="eastAsia"/>
        </w:rPr>
        <w:t>矿业权</w:t>
      </w:r>
      <w:bookmarkEnd w:id="13"/>
    </w:p>
    <w:p w14:paraId="1D1ABF4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交易集团受省自然资源厅委托开发建设全省矿业权交易系统。近期合肥市产权交易中心协同巢湖市自然资源局、安徽省公共资源交易中心通过挂牌方式出让安徽省巢湖市大徐建筑石料用灰岩矿采矿权，该项目是安徽省矿业权交易系统建成后的首笔交易，有力保障矿业权出让交易公开公平公正，有效维护国家权益和矿业权人合法权益。</w:t>
      </w:r>
    </w:p>
    <w:p w14:paraId="4FA28499">
      <w:pPr>
        <w:rPr>
          <w:rFonts w:hint="eastAsia"/>
          <w:lang w:val="en-US" w:eastAsia="zh-CN"/>
        </w:rPr>
      </w:pPr>
      <w:r>
        <w:rPr>
          <w:rFonts w:hint="eastAsia"/>
          <w:lang w:val="en-US" w:eastAsia="zh-CN"/>
        </w:rPr>
        <w:br w:type="page"/>
      </w:r>
    </w:p>
    <w:p w14:paraId="08119257">
      <w:pPr>
        <w:pStyle w:val="2"/>
        <w:numPr>
          <w:ilvl w:val="0"/>
          <w:numId w:val="0"/>
        </w:numPr>
        <w:spacing w:before="340" w:after="330"/>
        <w:ind w:left="425" w:leftChars="0" w:hanging="425" w:firstLineChars="0"/>
        <w:jc w:val="both"/>
        <w:rPr>
          <w:rFonts w:hint="eastAsia"/>
        </w:rPr>
      </w:pPr>
      <w:bookmarkStart w:id="14" w:name="_Toc22530"/>
      <w:r>
        <w:rPr>
          <w:rFonts w:hint="eastAsia" w:cs="Times New Roman"/>
          <w:bCs/>
          <w:kern w:val="44"/>
          <w:sz w:val="44"/>
          <w:szCs w:val="44"/>
          <w:lang w:val="en-US" w:eastAsia="zh-CN" w:bidi="ar-SA"/>
        </w:rPr>
        <w:t>3</w:t>
      </w:r>
      <w:r>
        <w:rPr>
          <w:rFonts w:hint="eastAsia"/>
          <w:lang w:val="en-US" w:eastAsia="zh-CN"/>
        </w:rPr>
        <w:t>子公司及业务部门</w:t>
      </w:r>
      <w:bookmarkEnd w:id="14"/>
    </w:p>
    <w:p w14:paraId="411BA91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bookmarkStart w:id="15" w:name="_Toc91493214"/>
      <w:r>
        <w:rPr>
          <w:rFonts w:hint="eastAsia" w:ascii="宋体" w:hAnsi="宋体" w:eastAsia="宋体"/>
          <w:sz w:val="24"/>
          <w:szCs w:val="22"/>
          <w:lang w:val="en-US" w:eastAsia="zh-CN"/>
        </w:rPr>
        <w:t>交易集团</w:t>
      </w:r>
      <w:r>
        <w:rPr>
          <w:rFonts w:hint="default" w:ascii="宋体" w:hAnsi="宋体" w:eastAsia="宋体"/>
          <w:sz w:val="24"/>
          <w:szCs w:val="22"/>
          <w:lang w:val="en-US" w:eastAsia="zh-CN"/>
        </w:rPr>
        <w:t>内设工程部、政采部、产权部、农交所、技术所、造价管理部</w:t>
      </w:r>
      <w:r>
        <w:rPr>
          <w:rFonts w:hint="eastAsia" w:ascii="宋体" w:hAnsi="宋体" w:eastAsia="宋体"/>
          <w:sz w:val="24"/>
          <w:szCs w:val="22"/>
          <w:lang w:val="en-US" w:eastAsia="zh-CN"/>
        </w:rPr>
        <w:t>等业务部门</w:t>
      </w:r>
      <w:r>
        <w:rPr>
          <w:rFonts w:hint="default" w:ascii="宋体" w:hAnsi="宋体" w:eastAsia="宋体"/>
          <w:sz w:val="24"/>
          <w:szCs w:val="22"/>
          <w:lang w:val="en-US" w:eastAsia="zh-CN"/>
        </w:rPr>
        <w:t>，下辖安徽公共资源交易集团项目管理有限公司、合肥市产权交易中心</w:t>
      </w:r>
      <w:r>
        <w:rPr>
          <w:rFonts w:hint="eastAsia" w:ascii="宋体" w:hAnsi="宋体" w:eastAsia="宋体"/>
          <w:sz w:val="24"/>
          <w:szCs w:val="22"/>
          <w:lang w:val="en-US" w:eastAsia="zh-CN"/>
        </w:rPr>
        <w:t>、</w:t>
      </w:r>
      <w:r>
        <w:rPr>
          <w:rFonts w:hint="default" w:ascii="宋体" w:hAnsi="宋体" w:eastAsia="宋体"/>
          <w:sz w:val="24"/>
          <w:szCs w:val="22"/>
          <w:lang w:val="en-US" w:eastAsia="zh-CN"/>
        </w:rPr>
        <w:t>安徽省农村综合产权交易所、安徽联合技术产权交易所等</w:t>
      </w:r>
      <w:r>
        <w:rPr>
          <w:rFonts w:hint="eastAsia" w:ascii="宋体" w:hAnsi="宋体" w:eastAsia="宋体"/>
          <w:sz w:val="24"/>
          <w:szCs w:val="22"/>
          <w:lang w:val="en-US" w:eastAsia="zh-CN"/>
        </w:rPr>
        <w:t>4</w:t>
      </w:r>
      <w:r>
        <w:rPr>
          <w:rFonts w:hint="default" w:ascii="宋体" w:hAnsi="宋体" w:eastAsia="宋体"/>
          <w:sz w:val="24"/>
          <w:szCs w:val="22"/>
          <w:lang w:val="en-US" w:eastAsia="zh-CN"/>
        </w:rPr>
        <w:t>个全资或控股子公司，以及安徽省环境能源交易所、安徽省文化产权交易所有限公司、合肥包河公共资源交易有限公司、合肥蜀山公共资源交易项目管理有限公司、合肥新站公共资源交易有限公司、合肥高新公共资源交易有限公司、合肥庐江公共资源交易有限公司、阜阳公共资源交易集团有限公司等</w:t>
      </w:r>
      <w:r>
        <w:rPr>
          <w:rFonts w:hint="eastAsia" w:ascii="宋体" w:hAnsi="宋体" w:eastAsia="宋体"/>
          <w:sz w:val="24"/>
          <w:szCs w:val="22"/>
          <w:lang w:val="en-US" w:eastAsia="zh-CN"/>
        </w:rPr>
        <w:t>8</w:t>
      </w:r>
      <w:r>
        <w:rPr>
          <w:rFonts w:hint="default" w:ascii="宋体" w:hAnsi="宋体" w:eastAsia="宋体"/>
          <w:sz w:val="24"/>
          <w:szCs w:val="22"/>
          <w:lang w:val="en-US" w:eastAsia="zh-CN"/>
        </w:rPr>
        <w:t>个参股公司。</w:t>
      </w:r>
    </w:p>
    <w:p w14:paraId="269E628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委托单位可以根据各子公司主营业务范围及交易项目实际情况自行选择交易集团所属子公司。</w:t>
      </w:r>
    </w:p>
    <w:p w14:paraId="3AC6EC6E">
      <w:pPr>
        <w:pStyle w:val="3"/>
        <w:spacing w:line="240" w:lineRule="auto"/>
        <w:rPr>
          <w:rFonts w:hint="default" w:eastAsiaTheme="majorEastAsia"/>
          <w:lang w:val="en-US" w:eastAsia="zh-CN"/>
        </w:rPr>
      </w:pPr>
      <w:bookmarkStart w:id="16" w:name="_Toc31486"/>
      <w:r>
        <w:rPr>
          <w:rFonts w:hint="eastAsia"/>
          <w:lang w:val="en-US" w:eastAsia="zh-CN"/>
        </w:rPr>
        <w:t>3.1</w:t>
      </w:r>
      <w:bookmarkEnd w:id="15"/>
      <w:r>
        <w:rPr>
          <w:rFonts w:hint="eastAsia"/>
          <w:lang w:val="en-US" w:eastAsia="zh-CN"/>
        </w:rPr>
        <w:t>安徽公共资源交易集团项目管理有限公司</w:t>
      </w:r>
      <w:bookmarkEnd w:id="16"/>
    </w:p>
    <w:p w14:paraId="5891B59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安徽公共资源交易集团项目管理有限公司（以下简称“项目管理公司”）由原安徽诚信项目管理有限公司、安徽省政采项目管理咨询有限公司合并更名而成，内设工程部、政采部、造价管理部三大业务部门。</w:t>
      </w:r>
    </w:p>
    <w:p w14:paraId="607BC723">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b/>
          <w:bCs/>
          <w:sz w:val="24"/>
          <w:szCs w:val="22"/>
          <w:lang w:val="en-US" w:eastAsia="zh-CN"/>
        </w:rPr>
      </w:pPr>
      <w:r>
        <w:rPr>
          <w:rFonts w:hint="eastAsia" w:ascii="宋体" w:hAnsi="宋体" w:eastAsia="宋体"/>
          <w:b/>
          <w:bCs/>
          <w:sz w:val="24"/>
          <w:szCs w:val="22"/>
          <w:lang w:val="en-US" w:eastAsia="zh-CN"/>
        </w:rPr>
        <w:t>主营业务范围包括工程招标、政府采购、企业采购、造价咨询、机电产品国际招标、全过程工程咨询等。</w:t>
      </w:r>
    </w:p>
    <w:p w14:paraId="5030ADEE">
      <w:pPr>
        <w:pStyle w:val="3"/>
        <w:bidi w:val="0"/>
        <w:rPr>
          <w:rFonts w:hint="default"/>
          <w:lang w:val="en-US" w:eastAsia="zh-CN"/>
        </w:rPr>
      </w:pPr>
      <w:bookmarkStart w:id="17" w:name="_Toc24177"/>
      <w:r>
        <w:rPr>
          <w:rFonts w:hint="eastAsia"/>
          <w:lang w:val="en-US" w:eastAsia="zh-CN"/>
        </w:rPr>
        <w:t>3.2</w:t>
      </w:r>
      <w:r>
        <w:rPr>
          <w:rFonts w:hint="default"/>
          <w:lang w:val="en-US" w:eastAsia="zh-CN"/>
        </w:rPr>
        <w:t>合肥市产权交易中心</w:t>
      </w:r>
      <w:bookmarkEnd w:id="17"/>
    </w:p>
    <w:p w14:paraId="437B35B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default" w:ascii="宋体" w:hAnsi="宋体" w:eastAsia="宋体"/>
          <w:sz w:val="24"/>
          <w:szCs w:val="22"/>
          <w:lang w:val="en-US" w:eastAsia="zh-CN"/>
        </w:rPr>
        <w:t>合肥市产权交易中心是合肥市人民政府于1998年批准设立的，省国资委指定的我省从事企业国有资产交易的交易机构</w:t>
      </w:r>
      <w:r>
        <w:rPr>
          <w:rFonts w:hint="eastAsia" w:ascii="宋体" w:hAnsi="宋体" w:eastAsia="宋体"/>
          <w:sz w:val="24"/>
          <w:szCs w:val="22"/>
          <w:lang w:val="en-US" w:eastAsia="zh-CN"/>
        </w:rPr>
        <w:t>，</w:t>
      </w:r>
      <w:r>
        <w:rPr>
          <w:rFonts w:hint="default" w:ascii="宋体" w:hAnsi="宋体" w:eastAsia="宋体"/>
          <w:sz w:val="24"/>
          <w:szCs w:val="22"/>
          <w:lang w:val="en-US" w:eastAsia="zh-CN"/>
        </w:rPr>
        <w:t>2015年变更为交易集团全资子公司，为合肥市国资委唯一指定的我市从事企业国有资产交易的交易机构，同时作为金融基础设施机构已纳入国有金融资本产权登记范围</w:t>
      </w:r>
      <w:r>
        <w:rPr>
          <w:rFonts w:hint="eastAsia" w:ascii="宋体" w:hAnsi="宋体" w:eastAsia="宋体"/>
          <w:sz w:val="24"/>
          <w:szCs w:val="22"/>
          <w:lang w:val="en-US" w:eastAsia="zh-CN"/>
        </w:rPr>
        <w:t>。</w:t>
      </w:r>
    </w:p>
    <w:p w14:paraId="7A869437">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b/>
          <w:bCs/>
          <w:sz w:val="24"/>
          <w:szCs w:val="22"/>
          <w:lang w:val="en-US" w:eastAsia="zh-CN"/>
        </w:rPr>
      </w:pPr>
      <w:r>
        <w:rPr>
          <w:rFonts w:hint="eastAsia" w:ascii="宋体" w:hAnsi="宋体" w:eastAsia="宋体"/>
          <w:b/>
          <w:bCs/>
          <w:sz w:val="24"/>
          <w:szCs w:val="22"/>
          <w:lang w:val="en-US" w:eastAsia="zh-CN"/>
        </w:rPr>
        <w:t>主营业务范围</w:t>
      </w:r>
      <w:r>
        <w:rPr>
          <w:rFonts w:hint="default" w:ascii="宋体" w:hAnsi="宋体" w:eastAsia="宋体"/>
          <w:b/>
          <w:bCs/>
          <w:sz w:val="24"/>
          <w:szCs w:val="22"/>
          <w:lang w:val="en-US" w:eastAsia="zh-CN"/>
        </w:rPr>
        <w:t>包括</w:t>
      </w:r>
      <w:r>
        <w:rPr>
          <w:rFonts w:hint="eastAsia" w:ascii="宋体" w:hAnsi="宋体" w:eastAsia="宋体"/>
          <w:b/>
          <w:bCs/>
          <w:sz w:val="24"/>
          <w:szCs w:val="22"/>
          <w:lang w:val="en-US" w:eastAsia="zh-CN"/>
        </w:rPr>
        <w:t>国有企业产权转让、企业增资、国有企业资产转让、国有（集体）资产租赁，各类特种经营权转让、国有企业招标采购及其他类型的公共资源交易等。</w:t>
      </w:r>
    </w:p>
    <w:p w14:paraId="2E927697">
      <w:pPr>
        <w:pStyle w:val="3"/>
        <w:spacing w:line="240" w:lineRule="auto"/>
        <w:rPr>
          <w:rFonts w:hint="eastAsia"/>
        </w:rPr>
      </w:pPr>
      <w:bookmarkStart w:id="18" w:name="_Toc91493215"/>
      <w:bookmarkStart w:id="19" w:name="_Toc4949"/>
      <w:r>
        <w:rPr>
          <w:rFonts w:hint="eastAsia"/>
          <w:lang w:val="en-US" w:eastAsia="zh-CN"/>
        </w:rPr>
        <w:t>3.3</w:t>
      </w:r>
      <w:bookmarkEnd w:id="18"/>
      <w:r>
        <w:rPr>
          <w:rFonts w:hint="eastAsia"/>
          <w:lang w:val="en-US" w:eastAsia="zh-CN"/>
        </w:rPr>
        <w:t>安徽省农村综合产权交易所</w:t>
      </w:r>
      <w:bookmarkEnd w:id="19"/>
    </w:p>
    <w:p w14:paraId="5E31AA3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安徽省农村综合产权交易所（以下简称“省农交所”）主要立足于“三农”，为各类农村产权交易主体提供场所、设施、政策咨询、发布交易信息、组织交易、对交易行为进行鉴证，先后与当地政府合作依托当地公共资源交易机构建立了天长等22个省内分所，覆盖全省6地市，372个乡镇服务站，形成皖西、皖中、皖东连片发展的农村产权交易新格局，初步建立区域性的农村综合产权交易平台。</w:t>
      </w:r>
    </w:p>
    <w:p w14:paraId="3DF03CF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b/>
          <w:bCs/>
          <w:sz w:val="24"/>
          <w:szCs w:val="22"/>
          <w:lang w:val="en-US" w:eastAsia="zh-CN"/>
        </w:rPr>
      </w:pPr>
      <w:bookmarkStart w:id="20" w:name="_Toc91493241"/>
      <w:r>
        <w:rPr>
          <w:rFonts w:hint="eastAsia" w:ascii="宋体" w:hAnsi="宋体" w:eastAsia="宋体"/>
          <w:b/>
          <w:bCs/>
          <w:sz w:val="24"/>
          <w:szCs w:val="22"/>
          <w:lang w:val="en-US" w:eastAsia="zh-CN"/>
        </w:rPr>
        <w:t>主营业务范围</w:t>
      </w:r>
      <w:r>
        <w:rPr>
          <w:rFonts w:hint="default" w:ascii="宋体" w:hAnsi="宋体" w:eastAsia="宋体"/>
          <w:b/>
          <w:bCs/>
          <w:sz w:val="24"/>
          <w:szCs w:val="22"/>
          <w:lang w:val="en-US" w:eastAsia="zh-CN"/>
        </w:rPr>
        <w:t>包括</w:t>
      </w:r>
      <w:r>
        <w:rPr>
          <w:rFonts w:hint="eastAsia" w:ascii="宋体" w:hAnsi="宋体" w:eastAsia="宋体"/>
          <w:b/>
          <w:bCs/>
          <w:sz w:val="24"/>
          <w:szCs w:val="22"/>
          <w:lang w:val="en-US" w:eastAsia="zh-CN"/>
        </w:rPr>
        <w:t>农村产权、企业采购等</w:t>
      </w:r>
      <w:r>
        <w:rPr>
          <w:rFonts w:hint="default" w:ascii="宋体" w:hAnsi="宋体" w:eastAsia="宋体"/>
          <w:b/>
          <w:bCs/>
          <w:sz w:val="24"/>
          <w:szCs w:val="22"/>
          <w:lang w:val="en-US" w:eastAsia="zh-CN"/>
        </w:rPr>
        <w:t>。</w:t>
      </w:r>
    </w:p>
    <w:p w14:paraId="086DE48B">
      <w:pPr>
        <w:pStyle w:val="3"/>
        <w:bidi w:val="0"/>
        <w:rPr>
          <w:rFonts w:hint="default"/>
          <w:lang w:val="en-US" w:eastAsia="zh-CN"/>
        </w:rPr>
      </w:pPr>
      <w:bookmarkStart w:id="21" w:name="_Toc18850"/>
      <w:r>
        <w:rPr>
          <w:rFonts w:hint="eastAsia"/>
          <w:lang w:val="en-US" w:eastAsia="zh-CN"/>
        </w:rPr>
        <w:t>3.4</w:t>
      </w:r>
      <w:r>
        <w:rPr>
          <w:rFonts w:hint="default"/>
          <w:lang w:val="en-US" w:eastAsia="zh-CN"/>
        </w:rPr>
        <w:t>安徽联合技术产权交易所</w:t>
      </w:r>
      <w:bookmarkEnd w:id="21"/>
    </w:p>
    <w:p w14:paraId="412568B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安徽联合技术产权交易所（简称“省技术所”）是2001年经政府批准设立的国有技术产权交易平台，是经国家九部委两次清理整顿后，安徽省唯一保留的技术产权类交易平台。省技术所依托安徽科技大市场和安徽公共资源交易平台，为各类技术产权交易主体提供信息发布、交易组织、交易鉴证、科技中介、技术转移及相关培训辅导、科技型企业股权流转、技术合同认定登记等服务。 作为省级技术转移服务机构和市级科技创新公共服务平台，技术所拥有完善的交易场所和先进的信息化交易平台。2015年技术所凭借省内首创的互联网+技术产权交易新模式，获得“合肥市政府创新工作一等奖”。</w:t>
      </w:r>
    </w:p>
    <w:p w14:paraId="5A2DDE2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b/>
          <w:bCs/>
          <w:sz w:val="24"/>
          <w:szCs w:val="22"/>
          <w:lang w:val="en-US" w:eastAsia="zh-CN"/>
        </w:rPr>
      </w:pPr>
      <w:r>
        <w:rPr>
          <w:rFonts w:hint="eastAsia" w:ascii="宋体" w:hAnsi="宋体" w:eastAsia="宋体"/>
          <w:b/>
          <w:bCs/>
          <w:sz w:val="24"/>
          <w:szCs w:val="22"/>
          <w:lang w:val="en-US" w:eastAsia="zh-CN"/>
        </w:rPr>
        <w:t>主营业务范围</w:t>
      </w:r>
      <w:r>
        <w:rPr>
          <w:rFonts w:hint="default" w:ascii="宋体" w:hAnsi="宋体" w:eastAsia="宋体"/>
          <w:b/>
          <w:bCs/>
          <w:sz w:val="24"/>
          <w:szCs w:val="22"/>
          <w:lang w:val="en-US" w:eastAsia="zh-CN"/>
        </w:rPr>
        <w:t>包括</w:t>
      </w:r>
      <w:r>
        <w:rPr>
          <w:rFonts w:hint="eastAsia" w:ascii="宋体" w:hAnsi="宋体" w:eastAsia="宋体"/>
          <w:b/>
          <w:bCs/>
          <w:sz w:val="24"/>
          <w:szCs w:val="22"/>
          <w:lang w:val="en-US" w:eastAsia="zh-CN"/>
        </w:rPr>
        <w:t>技术产权、企业采购等</w:t>
      </w:r>
      <w:r>
        <w:rPr>
          <w:rFonts w:hint="default" w:ascii="宋体" w:hAnsi="宋体" w:eastAsia="宋体"/>
          <w:b/>
          <w:bCs/>
          <w:sz w:val="24"/>
          <w:szCs w:val="22"/>
          <w:lang w:val="en-US" w:eastAsia="zh-CN"/>
        </w:rPr>
        <w:t>。</w:t>
      </w:r>
    </w:p>
    <w:p w14:paraId="6FEC1C54">
      <w:pPr>
        <w:rPr>
          <w:rFonts w:hint="eastAsia"/>
        </w:rPr>
      </w:pPr>
      <w:r>
        <w:rPr>
          <w:rFonts w:hint="eastAsia"/>
        </w:rPr>
        <w:br w:type="page"/>
      </w:r>
    </w:p>
    <w:bookmarkEnd w:id="20"/>
    <w:p w14:paraId="07BFC65D">
      <w:pPr>
        <w:pStyle w:val="2"/>
        <w:numPr>
          <w:ilvl w:val="0"/>
          <w:numId w:val="0"/>
        </w:numPr>
        <w:spacing w:before="340" w:after="330"/>
        <w:jc w:val="both"/>
        <w:rPr>
          <w:rFonts w:hint="default" w:ascii="Times New Roman" w:hAnsi="Times New Roman" w:cs="Times New Roman"/>
          <w:lang w:val="en-US" w:eastAsia="zh-CN"/>
        </w:rPr>
      </w:pPr>
      <w:bookmarkStart w:id="22" w:name="_Toc4031"/>
      <w:r>
        <w:rPr>
          <w:rFonts w:hint="eastAsia" w:ascii="Times New Roman" w:hAnsi="Times New Roman" w:cs="Times New Roman"/>
          <w:lang w:val="en-US" w:eastAsia="zh-CN"/>
        </w:rPr>
        <w:t>4业务受理流程</w:t>
      </w:r>
      <w:bookmarkEnd w:id="22"/>
    </w:p>
    <w:p w14:paraId="3F7F116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bookmarkStart w:id="23" w:name="_Toc30995"/>
      <w:bookmarkStart w:id="24" w:name="_Toc11281"/>
      <w:bookmarkStart w:id="25" w:name="_Toc448151043"/>
      <w:bookmarkStart w:id="26" w:name="_Toc21929"/>
      <w:bookmarkStart w:id="27" w:name="_Toc458675110"/>
      <w:bookmarkStart w:id="28" w:name="_Toc458675494"/>
      <w:bookmarkStart w:id="29" w:name="_Toc458675529"/>
      <w:bookmarkStart w:id="30" w:name="_Toc448151219"/>
      <w:bookmarkStart w:id="31" w:name="_Toc7163"/>
      <w:r>
        <w:rPr>
          <w:rFonts w:hint="eastAsia" w:ascii="宋体" w:hAnsi="宋体" w:eastAsia="宋体"/>
          <w:sz w:val="24"/>
          <w:szCs w:val="22"/>
          <w:lang w:val="en-US" w:eastAsia="zh-CN"/>
        </w:rPr>
        <w:t>交易集团各子公司代理项目应当在交易集团电子交易系统进行，原则上由委托单位自行登记委托，</w:t>
      </w:r>
      <w:r>
        <w:rPr>
          <w:rFonts w:hint="eastAsia" w:ascii="宋体" w:hAnsi="宋体"/>
          <w:sz w:val="24"/>
          <w:szCs w:val="22"/>
          <w:lang w:val="en-US" w:eastAsia="zh-CN"/>
        </w:rPr>
        <w:t>交易集团也可代为登记委托，</w:t>
      </w:r>
      <w:r>
        <w:rPr>
          <w:rFonts w:hint="eastAsia" w:ascii="宋体" w:hAnsi="宋体" w:eastAsia="宋体"/>
          <w:sz w:val="24"/>
          <w:szCs w:val="22"/>
          <w:lang w:val="en-US" w:eastAsia="zh-CN"/>
        </w:rPr>
        <w:t>一般包括CA证书办理、委托单位登记、子公司受理、规划发展部复核等流程。</w:t>
      </w:r>
    </w:p>
    <w:p w14:paraId="20FB6F17">
      <w:pPr>
        <w:pStyle w:val="3"/>
        <w:bidi w:val="0"/>
        <w:rPr>
          <w:rFonts w:hint="eastAsia"/>
          <w:lang w:val="en-US" w:eastAsia="zh-CN"/>
        </w:rPr>
      </w:pPr>
      <w:bookmarkStart w:id="32" w:name="_Toc2698"/>
      <w:r>
        <w:rPr>
          <w:rFonts w:hint="eastAsia"/>
          <w:lang w:val="en-US" w:eastAsia="zh-CN"/>
        </w:rPr>
        <w:t>4.1 CA证书办理</w:t>
      </w:r>
      <w:bookmarkEnd w:id="23"/>
      <w:bookmarkEnd w:id="24"/>
      <w:bookmarkEnd w:id="32"/>
    </w:p>
    <w:p w14:paraId="70EBC26F">
      <w:pPr>
        <w:pStyle w:val="4"/>
        <w:bidi w:val="0"/>
        <w:rPr>
          <w:rFonts w:hint="eastAsia"/>
          <w:lang w:val="en-US" w:eastAsia="zh-CN"/>
        </w:rPr>
      </w:pPr>
      <w:bookmarkStart w:id="33" w:name="_Toc23088"/>
      <w:bookmarkStart w:id="34" w:name="_Toc17163"/>
      <w:r>
        <w:rPr>
          <w:rFonts w:hint="eastAsia"/>
          <w:lang w:val="en-US" w:eastAsia="zh-CN"/>
        </w:rPr>
        <w:t>4.1.1适用范围</w:t>
      </w:r>
      <w:bookmarkEnd w:id="33"/>
      <w:bookmarkEnd w:id="34"/>
    </w:p>
    <w:p w14:paraId="0748148B">
      <w:pPr>
        <w:bidi w:val="0"/>
        <w:ind w:firstLine="480" w:firstLineChars="200"/>
        <w:rPr>
          <w:rFonts w:hint="eastAsia" w:ascii="Times New Roman" w:hAnsi="Times New Roman" w:eastAsia="宋体" w:cs="Times New Roman"/>
          <w:lang w:val="en-US" w:eastAsia="zh-CN"/>
        </w:rPr>
      </w:pPr>
      <w:r>
        <w:rPr>
          <w:rFonts w:hint="eastAsia" w:ascii="宋体" w:hAnsi="宋体" w:eastAsia="宋体"/>
          <w:sz w:val="24"/>
          <w:szCs w:val="22"/>
          <w:lang w:val="en-US" w:eastAsia="zh-CN"/>
        </w:rPr>
        <w:t>安徽合肥公共资源交易中心各类交易主体，包括招标人、投标人以及代理机构。</w:t>
      </w:r>
    </w:p>
    <w:p w14:paraId="23DB4BFB">
      <w:pPr>
        <w:pStyle w:val="4"/>
        <w:bidi w:val="0"/>
        <w:rPr>
          <w:rFonts w:hint="eastAsia"/>
          <w:lang w:val="en-US" w:eastAsia="zh-CN"/>
        </w:rPr>
      </w:pPr>
      <w:bookmarkStart w:id="35" w:name="_Toc29916"/>
      <w:bookmarkStart w:id="36" w:name="_Toc30571"/>
      <w:r>
        <w:rPr>
          <w:rFonts w:hint="eastAsia"/>
          <w:lang w:val="en-US" w:eastAsia="zh-CN"/>
        </w:rPr>
        <w:t>4.1.2在线办理</w:t>
      </w:r>
      <w:bookmarkEnd w:id="35"/>
      <w:bookmarkEnd w:id="36"/>
    </w:p>
    <w:p w14:paraId="2C91CBC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进入安徽合肥公共资源交易中心官网首页，点击右侧“登录”，或者直接在浏览器中输入安徽合肥公共资源交易电子服务系统网址：</w:t>
      </w:r>
      <w:r>
        <w:rPr>
          <w:rFonts w:hint="eastAsia" w:ascii="宋体" w:hAnsi="宋体" w:eastAsia="宋体"/>
          <w:sz w:val="24"/>
          <w:szCs w:val="22"/>
          <w:lang w:val="en-US" w:eastAsia="zh-CN"/>
        </w:rPr>
        <w:fldChar w:fldCharType="begin"/>
      </w:r>
      <w:r>
        <w:rPr>
          <w:rFonts w:hint="eastAsia" w:ascii="宋体" w:hAnsi="宋体" w:eastAsia="宋体"/>
          <w:sz w:val="24"/>
          <w:szCs w:val="22"/>
          <w:lang w:val="en-US" w:eastAsia="zh-CN"/>
        </w:rPr>
        <w:instrText xml:space="preserve"> HYPERLINK "http://www.hfztb.cn/" </w:instrText>
      </w:r>
      <w:r>
        <w:rPr>
          <w:rFonts w:hint="eastAsia" w:ascii="宋体" w:hAnsi="宋体" w:eastAsia="宋体"/>
          <w:sz w:val="24"/>
          <w:szCs w:val="22"/>
          <w:lang w:val="en-US" w:eastAsia="zh-CN"/>
        </w:rPr>
        <w:fldChar w:fldCharType="separate"/>
      </w:r>
      <w:r>
        <w:rPr>
          <w:rFonts w:hint="eastAsia" w:ascii="宋体" w:hAnsi="宋体" w:eastAsia="宋体"/>
          <w:sz w:val="24"/>
          <w:szCs w:val="22"/>
          <w:lang w:val="en-US" w:eastAsia="zh-CN"/>
        </w:rPr>
        <w:t>http://www.hfztb.cn</w:t>
      </w:r>
      <w:r>
        <w:rPr>
          <w:rFonts w:hint="eastAsia" w:ascii="宋体" w:hAnsi="宋体" w:eastAsia="宋体"/>
          <w:sz w:val="24"/>
          <w:szCs w:val="22"/>
          <w:lang w:val="en-US" w:eastAsia="zh-CN"/>
        </w:rPr>
        <w:fldChar w:fldCharType="end"/>
      </w:r>
      <w:r>
        <w:rPr>
          <w:rFonts w:hint="eastAsia" w:ascii="宋体" w:hAnsi="宋体" w:eastAsia="宋体"/>
          <w:sz w:val="24"/>
          <w:szCs w:val="22"/>
          <w:lang w:val="en-US" w:eastAsia="zh-CN"/>
        </w:rPr>
        <w:t>，进入后点击右侧“CA办理”。</w:t>
      </w:r>
    </w:p>
    <w:p w14:paraId="3735358A">
      <w:pPr>
        <w:bidi w:val="0"/>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anchor distT="0" distB="0" distL="114300" distR="114300" simplePos="0" relativeHeight="251660288" behindDoc="0" locked="0" layoutInCell="1" allowOverlap="1">
            <wp:simplePos x="0" y="0"/>
            <wp:positionH relativeFrom="column">
              <wp:posOffset>10795</wp:posOffset>
            </wp:positionH>
            <wp:positionV relativeFrom="paragraph">
              <wp:posOffset>68580</wp:posOffset>
            </wp:positionV>
            <wp:extent cx="5366385" cy="1907540"/>
            <wp:effectExtent l="0" t="0" r="5715" b="1651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366385" cy="1907540"/>
                    </a:xfrm>
                    <a:prstGeom prst="rect">
                      <a:avLst/>
                    </a:prstGeom>
                    <a:noFill/>
                    <a:ln>
                      <a:noFill/>
                    </a:ln>
                  </pic:spPr>
                </pic:pic>
              </a:graphicData>
            </a:graphic>
          </wp:anchor>
        </w:drawing>
      </w:r>
    </w:p>
    <w:p w14:paraId="3B2A08AA">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p>
    <w:p w14:paraId="515EA45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p>
    <w:p w14:paraId="58D0899E">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p>
    <w:p w14:paraId="0382306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p>
    <w:p w14:paraId="6A7BCE57">
      <w:pPr>
        <w:bidi w:val="0"/>
        <w:rPr>
          <w:rFonts w:hint="eastAsia" w:ascii="Times New Roman" w:hAnsi="Times New Roman" w:eastAsia="宋体" w:cs="Times New Roman"/>
          <w:lang w:val="en-US" w:eastAsia="zh-CN"/>
        </w:rPr>
      </w:pPr>
    </w:p>
    <w:p w14:paraId="597E45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进入系统显示页面，任意选择一家第三方电子认证服务机构，点击“在线新办”直接办理。</w:t>
      </w:r>
    </w:p>
    <w:p w14:paraId="1DE2554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r>
        <w:rPr>
          <w:rFonts w:hint="eastAsia" w:ascii="仿宋" w:hAnsi="仿宋" w:eastAsia="仿宋" w:cs="仿宋"/>
          <w:b w:val="0"/>
          <w:bCs w:val="0"/>
          <w:kern w:val="44"/>
          <w:sz w:val="28"/>
          <w:szCs w:val="28"/>
          <w:lang w:val="en-US" w:eastAsia="zh-CN" w:bidi="ar-SA"/>
        </w:rPr>
        <w:drawing>
          <wp:anchor distT="0" distB="0" distL="114300" distR="114300" simplePos="0" relativeHeight="251659264" behindDoc="0" locked="0" layoutInCell="1" allowOverlap="1">
            <wp:simplePos x="0" y="0"/>
            <wp:positionH relativeFrom="column">
              <wp:posOffset>-635</wp:posOffset>
            </wp:positionH>
            <wp:positionV relativeFrom="paragraph">
              <wp:posOffset>17145</wp:posOffset>
            </wp:positionV>
            <wp:extent cx="5400675" cy="1703705"/>
            <wp:effectExtent l="0" t="0" r="9525" b="1079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400675" cy="1703705"/>
                    </a:xfrm>
                    <a:prstGeom prst="rect">
                      <a:avLst/>
                    </a:prstGeom>
                    <a:noFill/>
                    <a:ln>
                      <a:noFill/>
                    </a:ln>
                  </pic:spPr>
                </pic:pic>
              </a:graphicData>
            </a:graphic>
          </wp:anchor>
        </w:drawing>
      </w:r>
    </w:p>
    <w:p w14:paraId="6BE83CE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p>
    <w:p w14:paraId="0D53032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p>
    <w:p w14:paraId="0B512811">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 w:hAnsi="仿宋" w:eastAsia="仿宋" w:cs="仿宋"/>
          <w:b w:val="0"/>
          <w:bCs w:val="0"/>
          <w:kern w:val="44"/>
          <w:sz w:val="28"/>
          <w:szCs w:val="28"/>
          <w:lang w:val="en-US" w:eastAsia="zh-CN" w:bidi="ar-SA"/>
        </w:rPr>
      </w:pPr>
    </w:p>
    <w:p w14:paraId="28FF066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进入办理界面后，点击合肥公共资源交易中心，招标人继续按后续步骤办理即可。</w:t>
      </w:r>
    </w:p>
    <w:p w14:paraId="451A871B">
      <w:pPr>
        <w:pStyle w:val="4"/>
        <w:bidi w:val="0"/>
        <w:rPr>
          <w:rFonts w:hint="eastAsia"/>
          <w:lang w:val="en-US" w:eastAsia="zh-CN"/>
        </w:rPr>
      </w:pPr>
      <w:bookmarkStart w:id="37" w:name="_Toc27380"/>
      <w:bookmarkStart w:id="38" w:name="_Toc7264"/>
      <w:r>
        <w:rPr>
          <w:rFonts w:hint="eastAsia"/>
          <w:lang w:val="en-US" w:eastAsia="zh-CN"/>
        </w:rPr>
        <w:t>4.1.3现场办理</w:t>
      </w:r>
      <w:bookmarkEnd w:id="37"/>
      <w:bookmarkEnd w:id="38"/>
    </w:p>
    <w:p w14:paraId="1D554AB2">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b/>
          <w:bCs/>
          <w:sz w:val="24"/>
          <w:szCs w:val="22"/>
          <w:lang w:val="en-US" w:eastAsia="zh-CN"/>
        </w:rPr>
      </w:pPr>
      <w:r>
        <w:rPr>
          <w:rFonts w:hint="eastAsia" w:ascii="宋体" w:hAnsi="宋体" w:eastAsia="宋体"/>
          <w:b/>
          <w:bCs/>
          <w:sz w:val="24"/>
          <w:szCs w:val="22"/>
          <w:lang w:val="en-US" w:eastAsia="zh-CN"/>
        </w:rPr>
        <w:t>AHCA合肥办理点：</w:t>
      </w:r>
    </w:p>
    <w:p w14:paraId="118ED7F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1.合肥市南二环与怀宁路交叉口白天鹅国际商务中心B座18楼</w:t>
      </w:r>
    </w:p>
    <w:p w14:paraId="56FAAA6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工作时间：上午8:30-11:30 下午13:30-17:30</w:t>
      </w:r>
    </w:p>
    <w:p w14:paraId="110B863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联系电话：400-880-4959</w:t>
      </w:r>
    </w:p>
    <w:p w14:paraId="24FDE91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2.合肥要素大市场一层西门（4号门）向里50米北侧“CA业务受理点”（C区、玉龙路）</w:t>
      </w:r>
    </w:p>
    <w:p w14:paraId="40660FC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工作时间：上午9:00-12:00 下午13:00-17:00</w:t>
      </w:r>
    </w:p>
    <w:p w14:paraId="20654C8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联系电话：0551-63491661</w:t>
      </w:r>
    </w:p>
    <w:p w14:paraId="649D448E">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b/>
          <w:bCs/>
          <w:sz w:val="24"/>
          <w:szCs w:val="22"/>
          <w:lang w:val="en-US" w:eastAsia="zh-CN"/>
        </w:rPr>
      </w:pPr>
      <w:r>
        <w:rPr>
          <w:rFonts w:hint="eastAsia" w:ascii="宋体" w:hAnsi="宋体" w:eastAsia="宋体"/>
          <w:b/>
          <w:bCs/>
          <w:sz w:val="24"/>
          <w:szCs w:val="22"/>
          <w:lang w:val="en-US" w:eastAsia="zh-CN"/>
        </w:rPr>
        <w:t>CFCA合肥办理点：</w:t>
      </w:r>
    </w:p>
    <w:p w14:paraId="35A0326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安徽省合肥市滨湖新区南京路2588号要素市场东门一楼翔晟信息</w:t>
      </w:r>
      <w:r>
        <w:rPr>
          <w:rFonts w:hint="eastAsia" w:ascii="宋体" w:hAnsi="宋体" w:eastAsia="宋体"/>
          <w:sz w:val="24"/>
          <w:szCs w:val="22"/>
          <w:lang w:val="en-US" w:eastAsia="zh-CN"/>
        </w:rPr>
        <w:t>（</w:t>
      </w:r>
      <w:r>
        <w:rPr>
          <w:rFonts w:hint="default" w:ascii="宋体" w:hAnsi="宋体" w:eastAsia="宋体"/>
          <w:sz w:val="24"/>
          <w:szCs w:val="22"/>
          <w:lang w:val="en-US" w:eastAsia="zh-CN"/>
        </w:rPr>
        <w:t>浦发银行旁</w:t>
      </w:r>
      <w:r>
        <w:rPr>
          <w:rFonts w:hint="eastAsia" w:ascii="宋体" w:hAnsi="宋体" w:eastAsia="宋体"/>
          <w:sz w:val="24"/>
          <w:szCs w:val="22"/>
          <w:lang w:val="en-US" w:eastAsia="zh-CN"/>
        </w:rPr>
        <w:t>）</w:t>
      </w:r>
    </w:p>
    <w:p w14:paraId="1AF92FE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工作时间：上午9:00</w:t>
      </w:r>
      <w:r>
        <w:rPr>
          <w:rFonts w:hint="eastAsia" w:ascii="宋体" w:hAnsi="宋体" w:eastAsia="宋体"/>
          <w:sz w:val="24"/>
          <w:szCs w:val="22"/>
          <w:lang w:val="en-US" w:eastAsia="zh-CN"/>
        </w:rPr>
        <w:t>-</w:t>
      </w:r>
      <w:r>
        <w:rPr>
          <w:rFonts w:hint="default" w:ascii="宋体" w:hAnsi="宋体" w:eastAsia="宋体"/>
          <w:sz w:val="24"/>
          <w:szCs w:val="22"/>
          <w:lang w:val="en-US" w:eastAsia="zh-CN"/>
        </w:rPr>
        <w:t>17:00</w:t>
      </w:r>
    </w:p>
    <w:p w14:paraId="5F06996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联系电话：0551-68105136</w:t>
      </w:r>
    </w:p>
    <w:p w14:paraId="427F6ACD">
      <w:pPr>
        <w:pStyle w:val="4"/>
        <w:bidi w:val="0"/>
        <w:rPr>
          <w:rFonts w:hint="eastAsia"/>
          <w:lang w:val="en-US" w:eastAsia="zh-CN"/>
        </w:rPr>
      </w:pPr>
      <w:bookmarkStart w:id="39" w:name="_Toc28612"/>
      <w:bookmarkStart w:id="40" w:name="_Toc19847"/>
      <w:r>
        <w:rPr>
          <w:rFonts w:hint="eastAsia"/>
          <w:lang w:val="en-US" w:eastAsia="zh-CN"/>
        </w:rPr>
        <w:t>4.1.4基本信息登记与维护</w:t>
      </w:r>
      <w:bookmarkEnd w:id="39"/>
      <w:bookmarkEnd w:id="40"/>
    </w:p>
    <w:p w14:paraId="7575DF3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通过第三方电子认证服务机构登记入库的市场主体，变更统一社会信用代码、单位名称、法人公章信息，应当联系第三方电子认证服务机构修改CA信息。</w:t>
      </w:r>
    </w:p>
    <w:p w14:paraId="70F26455">
      <w:pPr>
        <w:pStyle w:val="4"/>
        <w:bidi w:val="0"/>
        <w:rPr>
          <w:rFonts w:hint="eastAsia"/>
          <w:lang w:val="en-US" w:eastAsia="zh-CN"/>
        </w:rPr>
      </w:pPr>
      <w:bookmarkStart w:id="41" w:name="_Toc20907"/>
      <w:bookmarkStart w:id="42" w:name="_Toc6618"/>
      <w:r>
        <w:rPr>
          <w:rFonts w:hint="eastAsia"/>
          <w:lang w:val="en-US" w:eastAsia="zh-CN"/>
        </w:rPr>
        <w:t>4.1.5 CA延期</w:t>
      </w:r>
      <w:bookmarkEnd w:id="41"/>
      <w:bookmarkEnd w:id="42"/>
    </w:p>
    <w:p w14:paraId="7B939FE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蓝色或红色CA介质登录“中国金融认证中心（CFCA）”在线办理；银白色或黑色CA介质登录“安徽省电子认证管理中心有限责任公司（AHCA）”在线办理。</w:t>
      </w:r>
      <w:bookmarkStart w:id="43" w:name="_Toc5000"/>
    </w:p>
    <w:p w14:paraId="5C2A7D0C">
      <w:pPr>
        <w:pStyle w:val="3"/>
        <w:bidi w:val="0"/>
        <w:rPr>
          <w:rFonts w:hint="default"/>
          <w:lang w:val="en-US" w:eastAsia="zh-CN"/>
        </w:rPr>
      </w:pPr>
      <w:bookmarkStart w:id="44" w:name="_Toc4696"/>
      <w:r>
        <w:rPr>
          <w:rFonts w:hint="eastAsia"/>
          <w:lang w:val="en-US" w:eastAsia="zh-CN"/>
        </w:rPr>
        <w:t>4.2项目</w:t>
      </w:r>
      <w:bookmarkEnd w:id="43"/>
      <w:r>
        <w:rPr>
          <w:rFonts w:hint="eastAsia"/>
          <w:lang w:val="en-US" w:eastAsia="zh-CN"/>
        </w:rPr>
        <w:t>委托登记</w:t>
      </w:r>
      <w:bookmarkEnd w:id="44"/>
    </w:p>
    <w:bookmarkEnd w:id="25"/>
    <w:bookmarkEnd w:id="26"/>
    <w:bookmarkEnd w:id="27"/>
    <w:bookmarkEnd w:id="28"/>
    <w:bookmarkEnd w:id="29"/>
    <w:bookmarkEnd w:id="30"/>
    <w:bookmarkEnd w:id="31"/>
    <w:p w14:paraId="7BA4ACF8">
      <w:pPr>
        <w:pStyle w:val="4"/>
        <w:bidi w:val="0"/>
        <w:rPr>
          <w:rFonts w:hint="default"/>
          <w:lang w:val="en-US" w:eastAsia="zh-CN"/>
        </w:rPr>
      </w:pPr>
      <w:bookmarkStart w:id="45" w:name="_Toc14066"/>
      <w:bookmarkStart w:id="46" w:name="_Toc15478"/>
      <w:r>
        <w:rPr>
          <w:rFonts w:hint="eastAsia"/>
          <w:lang w:val="en-US" w:eastAsia="zh-CN"/>
        </w:rPr>
        <w:t>4.2.1完善招标人信息</w:t>
      </w:r>
      <w:bookmarkEnd w:id="45"/>
    </w:p>
    <w:bookmarkEnd w:id="46"/>
    <w:p w14:paraId="0850F25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插入CA锁（即USB Key），登录安徽合肥公共资源交易电子服务系统，点击“主体信息库维护”，选择“CA登录”或“扫码登录”，登录成功后依次完善主体信息、关联数字证书。</w:t>
      </w:r>
    </w:p>
    <w:p w14:paraId="4561F7FB">
      <w:pPr>
        <w:bidi w:val="0"/>
        <w:ind w:firstLine="420" w:firstLineChars="200"/>
        <w:rPr>
          <w:rFonts w:hint="eastAsia"/>
          <w:lang w:val="en-US" w:eastAsia="zh-CN"/>
        </w:rPr>
      </w:pPr>
      <w:r>
        <w:drawing>
          <wp:anchor distT="0" distB="0" distL="114300" distR="114300" simplePos="0" relativeHeight="251662336" behindDoc="0" locked="0" layoutInCell="1" allowOverlap="1">
            <wp:simplePos x="0" y="0"/>
            <wp:positionH relativeFrom="column">
              <wp:posOffset>-19050</wp:posOffset>
            </wp:positionH>
            <wp:positionV relativeFrom="paragraph">
              <wp:posOffset>11430</wp:posOffset>
            </wp:positionV>
            <wp:extent cx="5396865" cy="1908810"/>
            <wp:effectExtent l="0" t="0" r="13335" b="1524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396865" cy="1908810"/>
                    </a:xfrm>
                    <a:prstGeom prst="rect">
                      <a:avLst/>
                    </a:prstGeom>
                    <a:noFill/>
                    <a:ln>
                      <a:noFill/>
                    </a:ln>
                  </pic:spPr>
                </pic:pic>
              </a:graphicData>
            </a:graphic>
          </wp:anchor>
        </w:drawing>
      </w:r>
    </w:p>
    <w:p w14:paraId="0C717CF6">
      <w:pPr>
        <w:bidi w:val="0"/>
        <w:ind w:firstLine="420" w:firstLineChars="200"/>
        <w:rPr>
          <w:rFonts w:hint="eastAsia"/>
          <w:lang w:val="en-US" w:eastAsia="zh-CN"/>
        </w:rPr>
      </w:pPr>
    </w:p>
    <w:p w14:paraId="1B71E2C4">
      <w:pPr>
        <w:bidi w:val="0"/>
        <w:ind w:firstLine="420" w:firstLineChars="200"/>
        <w:rPr>
          <w:rFonts w:hint="eastAsia"/>
          <w:lang w:val="en-US" w:eastAsia="zh-CN"/>
        </w:rPr>
      </w:pPr>
    </w:p>
    <w:p w14:paraId="3BE383E7">
      <w:pPr>
        <w:bidi w:val="0"/>
        <w:ind w:firstLine="420" w:firstLineChars="200"/>
        <w:rPr>
          <w:rFonts w:hint="eastAsia"/>
          <w:lang w:val="en-US" w:eastAsia="zh-CN"/>
        </w:rPr>
      </w:pPr>
    </w:p>
    <w:p w14:paraId="01AC35C9">
      <w:pPr>
        <w:bidi w:val="0"/>
        <w:ind w:firstLine="420" w:firstLineChars="200"/>
        <w:rPr>
          <w:rFonts w:hint="eastAsia"/>
          <w:lang w:val="en-US" w:eastAsia="zh-CN"/>
        </w:rPr>
      </w:pPr>
    </w:p>
    <w:p w14:paraId="24438099">
      <w:pPr>
        <w:bidi w:val="0"/>
        <w:ind w:firstLine="420" w:firstLineChars="200"/>
        <w:rPr>
          <w:rFonts w:hint="eastAsia"/>
          <w:lang w:val="en-US" w:eastAsia="zh-CN"/>
        </w:rPr>
      </w:pPr>
    </w:p>
    <w:p w14:paraId="189687AA">
      <w:pPr>
        <w:bidi w:val="0"/>
        <w:ind w:firstLine="420" w:firstLineChars="200"/>
        <w:rPr>
          <w:rFonts w:hint="eastAsia"/>
          <w:lang w:val="en-US" w:eastAsia="zh-CN"/>
        </w:rPr>
      </w:pPr>
    </w:p>
    <w:p w14:paraId="749EA4DA">
      <w:pPr>
        <w:bidi w:val="0"/>
        <w:ind w:firstLine="420" w:firstLineChars="200"/>
        <w:rPr>
          <w:rFonts w:hint="eastAsia"/>
          <w:lang w:val="en-US" w:eastAsia="zh-CN"/>
        </w:rPr>
      </w:pPr>
    </w:p>
    <w:p w14:paraId="069A91EA">
      <w:pPr>
        <w:bidi w:val="0"/>
        <w:ind w:firstLine="420" w:firstLineChars="200"/>
        <w:rPr>
          <w:rFonts w:hint="eastAsia"/>
          <w:lang w:val="en-US" w:eastAsia="zh-CN"/>
        </w:rPr>
      </w:pPr>
    </w:p>
    <w:p w14:paraId="1581066D">
      <w:pPr>
        <w:bidi w:val="0"/>
        <w:ind w:firstLine="420" w:firstLineChars="200"/>
        <w:rPr>
          <w:rFonts w:hint="eastAsia"/>
          <w:lang w:val="en-US" w:eastAsia="zh-CN"/>
        </w:rPr>
      </w:pPr>
    </w:p>
    <w:p w14:paraId="24332EE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主体信息登记页面中的“主体角色”务必勾选“招标人”，主体信息库维护一般需要1个工作日完成信息更新。</w:t>
      </w:r>
    </w:p>
    <w:p w14:paraId="574EEB11">
      <w:pPr>
        <w:pStyle w:val="9"/>
        <w:rPr>
          <w:rFonts w:hint="eastAsia"/>
          <w:lang w:val="en-US" w:eastAsia="zh-CN"/>
        </w:rPr>
      </w:pPr>
      <w:r>
        <w:drawing>
          <wp:anchor distT="0" distB="0" distL="114300" distR="114300" simplePos="0" relativeHeight="251663360" behindDoc="0" locked="0" layoutInCell="1" allowOverlap="1">
            <wp:simplePos x="0" y="0"/>
            <wp:positionH relativeFrom="column">
              <wp:posOffset>9525</wp:posOffset>
            </wp:positionH>
            <wp:positionV relativeFrom="paragraph">
              <wp:posOffset>62230</wp:posOffset>
            </wp:positionV>
            <wp:extent cx="5394960" cy="2383155"/>
            <wp:effectExtent l="0" t="0" r="15240" b="1714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a:stretch>
                      <a:fillRect/>
                    </a:stretch>
                  </pic:blipFill>
                  <pic:spPr>
                    <a:xfrm>
                      <a:off x="0" y="0"/>
                      <a:ext cx="5394960" cy="2383155"/>
                    </a:xfrm>
                    <a:prstGeom prst="rect">
                      <a:avLst/>
                    </a:prstGeom>
                    <a:noFill/>
                    <a:ln>
                      <a:noFill/>
                    </a:ln>
                  </pic:spPr>
                </pic:pic>
              </a:graphicData>
            </a:graphic>
          </wp:anchor>
        </w:drawing>
      </w:r>
    </w:p>
    <w:p w14:paraId="59AB21CD">
      <w:pPr>
        <w:pStyle w:val="9"/>
        <w:rPr>
          <w:rFonts w:hint="eastAsia"/>
          <w:lang w:val="en-US" w:eastAsia="zh-CN"/>
        </w:rPr>
      </w:pPr>
    </w:p>
    <w:p w14:paraId="239AA605">
      <w:pPr>
        <w:pStyle w:val="9"/>
        <w:rPr>
          <w:rFonts w:hint="eastAsia"/>
          <w:lang w:val="en-US" w:eastAsia="zh-CN"/>
        </w:rPr>
      </w:pPr>
    </w:p>
    <w:p w14:paraId="5ADB49EA">
      <w:pPr>
        <w:pStyle w:val="9"/>
        <w:rPr>
          <w:rFonts w:hint="eastAsia"/>
          <w:lang w:val="en-US" w:eastAsia="zh-CN"/>
        </w:rPr>
      </w:pPr>
    </w:p>
    <w:p w14:paraId="7F827E88">
      <w:pPr>
        <w:pStyle w:val="9"/>
        <w:rPr>
          <w:rFonts w:hint="default"/>
          <w:lang w:val="en-US" w:eastAsia="zh-CN"/>
        </w:rPr>
      </w:pPr>
    </w:p>
    <w:p w14:paraId="6953888C">
      <w:pPr>
        <w:bidi w:val="0"/>
        <w:rPr>
          <w:rFonts w:hint="eastAsia"/>
          <w:lang w:val="en-US" w:eastAsia="zh-CN"/>
        </w:rPr>
      </w:pPr>
    </w:p>
    <w:p w14:paraId="624C76E4">
      <w:pPr>
        <w:bidi w:val="0"/>
        <w:rPr>
          <w:rFonts w:hint="eastAsia"/>
          <w:lang w:val="en-US" w:eastAsia="zh-CN"/>
        </w:rPr>
      </w:pPr>
    </w:p>
    <w:p w14:paraId="1D8BF47E">
      <w:pPr>
        <w:bidi w:val="0"/>
        <w:rPr>
          <w:rFonts w:hint="eastAsia"/>
          <w:lang w:val="en-US" w:eastAsia="zh-CN"/>
        </w:rPr>
      </w:pPr>
    </w:p>
    <w:p w14:paraId="44CC5B91">
      <w:pPr>
        <w:rPr>
          <w:rFonts w:hint="eastAsia"/>
          <w:lang w:val="en-US" w:eastAsia="zh-CN"/>
        </w:rPr>
      </w:pPr>
    </w:p>
    <w:p w14:paraId="1570AA70">
      <w:pPr>
        <w:bidi w:val="0"/>
        <w:rPr>
          <w:rFonts w:hint="eastAsia"/>
          <w:lang w:val="en-US" w:eastAsia="zh-CN"/>
        </w:rPr>
      </w:pPr>
    </w:p>
    <w:p w14:paraId="0FBF20FA">
      <w:pPr>
        <w:bidi w:val="0"/>
        <w:rPr>
          <w:rFonts w:hint="eastAsia"/>
          <w:lang w:val="en-US" w:eastAsia="zh-CN"/>
        </w:rPr>
      </w:pPr>
    </w:p>
    <w:p w14:paraId="27C02F9C">
      <w:pPr>
        <w:bidi w:val="0"/>
        <w:rPr>
          <w:rFonts w:hint="eastAsia"/>
          <w:lang w:val="en-US" w:eastAsia="zh-CN"/>
        </w:rPr>
      </w:pPr>
    </w:p>
    <w:p w14:paraId="298C2B6C">
      <w:pPr>
        <w:pStyle w:val="4"/>
        <w:bidi w:val="0"/>
        <w:rPr>
          <w:rFonts w:hint="default"/>
          <w:lang w:val="en-US" w:eastAsia="zh-CN"/>
        </w:rPr>
      </w:pPr>
      <w:bookmarkStart w:id="47" w:name="_Toc27509"/>
      <w:r>
        <w:rPr>
          <w:rFonts w:hint="eastAsia"/>
          <w:lang w:val="en-US" w:eastAsia="zh-CN"/>
        </w:rPr>
        <w:t>4.2.2登录交易系统</w:t>
      </w:r>
      <w:bookmarkEnd w:id="47"/>
    </w:p>
    <w:p w14:paraId="7CF1C36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进入安徽公共资源交易集团有限公司官网首页，点击右侧“登录”，或者直接在浏览器中输入登录网址：http://www.ahggzyjt.com/login/login.html，点击“我要招标”，选择“CA登录”或“用户名登录”。</w:t>
      </w:r>
    </w:p>
    <w:p w14:paraId="1D5FD83C">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420" w:firstLineChars="200"/>
        <w:textAlignment w:val="auto"/>
        <w:rPr>
          <w:rFonts w:hint="default" w:ascii="仿宋" w:hAnsi="仿宋" w:eastAsia="仿宋" w:cs="仿宋"/>
          <w:sz w:val="28"/>
          <w:szCs w:val="28"/>
          <w:lang w:val="en-US" w:eastAsia="zh-CN"/>
        </w:rPr>
      </w:pPr>
      <w:r>
        <w:drawing>
          <wp:anchor distT="0" distB="0" distL="114300" distR="114300" simplePos="0" relativeHeight="251661312" behindDoc="0" locked="0" layoutInCell="1" allowOverlap="1">
            <wp:simplePos x="0" y="0"/>
            <wp:positionH relativeFrom="column">
              <wp:posOffset>12065</wp:posOffset>
            </wp:positionH>
            <wp:positionV relativeFrom="paragraph">
              <wp:posOffset>61595</wp:posOffset>
            </wp:positionV>
            <wp:extent cx="5408930" cy="2256155"/>
            <wp:effectExtent l="0" t="0" r="1270" b="10795"/>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5408930" cy="2256155"/>
                    </a:xfrm>
                    <a:prstGeom prst="rect">
                      <a:avLst/>
                    </a:prstGeom>
                    <a:noFill/>
                    <a:ln>
                      <a:noFill/>
                    </a:ln>
                  </pic:spPr>
                </pic:pic>
              </a:graphicData>
            </a:graphic>
          </wp:anchor>
        </w:drawing>
      </w:r>
    </w:p>
    <w:p w14:paraId="1E7CD272">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p>
    <w:p w14:paraId="4EF7B1B6">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p>
    <w:p w14:paraId="0CE0960B">
      <w:pPr>
        <w:pStyle w:val="9"/>
        <w:rPr>
          <w:rFonts w:hint="eastAsia" w:ascii="仿宋" w:hAnsi="仿宋" w:eastAsia="仿宋" w:cs="仿宋"/>
          <w:sz w:val="28"/>
          <w:szCs w:val="28"/>
          <w:lang w:val="en-US" w:eastAsia="zh-CN"/>
        </w:rPr>
      </w:pPr>
    </w:p>
    <w:p w14:paraId="3E15DB61">
      <w:pPr>
        <w:pStyle w:val="9"/>
        <w:rPr>
          <w:rFonts w:hint="eastAsia" w:ascii="仿宋" w:hAnsi="仿宋" w:eastAsia="仿宋" w:cs="仿宋"/>
          <w:sz w:val="28"/>
          <w:szCs w:val="28"/>
          <w:lang w:val="en-US" w:eastAsia="zh-CN"/>
        </w:rPr>
      </w:pPr>
    </w:p>
    <w:p w14:paraId="33F70AFA">
      <w:pPr>
        <w:pStyle w:val="9"/>
        <w:rPr>
          <w:rFonts w:hint="eastAsia" w:ascii="仿宋" w:hAnsi="仿宋" w:eastAsia="仿宋" w:cs="仿宋"/>
          <w:sz w:val="28"/>
          <w:szCs w:val="28"/>
          <w:lang w:val="en-US" w:eastAsia="zh-CN"/>
        </w:rPr>
      </w:pPr>
    </w:p>
    <w:p w14:paraId="47CF565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p>
    <w:p w14:paraId="642A9D3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常见问题一：登录过程中出现提示“贵单位没有招标人身份，请联系任一代理机构添加招标人身份后重新登录！”，请根据项目实际及时联系以下对应代理机构添加招标人身份，添加招标人身份后可重新登录：</w:t>
      </w:r>
    </w:p>
    <w:p w14:paraId="5B74D5B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安徽公共资源交易集团项目管理有限公司 张工0551-66223924</w:t>
      </w:r>
    </w:p>
    <w:p w14:paraId="4F74B3E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合肥产权交易中心  王工0551-66223920</w:t>
      </w:r>
    </w:p>
    <w:p w14:paraId="01CF57B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常见问题二：不能检测到USB Key</w:t>
      </w:r>
    </w:p>
    <w:p w14:paraId="43DF4AB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①核对浏览器版本。请使用IE11版本浏览器或使用Microsoft Edge浏览器选择在IE模式下打开。</w:t>
      </w:r>
    </w:p>
    <w:p w14:paraId="7E098C5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②安装新点驱动后重启浏览器。请点击下方链接下载安装新点驱动后重启浏览器，如下图所示。链接：</w:t>
      </w:r>
    </w:p>
    <w:p w14:paraId="559FA0E6">
      <w:pPr>
        <w:bidi w:val="0"/>
        <w:rPr>
          <w:rFonts w:hint="eastAsia" w:ascii="仿宋" w:hAnsi="仿宋" w:eastAsia="仿宋" w:cs="仿宋"/>
          <w:szCs w:val="28"/>
          <w:lang w:val="en-US" w:eastAsia="zh-CN"/>
        </w:rPr>
      </w:pPr>
      <w:r>
        <w:rPr>
          <w:rFonts w:hint="eastAsia"/>
          <w:lang w:val="en-US" w:eastAsia="zh-CN"/>
        </w:rPr>
        <w:fldChar w:fldCharType="begin"/>
      </w:r>
      <w:r>
        <w:rPr>
          <w:rFonts w:hint="eastAsia"/>
          <w:lang w:val="en-US" w:eastAsia="zh-CN"/>
        </w:rPr>
        <w:instrText xml:space="preserve"> HYPERLINK "https://download.bqpoint.com/?SourceFrom=Ztb&amp;ZtbSoftXiaQuCode=1203&amp;ZtbSoftType=DR&amp;SoftGuid=179c1716-0913-4138-b4d8-adc0f3692f8d&amp;RootGuid=fd78aba1-b9ad-4a73-91bf-61e65906e7e7&amp;softtypecode=06" </w:instrText>
      </w:r>
      <w:r>
        <w:rPr>
          <w:rFonts w:hint="eastAsia"/>
          <w:lang w:val="en-US" w:eastAsia="zh-CN"/>
        </w:rPr>
        <w:fldChar w:fldCharType="separate"/>
      </w:r>
      <w:r>
        <w:rPr>
          <w:rFonts w:hint="eastAsia"/>
          <w:lang w:val="en-US" w:eastAsia="zh-CN"/>
        </w:rPr>
        <w:t>https://download.bqpoint.com/?SourceFrom=Ztb&amp;ZtbSoftXiaQuCode=1203&amp;ZtbSoftType=DR&amp;SoftGuid=179c1716-0913-4138-b4d8-adc0f3692f8d&amp;RootGuid=fd78aba1-b9ad-4a73-91bf-61e65906e7e7&amp;softtypecode=06</w:t>
      </w:r>
      <w:r>
        <w:rPr>
          <w:rFonts w:hint="eastAsia"/>
          <w:lang w:val="en-US" w:eastAsia="zh-CN"/>
        </w:rPr>
        <w:fldChar w:fldCharType="end"/>
      </w:r>
    </w:p>
    <w:p w14:paraId="01947041">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383530" cy="2218690"/>
            <wp:effectExtent l="0" t="0" r="7620" b="10160"/>
            <wp:docPr id="10"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7"/>
                    <pic:cNvPicPr>
                      <a:picLocks noChangeAspect="1"/>
                    </pic:cNvPicPr>
                  </pic:nvPicPr>
                  <pic:blipFill>
                    <a:blip r:embed="rId16"/>
                    <a:stretch>
                      <a:fillRect/>
                    </a:stretch>
                  </pic:blipFill>
                  <pic:spPr>
                    <a:xfrm>
                      <a:off x="0" y="0"/>
                      <a:ext cx="5383530" cy="2218690"/>
                    </a:xfrm>
                    <a:prstGeom prst="rect">
                      <a:avLst/>
                    </a:prstGeom>
                    <a:noFill/>
                    <a:ln>
                      <a:noFill/>
                    </a:ln>
                  </pic:spPr>
                </pic:pic>
              </a:graphicData>
            </a:graphic>
          </wp:inline>
        </w:drawing>
      </w:r>
    </w:p>
    <w:p w14:paraId="003F1190">
      <w:pPr>
        <w:pStyle w:val="4"/>
        <w:bidi w:val="0"/>
        <w:rPr>
          <w:rFonts w:hint="eastAsia"/>
          <w:lang w:val="en-US" w:eastAsia="zh-CN"/>
        </w:rPr>
      </w:pPr>
      <w:bookmarkStart w:id="48" w:name="_Toc9321"/>
      <w:r>
        <w:rPr>
          <w:rFonts w:hint="eastAsia"/>
          <w:lang w:val="en-US" w:eastAsia="zh-CN"/>
        </w:rPr>
        <w:t>4.2.3选择交易端口</w:t>
      </w:r>
      <w:bookmarkEnd w:id="48"/>
    </w:p>
    <w:p w14:paraId="1FEE3AD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进入交易集团电子交易系统，根据项目实际情况选择对应的交易端口进入项目登记界面：</w:t>
      </w:r>
    </w:p>
    <w:p w14:paraId="11C4105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建设工程→招标项目合并→新建招标项目</w:t>
      </w:r>
    </w:p>
    <w:p w14:paraId="5AE99CD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政府采购→项目受理合并→新建采购项目</w:t>
      </w:r>
    </w:p>
    <w:p w14:paraId="4D5E366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产权交易→项目登记→新增产权项目</w:t>
      </w:r>
    </w:p>
    <w:p w14:paraId="1288F34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农村产权→项目登记→新建项目</w:t>
      </w:r>
    </w:p>
    <w:p w14:paraId="2E05A5B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其他交易→交易项目→新建交易项目</w:t>
      </w:r>
    </w:p>
    <w:p w14:paraId="144F7F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如选择对应端口进行项目委托时，均无新增项目按钮，说明暂无申报审核权限，请联系规划发展部陆工0551-66223913添加申报或审核权限。</w:t>
      </w:r>
    </w:p>
    <w:p w14:paraId="1FC33BA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p>
    <w:p w14:paraId="6F52F16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p>
    <w:p w14:paraId="4ED736D6">
      <w:pPr>
        <w:pStyle w:val="9"/>
        <w:rPr>
          <w:rFonts w:hint="eastAsia" w:ascii="Times New Roman" w:hAnsi="Times New Roman" w:eastAsia="宋体" w:cs="Times New Roman"/>
          <w:lang w:val="en-US" w:eastAsia="zh-CN"/>
        </w:rPr>
      </w:pPr>
      <w:r>
        <w:drawing>
          <wp:anchor distT="0" distB="0" distL="114300" distR="114300" simplePos="0" relativeHeight="251664384" behindDoc="0" locked="0" layoutInCell="1" allowOverlap="1">
            <wp:simplePos x="0" y="0"/>
            <wp:positionH relativeFrom="column">
              <wp:posOffset>-9525</wp:posOffset>
            </wp:positionH>
            <wp:positionV relativeFrom="paragraph">
              <wp:posOffset>38100</wp:posOffset>
            </wp:positionV>
            <wp:extent cx="5443220" cy="2084070"/>
            <wp:effectExtent l="0" t="0" r="5080" b="11430"/>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5443220" cy="2084070"/>
                    </a:xfrm>
                    <a:prstGeom prst="rect">
                      <a:avLst/>
                    </a:prstGeom>
                    <a:noFill/>
                    <a:ln>
                      <a:noFill/>
                    </a:ln>
                  </pic:spPr>
                </pic:pic>
              </a:graphicData>
            </a:graphic>
          </wp:anchor>
        </w:drawing>
      </w:r>
    </w:p>
    <w:p w14:paraId="316CC62E">
      <w:pPr>
        <w:pStyle w:val="9"/>
        <w:rPr>
          <w:rFonts w:hint="eastAsia" w:ascii="Times New Roman" w:hAnsi="Times New Roman" w:eastAsia="宋体" w:cs="Times New Roman"/>
          <w:lang w:val="en-US" w:eastAsia="zh-CN"/>
        </w:rPr>
      </w:pPr>
    </w:p>
    <w:p w14:paraId="70537113">
      <w:pPr>
        <w:pStyle w:val="9"/>
        <w:rPr>
          <w:rFonts w:hint="eastAsia" w:ascii="Times New Roman" w:hAnsi="Times New Roman" w:eastAsia="宋体" w:cs="Times New Roman"/>
          <w:lang w:val="en-US" w:eastAsia="zh-CN"/>
        </w:rPr>
      </w:pPr>
      <w:bookmarkStart w:id="117" w:name="_GoBack"/>
      <w:bookmarkEnd w:id="117"/>
    </w:p>
    <w:p w14:paraId="5E67F7F4">
      <w:pPr>
        <w:pStyle w:val="9"/>
        <w:rPr>
          <w:rFonts w:hint="eastAsia" w:ascii="Times New Roman" w:hAnsi="Times New Roman" w:eastAsia="宋体" w:cs="Times New Roman"/>
          <w:lang w:val="en-US" w:eastAsia="zh-CN"/>
        </w:rPr>
      </w:pPr>
    </w:p>
    <w:p w14:paraId="6B680988">
      <w:pPr>
        <w:pStyle w:val="9"/>
        <w:rPr>
          <w:rFonts w:hint="eastAsia" w:ascii="Times New Roman" w:hAnsi="Times New Roman" w:eastAsia="宋体" w:cs="Times New Roman"/>
          <w:lang w:val="en-US" w:eastAsia="zh-CN"/>
        </w:rPr>
      </w:pPr>
    </w:p>
    <w:p w14:paraId="6ED8AEBD">
      <w:pPr>
        <w:pStyle w:val="9"/>
        <w:rPr>
          <w:rFonts w:hint="eastAsia" w:ascii="Times New Roman" w:hAnsi="Times New Roman" w:eastAsia="宋体" w:cs="Times New Roman"/>
          <w:lang w:val="en-US" w:eastAsia="zh-CN"/>
        </w:rPr>
      </w:pPr>
    </w:p>
    <w:p w14:paraId="4F668CDA">
      <w:pPr>
        <w:bidi w:val="0"/>
        <w:ind w:firstLine="420" w:firstLineChars="200"/>
        <w:rPr>
          <w:rFonts w:hint="eastAsia" w:ascii="Times New Roman" w:hAnsi="Times New Roman" w:eastAsia="宋体" w:cs="Times New Roman"/>
          <w:lang w:val="en-US" w:eastAsia="zh-CN"/>
        </w:rPr>
      </w:pPr>
    </w:p>
    <w:p w14:paraId="0C7A0D38">
      <w:pPr>
        <w:bidi w:val="0"/>
        <w:ind w:firstLine="420" w:firstLineChars="200"/>
        <w:rPr>
          <w:rFonts w:hint="eastAsia" w:ascii="Times New Roman" w:hAnsi="Times New Roman" w:eastAsia="宋体" w:cs="Times New Roman"/>
          <w:lang w:val="en-US" w:eastAsia="zh-CN"/>
        </w:rPr>
      </w:pPr>
    </w:p>
    <w:p w14:paraId="742DB1EC">
      <w:pPr>
        <w:bidi w:val="0"/>
        <w:ind w:firstLine="420" w:firstLineChars="200"/>
        <w:rPr>
          <w:rFonts w:hint="eastAsia" w:ascii="Times New Roman" w:hAnsi="Times New Roman" w:eastAsia="宋体" w:cs="Times New Roman"/>
          <w:lang w:val="en-US" w:eastAsia="zh-CN"/>
        </w:rPr>
      </w:pPr>
    </w:p>
    <w:p w14:paraId="57BC10B5">
      <w:pPr>
        <w:bidi w:val="0"/>
        <w:rPr>
          <w:rFonts w:hint="eastAsia" w:ascii="Times New Roman" w:hAnsi="Times New Roman" w:eastAsia="宋体" w:cs="Times New Roman"/>
          <w:lang w:val="en-US" w:eastAsia="zh-CN"/>
        </w:rPr>
      </w:pPr>
    </w:p>
    <w:p w14:paraId="4DBA8DE0">
      <w:pPr>
        <w:pStyle w:val="4"/>
        <w:bidi w:val="0"/>
        <w:rPr>
          <w:rFonts w:hint="default"/>
          <w:lang w:val="en-US" w:eastAsia="zh-CN"/>
        </w:rPr>
      </w:pPr>
      <w:bookmarkStart w:id="49" w:name="_Toc32194"/>
      <w:r>
        <w:rPr>
          <w:rFonts w:hint="eastAsia"/>
          <w:lang w:val="en-US" w:eastAsia="zh-CN"/>
        </w:rPr>
        <w:t>4.2.4项目信息与附件填报</w:t>
      </w:r>
      <w:bookmarkEnd w:id="49"/>
    </w:p>
    <w:p w14:paraId="2DF4D50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选择新建项目，进入项目信息与附件填报阶段，然后点击左上角“业主审核”，业主审核一般由委托单位自行审核，部分由委托单位上级主管部门或所属母公司或所在县区政府采购中心审核。</w:t>
      </w:r>
    </w:p>
    <w:p w14:paraId="5336EE0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项目信息与附件经业主审核无误后，点击左上角“提交项目受理”。</w:t>
      </w:r>
    </w:p>
    <w:p w14:paraId="34B5752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sz w:val="24"/>
          <w:szCs w:val="22"/>
          <w:lang w:val="en-US" w:eastAsia="zh-CN"/>
        </w:rPr>
      </w:pPr>
      <w:r>
        <w:rPr>
          <w:rFonts w:hint="eastAsia" w:ascii="宋体" w:hAnsi="宋体" w:eastAsia="宋体"/>
          <w:b/>
          <w:bCs/>
          <w:sz w:val="24"/>
          <w:szCs w:val="22"/>
          <w:lang w:val="en-US" w:eastAsia="zh-CN"/>
        </w:rPr>
        <w:t>请务必按照第5章节要求规范填写项目信息，并上传完整的PDF版项目资料，资料名称需准确命名。</w:t>
      </w:r>
    </w:p>
    <w:p w14:paraId="08FE3A80">
      <w:pPr>
        <w:bidi w:val="0"/>
        <w:ind w:firstLine="420" w:firstLineChars="200"/>
        <w:rPr>
          <w:rFonts w:hint="eastAsia" w:ascii="Times New Roman" w:hAnsi="Times New Roman" w:eastAsia="宋体" w:cs="Times New Roman"/>
          <w:lang w:val="en-US" w:eastAsia="zh-CN"/>
        </w:rPr>
      </w:pPr>
      <w:r>
        <w:drawing>
          <wp:anchor distT="0" distB="0" distL="114300" distR="114300" simplePos="0" relativeHeight="251665408" behindDoc="0" locked="0" layoutInCell="1" allowOverlap="1">
            <wp:simplePos x="0" y="0"/>
            <wp:positionH relativeFrom="column">
              <wp:posOffset>-9525</wp:posOffset>
            </wp:positionH>
            <wp:positionV relativeFrom="paragraph">
              <wp:posOffset>5080</wp:posOffset>
            </wp:positionV>
            <wp:extent cx="5431155" cy="2268855"/>
            <wp:effectExtent l="0" t="0" r="17145" b="17145"/>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5431155" cy="2268855"/>
                    </a:xfrm>
                    <a:prstGeom prst="rect">
                      <a:avLst/>
                    </a:prstGeom>
                    <a:noFill/>
                    <a:ln>
                      <a:noFill/>
                    </a:ln>
                  </pic:spPr>
                </pic:pic>
              </a:graphicData>
            </a:graphic>
          </wp:anchor>
        </w:drawing>
      </w:r>
    </w:p>
    <w:p w14:paraId="5D358709">
      <w:pPr>
        <w:pStyle w:val="9"/>
        <w:rPr>
          <w:rFonts w:hint="eastAsia" w:ascii="Times New Roman" w:hAnsi="Times New Roman" w:eastAsia="宋体" w:cs="Times New Roman"/>
          <w:lang w:val="en-US" w:eastAsia="zh-CN"/>
        </w:rPr>
      </w:pPr>
    </w:p>
    <w:p w14:paraId="3007D4A4">
      <w:pPr>
        <w:pStyle w:val="9"/>
        <w:rPr>
          <w:rFonts w:hint="eastAsia" w:ascii="Times New Roman" w:hAnsi="Times New Roman" w:eastAsia="宋体" w:cs="Times New Roman"/>
          <w:lang w:val="en-US" w:eastAsia="zh-CN"/>
        </w:rPr>
      </w:pPr>
    </w:p>
    <w:p w14:paraId="7BB2C3C9">
      <w:pPr>
        <w:pStyle w:val="9"/>
        <w:rPr>
          <w:rFonts w:hint="eastAsia" w:ascii="Times New Roman" w:hAnsi="Times New Roman" w:eastAsia="宋体" w:cs="Times New Roman"/>
          <w:lang w:val="en-US" w:eastAsia="zh-CN"/>
        </w:rPr>
      </w:pPr>
    </w:p>
    <w:p w14:paraId="615D8367">
      <w:pPr>
        <w:pStyle w:val="9"/>
        <w:rPr>
          <w:rFonts w:hint="eastAsia" w:ascii="Times New Roman" w:hAnsi="Times New Roman" w:eastAsia="宋体" w:cs="Times New Roman"/>
          <w:lang w:val="en-US" w:eastAsia="zh-CN"/>
        </w:rPr>
      </w:pPr>
    </w:p>
    <w:p w14:paraId="2DE00D49">
      <w:pPr>
        <w:pStyle w:val="9"/>
        <w:rPr>
          <w:rFonts w:hint="eastAsia" w:ascii="Times New Roman" w:hAnsi="Times New Roman" w:eastAsia="宋体" w:cs="Times New Roman"/>
          <w:lang w:val="en-US" w:eastAsia="zh-CN"/>
        </w:rPr>
      </w:pPr>
    </w:p>
    <w:p w14:paraId="6C816534">
      <w:pPr>
        <w:pStyle w:val="9"/>
        <w:rPr>
          <w:rFonts w:hint="eastAsia" w:ascii="Times New Roman" w:hAnsi="Times New Roman" w:eastAsia="宋体" w:cs="Times New Roman"/>
          <w:lang w:val="en-US" w:eastAsia="zh-CN"/>
        </w:rPr>
      </w:pPr>
    </w:p>
    <w:p w14:paraId="09B29B72">
      <w:pPr>
        <w:pStyle w:val="9"/>
        <w:rPr>
          <w:rFonts w:hint="eastAsia" w:ascii="Times New Roman" w:hAnsi="Times New Roman" w:eastAsia="宋体" w:cs="Times New Roman"/>
          <w:lang w:val="en-US" w:eastAsia="zh-CN"/>
        </w:rPr>
      </w:pPr>
    </w:p>
    <w:p w14:paraId="0831DB26">
      <w:pPr>
        <w:pStyle w:val="9"/>
        <w:rPr>
          <w:rFonts w:hint="eastAsia" w:ascii="Times New Roman" w:hAnsi="Times New Roman" w:eastAsia="宋体" w:cs="Times New Roman"/>
          <w:lang w:val="en-US" w:eastAsia="zh-CN"/>
        </w:rPr>
      </w:pPr>
    </w:p>
    <w:p w14:paraId="1EBD806B">
      <w:pPr>
        <w:pStyle w:val="9"/>
        <w:rPr>
          <w:rFonts w:hint="eastAsia" w:ascii="Times New Roman" w:hAnsi="Times New Roman" w:eastAsia="宋体" w:cs="Times New Roman"/>
          <w:lang w:val="en-US" w:eastAsia="zh-CN"/>
        </w:rPr>
      </w:pPr>
    </w:p>
    <w:p w14:paraId="75D7AB21">
      <w:pPr>
        <w:pStyle w:val="9"/>
        <w:jc w:val="both"/>
        <w:rPr>
          <w:rFonts w:hint="eastAsia" w:ascii="Times New Roman" w:hAnsi="Times New Roman" w:eastAsia="宋体" w:cs="Times New Roman"/>
          <w:lang w:val="en-US" w:eastAsia="zh-CN"/>
        </w:rPr>
      </w:pPr>
    </w:p>
    <w:p w14:paraId="647760FD">
      <w:pPr>
        <w:pStyle w:val="3"/>
        <w:bidi w:val="0"/>
        <w:rPr>
          <w:rFonts w:hint="default"/>
          <w:lang w:val="en-US" w:eastAsia="zh-CN"/>
        </w:rPr>
      </w:pPr>
      <w:bookmarkStart w:id="50" w:name="_Toc3591"/>
      <w:r>
        <w:rPr>
          <w:rFonts w:hint="eastAsia"/>
          <w:lang w:val="en-US" w:eastAsia="zh-CN"/>
        </w:rPr>
        <w:t>4.3项目受理复核</w:t>
      </w:r>
      <w:bookmarkEnd w:id="50"/>
    </w:p>
    <w:p w14:paraId="0BFD9E7C">
      <w:pPr>
        <w:pStyle w:val="4"/>
        <w:bidi w:val="0"/>
        <w:rPr>
          <w:rFonts w:hint="default"/>
          <w:lang w:val="en-US" w:eastAsia="zh-CN"/>
        </w:rPr>
      </w:pPr>
      <w:bookmarkStart w:id="51" w:name="_Toc19833"/>
      <w:r>
        <w:rPr>
          <w:rFonts w:hint="eastAsia"/>
          <w:lang w:val="en-US" w:eastAsia="zh-CN"/>
        </w:rPr>
        <w:t>4.3.1业务部门受理</w:t>
      </w:r>
      <w:bookmarkEnd w:id="51"/>
    </w:p>
    <w:p w14:paraId="222F445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各业务部门项目受理岗对委托单位提交的项目信息与附件进行初步核查：</w:t>
      </w:r>
    </w:p>
    <w:p w14:paraId="3D3C287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经初步核查，项目信息填写错误或项目附件不全，项目受理岗应当及时告知委托单位联系人并退回项目至委托单位系统，待完善项目信息与附件后重新提交；</w:t>
      </w:r>
    </w:p>
    <w:p w14:paraId="57AB7B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核查无误可以受理登记的，提交规划发展部项目复核岗进行复核。</w:t>
      </w:r>
    </w:p>
    <w:p w14:paraId="3758C3B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委托单位与交易集团签订委托代理服务合同后，交易集团业务受理可以实行容缺受理机制，进场项目所需附件资料可以在推送交易中心服务平台之前补齐，非进场项目可以在公告挂网之前补齐。</w:t>
      </w:r>
    </w:p>
    <w:p w14:paraId="749DD096">
      <w:pPr>
        <w:pStyle w:val="4"/>
        <w:bidi w:val="0"/>
        <w:rPr>
          <w:rFonts w:hint="default"/>
          <w:lang w:val="en-US" w:eastAsia="zh-CN"/>
        </w:rPr>
      </w:pPr>
      <w:bookmarkStart w:id="52" w:name="_Toc11983"/>
      <w:r>
        <w:rPr>
          <w:rFonts w:hint="eastAsia"/>
          <w:lang w:val="en-US" w:eastAsia="zh-CN"/>
        </w:rPr>
        <w:t>4.3.2规划发展部复核</w:t>
      </w:r>
      <w:bookmarkEnd w:id="52"/>
    </w:p>
    <w:p w14:paraId="0721EF6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经各子公司项目受理岗初步核查予以受理登记后，规划发展部项目复核岗对项目进行复核：</w:t>
      </w:r>
    </w:p>
    <w:p w14:paraId="0CAFD28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经复核发现仍然有误的，项目复核岗应当告知项目受理岗并退回至项目受理阶段，项目受理岗应当及时转告委托单位完善项目信息与附件后重新提交；</w:t>
      </w:r>
    </w:p>
    <w:p w14:paraId="46DAA8A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复核无误的进场项目，经项目复核岗分配业务部门</w:t>
      </w:r>
      <w:r>
        <w:rPr>
          <w:rFonts w:hint="default" w:ascii="宋体" w:hAnsi="宋体" w:eastAsia="宋体"/>
          <w:sz w:val="24"/>
          <w:szCs w:val="22"/>
          <w:lang w:val="en-US" w:eastAsia="zh-CN"/>
        </w:rPr>
        <w:t>→</w:t>
      </w:r>
      <w:r>
        <w:rPr>
          <w:rFonts w:hint="eastAsia" w:ascii="宋体" w:hAnsi="宋体" w:eastAsia="宋体"/>
          <w:sz w:val="24"/>
          <w:szCs w:val="22"/>
          <w:lang w:val="en-US" w:eastAsia="zh-CN"/>
        </w:rPr>
        <w:t>业务部门分配项目负责人</w:t>
      </w:r>
      <w:r>
        <w:rPr>
          <w:rFonts w:hint="default" w:ascii="宋体" w:hAnsi="宋体" w:eastAsia="宋体"/>
          <w:sz w:val="24"/>
          <w:szCs w:val="22"/>
          <w:lang w:val="en-US" w:eastAsia="zh-CN"/>
        </w:rPr>
        <w:t>→</w:t>
      </w:r>
      <w:r>
        <w:rPr>
          <w:rFonts w:hint="eastAsia" w:ascii="宋体" w:hAnsi="宋体" w:eastAsia="宋体"/>
          <w:sz w:val="24"/>
          <w:szCs w:val="22"/>
          <w:lang w:val="en-US" w:eastAsia="zh-CN"/>
        </w:rPr>
        <w:t>项目负责人提交进场</w:t>
      </w:r>
      <w:r>
        <w:rPr>
          <w:rFonts w:hint="default" w:ascii="宋体" w:hAnsi="宋体" w:eastAsia="宋体"/>
          <w:sz w:val="24"/>
          <w:szCs w:val="22"/>
          <w:lang w:val="en-US" w:eastAsia="zh-CN"/>
        </w:rPr>
        <w:t>→</w:t>
      </w:r>
      <w:r>
        <w:rPr>
          <w:rFonts w:hint="eastAsia" w:ascii="宋体" w:hAnsi="宋体" w:eastAsia="宋体"/>
          <w:sz w:val="24"/>
          <w:szCs w:val="22"/>
          <w:lang w:val="en-US" w:eastAsia="zh-CN"/>
        </w:rPr>
        <w:t>业务部门申请进场</w:t>
      </w:r>
      <w:r>
        <w:rPr>
          <w:rFonts w:hint="default" w:ascii="宋体" w:hAnsi="宋体" w:eastAsia="宋体"/>
          <w:sz w:val="24"/>
          <w:szCs w:val="22"/>
          <w:lang w:val="en-US" w:eastAsia="zh-CN"/>
        </w:rPr>
        <w:t>→</w:t>
      </w:r>
      <w:r>
        <w:rPr>
          <w:rFonts w:hint="eastAsia" w:ascii="宋体" w:hAnsi="宋体" w:eastAsia="宋体"/>
          <w:sz w:val="24"/>
          <w:szCs w:val="22"/>
          <w:lang w:val="en-US" w:eastAsia="zh-CN"/>
        </w:rPr>
        <w:t>安徽合肥公共资源交易中心同意进场</w:t>
      </w:r>
      <w:r>
        <w:rPr>
          <w:rFonts w:hint="default" w:ascii="宋体" w:hAnsi="宋体" w:eastAsia="宋体"/>
          <w:sz w:val="24"/>
          <w:szCs w:val="22"/>
          <w:lang w:val="en-US" w:eastAsia="zh-CN"/>
        </w:rPr>
        <w:t>→</w:t>
      </w:r>
      <w:r>
        <w:rPr>
          <w:rFonts w:hint="eastAsia" w:ascii="宋体" w:hAnsi="宋体" w:eastAsia="宋体"/>
          <w:sz w:val="24"/>
          <w:szCs w:val="22"/>
          <w:lang w:val="en-US" w:eastAsia="zh-CN"/>
        </w:rPr>
        <w:t>生成项目编号。</w:t>
      </w:r>
    </w:p>
    <w:p w14:paraId="7FE17BA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复核无误的非进场项目，经项目复核岗分配业务部门</w:t>
      </w:r>
      <w:r>
        <w:rPr>
          <w:rFonts w:hint="default" w:ascii="宋体" w:hAnsi="宋体" w:eastAsia="宋体"/>
          <w:sz w:val="24"/>
          <w:szCs w:val="22"/>
          <w:lang w:val="en-US" w:eastAsia="zh-CN"/>
        </w:rPr>
        <w:t>→</w:t>
      </w:r>
      <w:r>
        <w:rPr>
          <w:rFonts w:hint="eastAsia" w:ascii="宋体" w:hAnsi="宋体" w:eastAsia="宋体"/>
          <w:sz w:val="24"/>
          <w:szCs w:val="22"/>
          <w:lang w:val="en-US" w:eastAsia="zh-CN"/>
        </w:rPr>
        <w:t>生成项目编号。</w:t>
      </w:r>
    </w:p>
    <w:p w14:paraId="02AD17A8">
      <w:pPr>
        <w:pStyle w:val="3"/>
        <w:bidi w:val="0"/>
        <w:rPr>
          <w:rFonts w:hint="default"/>
          <w:lang w:val="en-US" w:eastAsia="zh-CN"/>
        </w:rPr>
      </w:pPr>
      <w:bookmarkStart w:id="53" w:name="_Toc6779"/>
      <w:r>
        <w:rPr>
          <w:rFonts w:hint="eastAsia"/>
          <w:lang w:val="en-US" w:eastAsia="zh-CN"/>
        </w:rPr>
        <w:t>4.4项目重新受理</w:t>
      </w:r>
      <w:bookmarkEnd w:id="53"/>
    </w:p>
    <w:p w14:paraId="17BD28C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bookmarkStart w:id="54" w:name="_Toc11296"/>
      <w:r>
        <w:rPr>
          <w:rFonts w:hint="eastAsia" w:ascii="宋体" w:hAnsi="宋体" w:eastAsia="宋体"/>
          <w:sz w:val="24"/>
          <w:szCs w:val="22"/>
          <w:lang w:val="en-US" w:eastAsia="zh-CN"/>
        </w:rPr>
        <w:t>交易项目因作废、流标或其他原因终止后，可以进行重新受理，重新受理成功的项目</w:t>
      </w:r>
      <w:r>
        <w:rPr>
          <w:rFonts w:hint="eastAsia" w:ascii="宋体" w:hAnsi="宋体"/>
          <w:sz w:val="24"/>
          <w:szCs w:val="22"/>
          <w:lang w:val="en-US" w:eastAsia="zh-CN"/>
        </w:rPr>
        <w:t>计入统计报表，原项目从报表中自动剔除。下面以工程建设端口为例：</w:t>
      </w:r>
    </w:p>
    <w:p w14:paraId="7B5D664B">
      <w:pPr>
        <w:pStyle w:val="4"/>
        <w:bidi w:val="0"/>
        <w:rPr>
          <w:rFonts w:hint="eastAsia"/>
          <w:lang w:val="en-US" w:eastAsia="zh-CN"/>
        </w:rPr>
      </w:pPr>
      <w:r>
        <w:rPr>
          <w:rFonts w:hint="eastAsia"/>
          <w:lang w:val="en-US" w:eastAsia="zh-CN"/>
        </w:rPr>
        <w:t>4.4.1项目</w:t>
      </w:r>
      <w:bookmarkEnd w:id="54"/>
      <w:r>
        <w:rPr>
          <w:rFonts w:hint="eastAsia"/>
          <w:lang w:val="en-US" w:eastAsia="zh-CN"/>
        </w:rPr>
        <w:t>重新登记</w:t>
      </w:r>
    </w:p>
    <w:p w14:paraId="4AA8A10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项目重新受理首先由项目负责人</w:t>
      </w:r>
      <w:r>
        <w:rPr>
          <w:rFonts w:hint="eastAsia" w:ascii="宋体" w:hAnsi="宋体"/>
          <w:sz w:val="24"/>
          <w:szCs w:val="22"/>
          <w:lang w:val="en-US" w:eastAsia="zh-CN"/>
        </w:rPr>
        <w:t>或业主自行</w:t>
      </w:r>
      <w:r>
        <w:rPr>
          <w:rFonts w:hint="eastAsia" w:ascii="宋体" w:hAnsi="宋体" w:eastAsia="宋体"/>
          <w:sz w:val="24"/>
          <w:szCs w:val="22"/>
          <w:lang w:val="en-US" w:eastAsia="zh-CN"/>
        </w:rPr>
        <w:t>发起，在对应端口受理界面点击“新增重新受理”</w:t>
      </w:r>
      <w:r>
        <w:rPr>
          <w:rFonts w:hint="eastAsia" w:ascii="宋体" w:hAnsi="宋体"/>
          <w:sz w:val="24"/>
          <w:szCs w:val="22"/>
          <w:lang w:val="en-US" w:eastAsia="zh-CN"/>
        </w:rPr>
        <w:t>，搜索需要重新受理的项目，然后点击“确认项目重新受理”，系统会自动带出原项目所有信息及附件，项目负责人或业主需要变更项目名称并完善“重新受理原因”，最后提交项目受理岗。</w:t>
      </w:r>
    </w:p>
    <w:p w14:paraId="1C75D41C">
      <w:r>
        <w:drawing>
          <wp:inline distT="0" distB="0" distL="114300" distR="114300">
            <wp:extent cx="5393690" cy="2113915"/>
            <wp:effectExtent l="0" t="0" r="165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393690" cy="2113915"/>
                    </a:xfrm>
                    <a:prstGeom prst="rect">
                      <a:avLst/>
                    </a:prstGeom>
                    <a:noFill/>
                    <a:ln>
                      <a:noFill/>
                    </a:ln>
                  </pic:spPr>
                </pic:pic>
              </a:graphicData>
            </a:graphic>
          </wp:inline>
        </w:drawing>
      </w:r>
      <w:r>
        <w:drawing>
          <wp:inline distT="0" distB="0" distL="114300" distR="114300">
            <wp:extent cx="5397500" cy="2189480"/>
            <wp:effectExtent l="0" t="0" r="1270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397500" cy="2189480"/>
                    </a:xfrm>
                    <a:prstGeom prst="rect">
                      <a:avLst/>
                    </a:prstGeom>
                    <a:noFill/>
                    <a:ln>
                      <a:noFill/>
                    </a:ln>
                  </pic:spPr>
                </pic:pic>
              </a:graphicData>
            </a:graphic>
          </wp:inline>
        </w:drawing>
      </w:r>
    </w:p>
    <w:p w14:paraId="7CA56E3C">
      <w:pPr>
        <w:pStyle w:val="4"/>
        <w:bidi w:val="0"/>
        <w:rPr>
          <w:rFonts w:hint="eastAsia"/>
          <w:lang w:val="en-US" w:eastAsia="zh-CN"/>
        </w:rPr>
      </w:pPr>
      <w:bookmarkStart w:id="55" w:name="_Toc20487"/>
      <w:r>
        <w:rPr>
          <w:rFonts w:hint="eastAsia"/>
          <w:lang w:val="en-US" w:eastAsia="zh-CN"/>
        </w:rPr>
        <w:t>4.4.2项目受理岗重新受理</w:t>
      </w:r>
      <w:bookmarkEnd w:id="55"/>
    </w:p>
    <w:p w14:paraId="3E97F75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项目受理岗选择对应待办进入重新受理界面，确认项目信息及附件无误后提交项目复核岗。</w:t>
      </w:r>
    </w:p>
    <w:p w14:paraId="0861E1B1">
      <w:pPr>
        <w:pStyle w:val="4"/>
        <w:bidi w:val="0"/>
        <w:rPr>
          <w:rFonts w:hint="eastAsia"/>
          <w:lang w:val="en-US" w:eastAsia="zh-CN"/>
        </w:rPr>
      </w:pPr>
      <w:bookmarkStart w:id="56" w:name="_Toc28815"/>
      <w:r>
        <w:rPr>
          <w:rFonts w:hint="eastAsia"/>
          <w:lang w:val="en-US" w:eastAsia="zh-CN"/>
        </w:rPr>
        <w:t>4.4.3项目复核岗重新复核</w:t>
      </w:r>
    </w:p>
    <w:p w14:paraId="2D3B0DEC">
      <w:pPr>
        <w:pStyle w:val="4"/>
        <w:bidi w:val="0"/>
        <w:ind w:firstLine="480" w:firstLineChars="200"/>
        <w:outlineLvl w:val="1"/>
        <w:rPr>
          <w:rFonts w:hint="eastAsia" w:ascii="Times New Roman" w:hAnsi="Times New Roman" w:eastAsia="宋体" w:cs="Times New Roman"/>
          <w:lang w:val="en-US" w:eastAsia="zh-CN"/>
        </w:rPr>
      </w:pPr>
      <w:r>
        <w:rPr>
          <w:rFonts w:hint="eastAsia" w:ascii="宋体" w:hAnsi="宋体" w:eastAsia="宋体" w:cs="Times New Roman"/>
          <w:b w:val="0"/>
          <w:bCs w:val="0"/>
          <w:kern w:val="2"/>
          <w:sz w:val="24"/>
          <w:szCs w:val="22"/>
          <w:lang w:val="en-US" w:eastAsia="zh-CN" w:bidi="ar-SA"/>
        </w:rPr>
        <w:t>项目复核岗选择对应待办进入重新复核界面，确认无误后分配至对应业务部门</w:t>
      </w:r>
      <w:r>
        <w:rPr>
          <w:rFonts w:hint="eastAsia" w:ascii="宋体" w:hAnsi="宋体" w:cs="Times New Roman"/>
          <w:b w:val="0"/>
          <w:bCs w:val="0"/>
          <w:kern w:val="2"/>
          <w:sz w:val="24"/>
          <w:szCs w:val="22"/>
          <w:lang w:val="en-US" w:eastAsia="zh-CN" w:bidi="ar-SA"/>
        </w:rPr>
        <w:t>，后续按照常规项目流程进行操作。</w:t>
      </w:r>
      <w:r>
        <w:rPr>
          <w:rFonts w:hint="eastAsia" w:ascii="Times New Roman" w:hAnsi="Times New Roman" w:eastAsia="宋体" w:cs="Times New Roman"/>
          <w:lang w:val="en-US" w:eastAsia="zh-CN"/>
        </w:rPr>
        <w:br w:type="page"/>
      </w:r>
      <w:bookmarkEnd w:id="56"/>
    </w:p>
    <w:p w14:paraId="799A40E1">
      <w:pPr>
        <w:pStyle w:val="2"/>
        <w:bidi w:val="0"/>
        <w:jc w:val="both"/>
        <w:rPr>
          <w:rFonts w:hint="default"/>
          <w:lang w:val="en-US" w:eastAsia="zh-CN"/>
        </w:rPr>
      </w:pPr>
      <w:bookmarkStart w:id="57" w:name="_Toc6442"/>
      <w:r>
        <w:rPr>
          <w:rFonts w:hint="eastAsia"/>
          <w:lang w:val="en-US" w:eastAsia="zh-CN"/>
        </w:rPr>
        <w:t>5.项目信息填写规范</w:t>
      </w:r>
      <w:bookmarkEnd w:id="57"/>
    </w:p>
    <w:p w14:paraId="7BC98B30">
      <w:pPr>
        <w:pStyle w:val="3"/>
        <w:bidi w:val="0"/>
        <w:rPr>
          <w:rFonts w:hint="eastAsia"/>
          <w:lang w:val="en-US" w:eastAsia="zh-CN"/>
        </w:rPr>
      </w:pPr>
      <w:bookmarkStart w:id="58" w:name="_Toc13296"/>
      <w:r>
        <w:rPr>
          <w:rFonts w:hint="eastAsia"/>
          <w:lang w:val="en-US" w:eastAsia="zh-CN"/>
        </w:rPr>
        <w:t>5.1进场与非进场项目</w:t>
      </w:r>
      <w:bookmarkEnd w:id="58"/>
    </w:p>
    <w:p w14:paraId="7180718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本手册所谓的进场项目是指进入安徽合肥公共资源交易中心服务平台挂网交易的项目，</w:t>
      </w:r>
      <w:r>
        <w:rPr>
          <w:rFonts w:hint="eastAsia" w:ascii="宋体" w:hAnsi="宋体"/>
          <w:sz w:val="24"/>
          <w:szCs w:val="22"/>
          <w:lang w:val="en-US" w:eastAsia="zh-CN"/>
        </w:rPr>
        <w:t>包括合肥市县区中心平台进场项目，</w:t>
      </w:r>
      <w:r>
        <w:rPr>
          <w:rFonts w:hint="eastAsia" w:ascii="宋体" w:hAnsi="宋体" w:eastAsia="宋体"/>
          <w:sz w:val="24"/>
          <w:szCs w:val="22"/>
          <w:lang w:val="en-US" w:eastAsia="zh-CN"/>
        </w:rPr>
        <w:t>其他在交易集团平台</w:t>
      </w:r>
      <w:r>
        <w:rPr>
          <w:rFonts w:hint="eastAsia" w:ascii="宋体" w:hAnsi="宋体"/>
          <w:sz w:val="24"/>
          <w:szCs w:val="22"/>
          <w:lang w:val="en-US" w:eastAsia="zh-CN"/>
        </w:rPr>
        <w:t>挂网交易</w:t>
      </w:r>
      <w:r>
        <w:rPr>
          <w:rFonts w:hint="eastAsia" w:ascii="宋体" w:hAnsi="宋体" w:eastAsia="宋体"/>
          <w:sz w:val="24"/>
          <w:szCs w:val="22"/>
          <w:lang w:val="en-US" w:eastAsia="zh-CN"/>
        </w:rPr>
        <w:t>的项目均为非进场项目，合肥市</w:t>
      </w:r>
      <w:r>
        <w:rPr>
          <w:rFonts w:hint="eastAsia" w:ascii="宋体" w:hAnsi="宋体"/>
          <w:sz w:val="24"/>
          <w:szCs w:val="22"/>
          <w:lang w:val="en-US" w:eastAsia="zh-CN"/>
        </w:rPr>
        <w:t>年度</w:t>
      </w:r>
      <w:r>
        <w:rPr>
          <w:rFonts w:hint="eastAsia" w:ascii="宋体" w:hAnsi="宋体" w:eastAsia="宋体"/>
          <w:sz w:val="24"/>
          <w:szCs w:val="22"/>
          <w:lang w:val="en-US" w:eastAsia="zh-CN"/>
        </w:rPr>
        <w:t>公共资源集中交易目录内的项目必须进场交易。</w:t>
      </w:r>
    </w:p>
    <w:p w14:paraId="691A263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进场与不进场项目均由交易集团下辖各子公司代理操作，除招标公告发布平台和开标评标场所不同之外，两者的操作流程基本一致。</w:t>
      </w:r>
    </w:p>
    <w:p w14:paraId="49E30090">
      <w:pPr>
        <w:pStyle w:val="3"/>
        <w:bidi w:val="0"/>
        <w:rPr>
          <w:rFonts w:hint="eastAsia" w:cs="Times New Roman"/>
          <w:lang w:val="en-US" w:eastAsia="zh-CN"/>
        </w:rPr>
      </w:pPr>
      <w:bookmarkStart w:id="59" w:name="_Toc19531"/>
      <w:r>
        <w:rPr>
          <w:rFonts w:hint="eastAsia"/>
          <w:lang w:val="en-US" w:eastAsia="zh-CN"/>
        </w:rPr>
        <w:t>5.2各端口业务适用范围</w:t>
      </w:r>
      <w:bookmarkEnd w:id="59"/>
    </w:p>
    <w:p w14:paraId="67F3353B">
      <w:pPr>
        <w:pStyle w:val="4"/>
        <w:bidi w:val="0"/>
        <w:rPr>
          <w:rFonts w:hint="eastAsia"/>
          <w:lang w:val="en-US" w:eastAsia="zh-CN"/>
        </w:rPr>
      </w:pPr>
      <w:bookmarkStart w:id="60" w:name="_Toc13024"/>
      <w:bookmarkStart w:id="61" w:name="_Toc5608"/>
      <w:r>
        <w:rPr>
          <w:rFonts w:hint="eastAsia"/>
          <w:lang w:val="en-US" w:eastAsia="zh-CN"/>
        </w:rPr>
        <w:t>5.2.1</w:t>
      </w:r>
      <w:bookmarkEnd w:id="60"/>
      <w:r>
        <w:rPr>
          <w:rFonts w:hint="eastAsia"/>
          <w:lang w:val="en-US" w:eastAsia="zh-CN"/>
        </w:rPr>
        <w:t>建设工程端口</w:t>
      </w:r>
      <w:bookmarkEnd w:id="61"/>
    </w:p>
    <w:p w14:paraId="5A237A3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建设工程端口委托的项目一般适用于招标投标法，主要包括：</w:t>
      </w:r>
    </w:p>
    <w:p w14:paraId="48AC4EB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依据《中华人民共和国招标投标法》《必须招标的工程项目规定》《必须招标的基础设施和公用事业项目范围规定》等法律规定的依法必须招标的项目；</w:t>
      </w:r>
    </w:p>
    <w:p w14:paraId="51082D4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依据《安徽省财政厅关于明确政府采购工程项目实施公开招标采购数额标准的通知》等法律规定的适用招标投标法的政府采购建设工程项目</w:t>
      </w:r>
      <w:r>
        <w:rPr>
          <w:rFonts w:hint="eastAsia" w:ascii="宋体" w:hAnsi="宋体"/>
          <w:sz w:val="24"/>
          <w:szCs w:val="22"/>
          <w:lang w:val="en-US" w:eastAsia="zh-CN"/>
        </w:rPr>
        <w:t>；</w:t>
      </w:r>
    </w:p>
    <w:p w14:paraId="479D4A2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w:t>
      </w:r>
      <w:r>
        <w:rPr>
          <w:rFonts w:hint="eastAsia" w:ascii="宋体" w:hAnsi="宋体"/>
          <w:sz w:val="24"/>
          <w:szCs w:val="22"/>
          <w:lang w:val="en-US" w:eastAsia="zh-CN"/>
        </w:rPr>
        <w:t xml:space="preserve"> 合肥市属国有企业自愿进入市级公共资源交易平台交易的与工程无关的货物、服务采购项目。</w:t>
      </w:r>
    </w:p>
    <w:p w14:paraId="20106321">
      <w:pPr>
        <w:pStyle w:val="4"/>
        <w:bidi w:val="0"/>
        <w:rPr>
          <w:rFonts w:hint="eastAsia"/>
          <w:lang w:val="en-US" w:eastAsia="zh-CN"/>
        </w:rPr>
      </w:pPr>
      <w:bookmarkStart w:id="62" w:name="_Toc23288"/>
      <w:r>
        <w:rPr>
          <w:rFonts w:hint="eastAsia"/>
          <w:lang w:val="en-US" w:eastAsia="zh-CN"/>
        </w:rPr>
        <w:t>5.2.2政府采购端口</w:t>
      </w:r>
      <w:bookmarkEnd w:id="62"/>
    </w:p>
    <w:p w14:paraId="3A1DAC0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政府采购端口委托的项目适用于《中华人民共和国政府采购法》《中华人民共和国政府采购法实施条例》等法律规定属于政府采购范畴的项目，包括列入年度政府采购目录范围的集中采购项目或达到限额标准的分散采购项目，以及自行采购或分散采购限额标准以下政府采购项目。</w:t>
      </w:r>
    </w:p>
    <w:p w14:paraId="19CAE042">
      <w:pPr>
        <w:pStyle w:val="4"/>
        <w:bidi w:val="0"/>
        <w:rPr>
          <w:rFonts w:hint="eastAsia"/>
          <w:lang w:val="en-US" w:eastAsia="zh-CN"/>
        </w:rPr>
      </w:pPr>
      <w:bookmarkStart w:id="63" w:name="_Toc22595"/>
      <w:r>
        <w:rPr>
          <w:rFonts w:hint="eastAsia"/>
          <w:lang w:val="en-US" w:eastAsia="zh-CN"/>
        </w:rPr>
        <w:t>5.2.3产权交易端口</w:t>
      </w:r>
      <w:bookmarkEnd w:id="63"/>
    </w:p>
    <w:p w14:paraId="59D280D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产权交易端口委托的项目适用于行政机关、事业单位、供销合作社、国有企业等产权交易类项目，包括产股权转让、增资扩股、资产转让、资产出租、</w:t>
      </w:r>
      <w:r>
        <w:rPr>
          <w:rFonts w:hint="eastAsia" w:ascii="宋体" w:hAnsi="宋体"/>
          <w:sz w:val="24"/>
          <w:szCs w:val="22"/>
          <w:lang w:val="en-US" w:eastAsia="zh-CN"/>
        </w:rPr>
        <w:t>特许经营权、</w:t>
      </w:r>
      <w:r>
        <w:rPr>
          <w:rFonts w:hint="eastAsia" w:ascii="宋体" w:hAnsi="宋体" w:eastAsia="宋体"/>
          <w:sz w:val="24"/>
          <w:szCs w:val="22"/>
          <w:lang w:val="en-US" w:eastAsia="zh-CN"/>
        </w:rPr>
        <w:t>技术产权转让、环境能源权益交易、自然资源及设备租赁等。</w:t>
      </w:r>
    </w:p>
    <w:p w14:paraId="555F0C6A">
      <w:pPr>
        <w:pStyle w:val="4"/>
        <w:bidi w:val="0"/>
        <w:rPr>
          <w:rFonts w:hint="eastAsia"/>
          <w:lang w:val="en-US" w:eastAsia="zh-CN"/>
        </w:rPr>
      </w:pPr>
      <w:bookmarkStart w:id="64" w:name="_Toc9312"/>
      <w:r>
        <w:rPr>
          <w:rFonts w:hint="eastAsia"/>
          <w:lang w:val="en-US" w:eastAsia="zh-CN"/>
        </w:rPr>
        <w:t>5.2.4农村产权端口</w:t>
      </w:r>
      <w:bookmarkEnd w:id="64"/>
    </w:p>
    <w:p w14:paraId="4AD2FB9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农村产权端口委托的项目适用于乡镇（街道）、各村（居）委会以及村（居）集体经济组织的农村综合产权交易类项目，包括但不限于以下情形：</w:t>
      </w:r>
    </w:p>
    <w:p w14:paraId="2BC2D80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default" w:ascii="宋体" w:hAnsi="宋体" w:eastAsia="宋体"/>
          <w:sz w:val="24"/>
          <w:szCs w:val="22"/>
          <w:lang w:val="en-US" w:eastAsia="zh-CN"/>
        </w:rPr>
        <w:t>土地经营权流转：指农村家庭承包的耕地、林地、草地等其他依法用于农业的土地或农村集体所有未分包的耕地、森林、山岭、草原、水面、滩涂、“四荒地”等资源性土地经营权流转；</w:t>
      </w:r>
    </w:p>
    <w:p w14:paraId="566FACC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default" w:ascii="宋体" w:hAnsi="宋体" w:eastAsia="宋体"/>
          <w:sz w:val="24"/>
          <w:szCs w:val="22"/>
          <w:lang w:val="en-US" w:eastAsia="zh-CN"/>
        </w:rPr>
        <w:t>集体资产租赁</w:t>
      </w:r>
      <w:r>
        <w:rPr>
          <w:rFonts w:hint="eastAsia" w:ascii="宋体" w:hAnsi="宋体" w:eastAsia="宋体"/>
          <w:sz w:val="24"/>
          <w:szCs w:val="22"/>
          <w:lang w:val="en-US" w:eastAsia="zh-CN"/>
        </w:rPr>
        <w:t>/转让</w:t>
      </w:r>
      <w:r>
        <w:rPr>
          <w:rFonts w:hint="default" w:ascii="宋体" w:hAnsi="宋体" w:eastAsia="宋体"/>
          <w:sz w:val="24"/>
          <w:szCs w:val="22"/>
          <w:lang w:val="en-US" w:eastAsia="zh-CN"/>
        </w:rPr>
        <w:t>：指各类房产及附属设施、厂房、体育场、机器设备、工具器具、农业基础设施等实物资产，涉农专利、商标、版权、地理标志、农业类知识产权等无形资产，以及集体经济组织所持有的其他经济组织的资产份额等租赁</w:t>
      </w:r>
      <w:r>
        <w:rPr>
          <w:rFonts w:hint="eastAsia" w:ascii="宋体" w:hAnsi="宋体" w:eastAsia="宋体"/>
          <w:sz w:val="24"/>
          <w:szCs w:val="22"/>
          <w:lang w:val="en-US" w:eastAsia="zh-CN"/>
        </w:rPr>
        <w:t>或转让</w:t>
      </w:r>
      <w:r>
        <w:rPr>
          <w:rFonts w:hint="default" w:ascii="宋体" w:hAnsi="宋体" w:eastAsia="宋体"/>
          <w:sz w:val="24"/>
          <w:szCs w:val="22"/>
          <w:lang w:val="en-US" w:eastAsia="zh-CN"/>
        </w:rPr>
        <w:t>；</w:t>
      </w:r>
    </w:p>
    <w:p w14:paraId="69D78B9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default" w:ascii="宋体" w:hAnsi="宋体" w:eastAsia="宋体"/>
          <w:sz w:val="24"/>
          <w:szCs w:val="22"/>
          <w:lang w:val="en-US" w:eastAsia="zh-CN"/>
        </w:rPr>
        <w:t>经营性场地委托运营管理：指大型办公区、农贸市场、商场、食堂、幼儿园、养老中心、集体民宿等各类经营性场所委托运营管理或经营权转让；</w:t>
      </w:r>
    </w:p>
    <w:p w14:paraId="6107E3B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default" w:ascii="宋体" w:hAnsi="宋体" w:eastAsia="宋体"/>
          <w:sz w:val="24"/>
          <w:szCs w:val="22"/>
          <w:lang w:val="en-US" w:eastAsia="zh-CN"/>
        </w:rPr>
        <w:t>闲置宅基地和房屋流转：指依法可以交易的农村闲置宅基地和房屋流转</w:t>
      </w:r>
      <w:r>
        <w:rPr>
          <w:rFonts w:hint="eastAsia" w:ascii="宋体" w:hAnsi="宋体" w:eastAsia="宋体"/>
          <w:sz w:val="24"/>
          <w:szCs w:val="22"/>
          <w:lang w:val="en-US" w:eastAsia="zh-CN"/>
        </w:rPr>
        <w:t>。</w:t>
      </w:r>
    </w:p>
    <w:p w14:paraId="23844BEC">
      <w:pPr>
        <w:pStyle w:val="4"/>
        <w:bidi w:val="0"/>
        <w:rPr>
          <w:rFonts w:hint="default"/>
          <w:lang w:val="en-US" w:eastAsia="zh-CN"/>
        </w:rPr>
      </w:pPr>
      <w:bookmarkStart w:id="65" w:name="_Toc14273"/>
      <w:r>
        <w:rPr>
          <w:rFonts w:hint="eastAsia"/>
          <w:lang w:val="en-US" w:eastAsia="zh-CN"/>
        </w:rPr>
        <w:t>5.2.5其他交易端口</w:t>
      </w:r>
      <w:bookmarkEnd w:id="65"/>
    </w:p>
    <w:p w14:paraId="414B37B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其他交易端口委托的项目适用于依法可以不进场交易的招标采购项目（产权交易类项目除外），主要包括：</w:t>
      </w:r>
    </w:p>
    <w:p w14:paraId="470CE87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非依法必须招标的国有企业招标采购项目；</w:t>
      </w:r>
    </w:p>
    <w:p w14:paraId="4C25A06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行政机关和事业单位委托的利用非财政预算资金的不属于政府采购范畴的参照招标投标法的采购项目。</w:t>
      </w:r>
    </w:p>
    <w:p w14:paraId="4184E1CA">
      <w:pPr>
        <w:pStyle w:val="3"/>
        <w:bidi w:val="0"/>
        <w:rPr>
          <w:rFonts w:hint="eastAsia"/>
          <w:lang w:val="en-US" w:eastAsia="zh-CN"/>
        </w:rPr>
      </w:pPr>
      <w:bookmarkStart w:id="66" w:name="_Toc2917"/>
      <w:r>
        <w:rPr>
          <w:rFonts w:hint="eastAsia"/>
          <w:lang w:val="en-US" w:eastAsia="zh-CN"/>
        </w:rPr>
        <w:t>5.3各端口数据填写规范</w:t>
      </w:r>
      <w:bookmarkEnd w:id="66"/>
    </w:p>
    <w:p w14:paraId="61A8C618">
      <w:pPr>
        <w:pStyle w:val="4"/>
        <w:bidi w:val="0"/>
        <w:rPr>
          <w:rFonts w:hint="eastAsia"/>
          <w:lang w:val="en-US" w:eastAsia="zh-CN"/>
        </w:rPr>
      </w:pPr>
      <w:bookmarkStart w:id="67" w:name="_Toc18517"/>
      <w:r>
        <w:rPr>
          <w:rFonts w:hint="eastAsia"/>
          <w:lang w:val="en-US" w:eastAsia="zh-CN"/>
        </w:rPr>
        <w:t>5.3.1建设工程端口</w:t>
      </w:r>
      <w:bookmarkEnd w:id="67"/>
    </w:p>
    <w:p w14:paraId="7FAED16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sz w:val="24"/>
          <w:szCs w:val="22"/>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71552" behindDoc="0" locked="0" layoutInCell="1" allowOverlap="1">
            <wp:simplePos x="0" y="0"/>
            <wp:positionH relativeFrom="column">
              <wp:posOffset>-19050</wp:posOffset>
            </wp:positionH>
            <wp:positionV relativeFrom="paragraph">
              <wp:posOffset>494665</wp:posOffset>
            </wp:positionV>
            <wp:extent cx="5439410" cy="1735455"/>
            <wp:effectExtent l="0" t="0" r="8890" b="17145"/>
            <wp:wrapNone/>
            <wp:docPr id="23" name="图片 5" descr="一键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一键获取"/>
                    <pic:cNvPicPr>
                      <a:picLocks noChangeAspect="1"/>
                    </pic:cNvPicPr>
                  </pic:nvPicPr>
                  <pic:blipFill>
                    <a:blip r:embed="rId21"/>
                    <a:srcRect b="4967"/>
                    <a:stretch>
                      <a:fillRect/>
                    </a:stretch>
                  </pic:blipFill>
                  <pic:spPr>
                    <a:xfrm>
                      <a:off x="0" y="0"/>
                      <a:ext cx="5439410" cy="1735455"/>
                    </a:xfrm>
                    <a:prstGeom prst="rect">
                      <a:avLst/>
                    </a:prstGeom>
                    <a:noFill/>
                    <a:ln>
                      <a:noFill/>
                    </a:ln>
                  </pic:spPr>
                </pic:pic>
              </a:graphicData>
            </a:graphic>
          </wp:anchor>
        </w:drawing>
      </w:r>
      <w:r>
        <w:rPr>
          <w:rFonts w:hint="eastAsia" w:ascii="宋体" w:hAnsi="宋体" w:eastAsia="宋体"/>
          <w:sz w:val="24"/>
          <w:szCs w:val="22"/>
          <w:lang w:val="en-US" w:eastAsia="zh-CN"/>
        </w:rPr>
        <w:t>已在安徽省投资项目审批监管平台或安徽省政府采购监管系统审批通过的项目，请点击“一键获取”按钮获取项目基本信息。</w:t>
      </w:r>
    </w:p>
    <w:p w14:paraId="0F14E13B">
      <w:pPr>
        <w:bidi w:val="0"/>
        <w:rPr>
          <w:rFonts w:hint="eastAsia" w:ascii="仿宋" w:hAnsi="仿宋" w:eastAsia="仿宋" w:cs="仿宋"/>
          <w:b w:val="0"/>
          <w:bCs w:val="0"/>
          <w:sz w:val="28"/>
          <w:szCs w:val="28"/>
          <w:lang w:val="en-US" w:eastAsia="zh-CN"/>
        </w:rPr>
      </w:pPr>
    </w:p>
    <w:p w14:paraId="1207A9DA">
      <w:pPr>
        <w:bidi w:val="0"/>
        <w:rPr>
          <w:rFonts w:hint="eastAsia" w:ascii="仿宋" w:hAnsi="仿宋" w:eastAsia="仿宋" w:cs="仿宋"/>
          <w:b w:val="0"/>
          <w:bCs w:val="0"/>
          <w:sz w:val="28"/>
          <w:szCs w:val="28"/>
          <w:lang w:val="en-US" w:eastAsia="zh-CN"/>
        </w:rPr>
      </w:pPr>
    </w:p>
    <w:p w14:paraId="2951DF47">
      <w:pPr>
        <w:bidi w:val="0"/>
        <w:rPr>
          <w:rFonts w:hint="eastAsia" w:ascii="仿宋" w:hAnsi="仿宋" w:eastAsia="仿宋" w:cs="仿宋"/>
          <w:b w:val="0"/>
          <w:bCs w:val="0"/>
          <w:sz w:val="28"/>
          <w:szCs w:val="28"/>
          <w:lang w:val="en-US" w:eastAsia="zh-CN"/>
        </w:rPr>
      </w:pPr>
    </w:p>
    <w:p w14:paraId="0063DA59">
      <w:pPr>
        <w:bidi w:val="0"/>
        <w:rPr>
          <w:rFonts w:hint="eastAsia" w:ascii="仿宋" w:hAnsi="仿宋" w:eastAsia="仿宋" w:cs="仿宋"/>
          <w:b w:val="0"/>
          <w:bCs w:val="0"/>
          <w:sz w:val="28"/>
          <w:szCs w:val="28"/>
          <w:lang w:val="en-US" w:eastAsia="zh-CN"/>
        </w:rPr>
      </w:pPr>
    </w:p>
    <w:tbl>
      <w:tblPr>
        <w:tblStyle w:val="28"/>
        <w:tblW w:w="9276" w:type="dxa"/>
        <w:tblInd w:w="-29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72"/>
        <w:gridCol w:w="4638"/>
      </w:tblGrid>
      <w:tr w14:paraId="0E629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6" w:type="dxa"/>
            <w:gridSpan w:val="3"/>
            <w:tcBorders>
              <w:bottom w:val="nil"/>
            </w:tcBorders>
            <w:shd w:val="clear" w:color="auto" w:fill="B4C6E7" w:themeFill="accent1" w:themeFillTint="66"/>
            <w:noWrap w:val="0"/>
            <w:vAlign w:val="top"/>
          </w:tcPr>
          <w:p w14:paraId="6E846D01">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01项目信息</w:t>
            </w:r>
          </w:p>
        </w:tc>
      </w:tr>
      <w:tr w14:paraId="1AD3E0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3C90C015">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是否进场：</w:t>
            </w:r>
            <w:r>
              <w:rPr>
                <w:rFonts w:hint="eastAsia" w:ascii="宋体" w:hAnsi="宋体" w:eastAsia="宋体" w:cs="宋体"/>
                <w:bCs/>
                <w:sz w:val="21"/>
                <w:szCs w:val="21"/>
                <w:highlight w:val="none"/>
                <w:vertAlign w:val="baseline"/>
                <w:lang w:val="en-US" w:eastAsia="zh-CN"/>
              </w:rPr>
              <w:t>按照本年度公共资源集中交易目录规定依法选择是否进场，也可以依据进场交易项目登记限额标准及相关规定由委托单位自行决定是否进场。</w:t>
            </w:r>
          </w:p>
        </w:tc>
      </w:tr>
      <w:tr w14:paraId="3F173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4BAC29ED">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项目编号：</w:t>
            </w:r>
            <w:r>
              <w:rPr>
                <w:rFonts w:hint="eastAsia" w:ascii="宋体" w:hAnsi="宋体" w:eastAsia="宋体" w:cs="宋体"/>
                <w:sz w:val="21"/>
                <w:szCs w:val="21"/>
                <w:highlight w:val="none"/>
                <w:vertAlign w:val="baseline"/>
                <w:lang w:val="en-US" w:eastAsia="zh-CN"/>
              </w:rPr>
              <w:t>无需填写，电子服务系统自动生成。</w:t>
            </w:r>
          </w:p>
        </w:tc>
      </w:tr>
      <w:tr w14:paraId="5865C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0F407634">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项目名称：</w:t>
            </w:r>
            <w:r>
              <w:rPr>
                <w:rFonts w:hint="eastAsia" w:ascii="宋体" w:hAnsi="宋体" w:eastAsia="宋体" w:cs="宋体"/>
                <w:sz w:val="21"/>
                <w:szCs w:val="21"/>
                <w:highlight w:val="none"/>
                <w:vertAlign w:val="baseline"/>
                <w:lang w:val="en-US" w:eastAsia="zh-CN"/>
              </w:rPr>
              <w:t>按照立项（可研）批复文件、核准或备案文件确定的项目名称填写，其他情况按照具体招标或采购项目名称填写，不能有特殊字符、空格等。</w:t>
            </w:r>
          </w:p>
        </w:tc>
      </w:tr>
      <w:tr w14:paraId="39E081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512164B8">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是否立项</w:t>
            </w:r>
            <w:r>
              <w:rPr>
                <w:rFonts w:hint="eastAsia" w:ascii="宋体" w:hAnsi="宋体" w:eastAsia="宋体" w:cs="宋体"/>
                <w:bCs/>
                <w:sz w:val="21"/>
                <w:szCs w:val="21"/>
                <w:highlight w:val="none"/>
                <w:vertAlign w:val="baseline"/>
                <w:lang w:val="en-US" w:eastAsia="zh-CN"/>
              </w:rPr>
              <w:t>：如有</w:t>
            </w:r>
            <w:r>
              <w:rPr>
                <w:rFonts w:hint="eastAsia" w:ascii="宋体" w:hAnsi="宋体" w:eastAsia="宋体" w:cs="宋体"/>
                <w:sz w:val="21"/>
                <w:szCs w:val="21"/>
                <w:highlight w:val="none"/>
                <w:vertAlign w:val="baseline"/>
                <w:lang w:val="en-US" w:eastAsia="zh-CN"/>
              </w:rPr>
              <w:t>立项（可研）批复文件、核准或备案文件</w:t>
            </w:r>
            <w:r>
              <w:rPr>
                <w:rFonts w:hint="eastAsia" w:ascii="宋体" w:hAnsi="宋体" w:eastAsia="宋体" w:cs="宋体"/>
                <w:bCs/>
                <w:sz w:val="21"/>
                <w:szCs w:val="21"/>
                <w:highlight w:val="none"/>
                <w:vertAlign w:val="baseline"/>
                <w:lang w:val="en-US" w:eastAsia="zh-CN"/>
              </w:rPr>
              <w:t>则选择“是”，依次填写“</w:t>
            </w:r>
            <w:r>
              <w:rPr>
                <w:rFonts w:hint="eastAsia" w:ascii="宋体" w:hAnsi="宋体" w:eastAsia="宋体" w:cs="宋体"/>
                <w:b/>
                <w:bCs w:val="0"/>
                <w:sz w:val="21"/>
                <w:szCs w:val="21"/>
                <w:highlight w:val="none"/>
                <w:vertAlign w:val="baseline"/>
                <w:lang w:val="en-US" w:eastAsia="zh-CN"/>
              </w:rPr>
              <w:t>投资项目统一代码</w:t>
            </w:r>
            <w:r>
              <w:rPr>
                <w:rFonts w:hint="eastAsia" w:ascii="宋体" w:hAnsi="宋体" w:eastAsia="宋体" w:cs="宋体"/>
                <w:bCs/>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项目批准文号</w:t>
            </w:r>
            <w:r>
              <w:rPr>
                <w:rFonts w:hint="eastAsia" w:ascii="宋体" w:hAnsi="宋体" w:eastAsia="宋体" w:cs="宋体"/>
                <w:bCs/>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项目立项批文名称</w:t>
            </w:r>
            <w:r>
              <w:rPr>
                <w:rFonts w:hint="eastAsia" w:ascii="宋体" w:hAnsi="宋体" w:eastAsia="宋体" w:cs="宋体"/>
                <w:bCs/>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项目审批单位</w:t>
            </w:r>
            <w:r>
              <w:rPr>
                <w:rFonts w:hint="eastAsia" w:ascii="宋体" w:hAnsi="宋体" w:eastAsia="宋体" w:cs="宋体"/>
                <w:bCs/>
                <w:sz w:val="21"/>
                <w:szCs w:val="21"/>
                <w:highlight w:val="none"/>
                <w:vertAlign w:val="baseline"/>
                <w:lang w:val="en-US" w:eastAsia="zh-CN"/>
              </w:rPr>
              <w:t>”；其他情况则选择“否”。</w:t>
            </w:r>
          </w:p>
        </w:tc>
        <w:tc>
          <w:tcPr>
            <w:tcW w:w="4710" w:type="dxa"/>
            <w:gridSpan w:val="2"/>
            <w:tcBorders>
              <w:top w:val="nil"/>
              <w:bottom w:val="nil"/>
            </w:tcBorders>
            <w:shd w:val="clear" w:color="auto" w:fill="auto"/>
            <w:noWrap w:val="0"/>
            <w:vAlign w:val="top"/>
          </w:tcPr>
          <w:p w14:paraId="5252255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项目来源</w:t>
            </w:r>
            <w:r>
              <w:rPr>
                <w:rFonts w:hint="eastAsia" w:ascii="宋体" w:hAnsi="宋体" w:eastAsia="宋体" w:cs="宋体"/>
                <w:sz w:val="21"/>
                <w:szCs w:val="21"/>
                <w:highlight w:val="none"/>
                <w:vertAlign w:val="baseline"/>
                <w:lang w:val="en-US" w:eastAsia="zh-CN"/>
              </w:rPr>
              <w:t>：</w:t>
            </w:r>
            <w:r>
              <w:rPr>
                <w:rFonts w:hint="eastAsia" w:ascii="宋体" w:hAnsi="宋体" w:cs="宋体"/>
                <w:b w:val="0"/>
                <w:bCs/>
                <w:color w:val="FF0000"/>
                <w:sz w:val="21"/>
                <w:szCs w:val="21"/>
                <w:highlight w:val="none"/>
                <w:vertAlign w:val="baseline"/>
                <w:lang w:val="en-US" w:eastAsia="zh-CN"/>
              </w:rPr>
              <w:t>与“项目所属区域”字段保持一致。</w:t>
            </w:r>
          </w:p>
        </w:tc>
      </w:tr>
      <w:tr w14:paraId="6149B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778B29C1">
            <w:pPr>
              <w:keepNext w:val="0"/>
              <w:keepLines w:val="0"/>
              <w:pageBreakBefore w:val="0"/>
              <w:widowControl w:val="0"/>
              <w:numPr>
                <w:ilvl w:val="0"/>
                <w:numId w:val="0"/>
              </w:numPr>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投资项目统一代码</w:t>
            </w:r>
            <w:r>
              <w:rPr>
                <w:rFonts w:hint="eastAsia" w:ascii="宋体" w:hAnsi="宋体" w:eastAsia="宋体" w:cs="宋体"/>
                <w:bCs/>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项目批准文号</w:t>
            </w:r>
            <w:r>
              <w:rPr>
                <w:rFonts w:hint="eastAsia" w:ascii="宋体" w:hAnsi="宋体" w:eastAsia="宋体" w:cs="宋体"/>
                <w:bCs/>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项目立项批文名称</w:t>
            </w:r>
            <w:r>
              <w:rPr>
                <w:rFonts w:hint="eastAsia" w:ascii="宋体" w:hAnsi="宋体" w:eastAsia="宋体" w:cs="宋体"/>
                <w:bCs/>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项目审批单位</w:t>
            </w:r>
            <w:r>
              <w:rPr>
                <w:rFonts w:hint="eastAsia" w:ascii="宋体" w:hAnsi="宋体" w:eastAsia="宋体" w:cs="宋体"/>
                <w:bCs/>
                <w:sz w:val="21"/>
                <w:szCs w:val="21"/>
                <w:highlight w:val="none"/>
                <w:vertAlign w:val="baseline"/>
                <w:lang w:val="en-US" w:eastAsia="zh-CN"/>
              </w:rPr>
              <w:t>：</w:t>
            </w:r>
            <w:r>
              <w:rPr>
                <w:rFonts w:hint="eastAsia" w:ascii="宋体" w:hAnsi="宋体" w:eastAsia="宋体" w:cs="宋体"/>
                <w:sz w:val="21"/>
                <w:szCs w:val="21"/>
                <w:highlight w:val="none"/>
                <w:vertAlign w:val="baseline"/>
                <w:lang w:val="en-US" w:eastAsia="zh-CN"/>
              </w:rPr>
              <w:t>按照立项（可研）批复文件、核准或备案文件内容填写。</w:t>
            </w:r>
          </w:p>
        </w:tc>
      </w:tr>
      <w:tr w14:paraId="09D8E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29ABB4E9">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项目法人单位名称：</w:t>
            </w:r>
            <w:r>
              <w:rPr>
                <w:rFonts w:hint="eastAsia" w:ascii="宋体" w:hAnsi="宋体" w:eastAsia="宋体" w:cs="宋体"/>
                <w:sz w:val="21"/>
                <w:szCs w:val="21"/>
                <w:highlight w:val="none"/>
                <w:vertAlign w:val="baseline"/>
                <w:lang w:val="en-US" w:eastAsia="zh-CN"/>
              </w:rPr>
              <w:t>填写项目所属的法人单位规范全称，按照立项（可研）批复文件、核准或备案文件确定的项目法人填写。文件中未明确项目法人的，由项目建设单位自行明确并填写。</w:t>
            </w:r>
          </w:p>
        </w:tc>
        <w:tc>
          <w:tcPr>
            <w:tcW w:w="4710" w:type="dxa"/>
            <w:gridSpan w:val="2"/>
            <w:tcBorders>
              <w:top w:val="nil"/>
              <w:bottom w:val="nil"/>
            </w:tcBorders>
            <w:shd w:val="clear" w:color="auto" w:fill="auto"/>
            <w:noWrap w:val="0"/>
            <w:vAlign w:val="top"/>
          </w:tcPr>
          <w:p w14:paraId="5A1C31C3">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项目地址</w:t>
            </w:r>
            <w:r>
              <w:rPr>
                <w:rFonts w:hint="eastAsia" w:ascii="宋体" w:hAnsi="宋体" w:eastAsia="宋体" w:cs="宋体"/>
                <w:sz w:val="21"/>
                <w:szCs w:val="21"/>
                <w:highlight w:val="none"/>
                <w:vertAlign w:val="baseline"/>
                <w:lang w:val="en-US" w:eastAsia="zh-CN"/>
              </w:rPr>
              <w:t>：按照立项（可研）批复文件、核准或备案文件确定的地址填写至省·市·县（区），其他情况按照工程项目实施所在地或货物服务项目交付所在地填写。</w:t>
            </w:r>
          </w:p>
        </w:tc>
      </w:tr>
      <w:tr w14:paraId="60864C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2CD7C65F">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项目规模</w:t>
            </w:r>
            <w:r>
              <w:rPr>
                <w:rFonts w:hint="eastAsia" w:ascii="宋体" w:hAnsi="宋体" w:eastAsia="宋体" w:cs="宋体"/>
                <w:bCs/>
                <w:sz w:val="21"/>
                <w:szCs w:val="21"/>
                <w:highlight w:val="none"/>
                <w:vertAlign w:val="baseline"/>
                <w:lang w:val="en-US" w:eastAsia="zh-CN"/>
              </w:rPr>
              <w:t>：按照立项（可研）批复文件、核准或备案文件确定的建设规模及内容填写。或者简要描述工程建设规模或货物服务采购范围等主要内容。</w:t>
            </w:r>
          </w:p>
        </w:tc>
      </w:tr>
      <w:tr w14:paraId="1AAA73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348ECE2B">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项目所在行政区域：</w:t>
            </w:r>
            <w:r>
              <w:rPr>
                <w:rFonts w:hint="eastAsia" w:ascii="宋体" w:hAnsi="宋体" w:eastAsia="宋体" w:cs="宋体"/>
                <w:b w:val="0"/>
                <w:bCs/>
                <w:sz w:val="21"/>
                <w:szCs w:val="21"/>
                <w:highlight w:val="none"/>
                <w:vertAlign w:val="baseline"/>
                <w:lang w:val="en-US" w:eastAsia="zh-CN"/>
              </w:rPr>
              <w:t>选择工程项目实施地或货物服务项目交付地所在行政区域。</w:t>
            </w:r>
          </w:p>
        </w:tc>
        <w:tc>
          <w:tcPr>
            <w:tcW w:w="4710" w:type="dxa"/>
            <w:gridSpan w:val="2"/>
            <w:tcBorders>
              <w:top w:val="nil"/>
              <w:bottom w:val="nil"/>
            </w:tcBorders>
            <w:shd w:val="clear" w:color="auto" w:fill="auto"/>
            <w:noWrap w:val="0"/>
            <w:vAlign w:val="top"/>
          </w:tcPr>
          <w:p w14:paraId="1E9A6D5B">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项目行业分类</w:t>
            </w:r>
            <w:r>
              <w:rPr>
                <w:rFonts w:hint="eastAsia" w:ascii="宋体" w:hAnsi="宋体" w:eastAsia="宋体" w:cs="宋体"/>
                <w:bCs/>
                <w:sz w:val="21"/>
                <w:szCs w:val="21"/>
                <w:highlight w:val="none"/>
                <w:vertAlign w:val="baseline"/>
                <w:lang w:val="en-US" w:eastAsia="zh-CN"/>
              </w:rPr>
              <w:t>：按照项目性质及《国民经济行业分类》选择。</w:t>
            </w:r>
          </w:p>
        </w:tc>
      </w:tr>
      <w:tr w14:paraId="1C831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22C698FC">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资金来源：</w:t>
            </w:r>
            <w:r>
              <w:rPr>
                <w:rFonts w:hint="eastAsia" w:ascii="宋体" w:hAnsi="宋体" w:eastAsia="宋体" w:cs="宋体"/>
                <w:b w:val="0"/>
                <w:bCs/>
                <w:sz w:val="21"/>
                <w:szCs w:val="21"/>
                <w:highlight w:val="none"/>
                <w:vertAlign w:val="baseline"/>
                <w:lang w:val="en-US" w:eastAsia="zh-CN"/>
              </w:rPr>
              <w:t>按照立项（可研）批复文件、核准或备案文件确定的资金性质选择。</w:t>
            </w:r>
          </w:p>
        </w:tc>
        <w:tc>
          <w:tcPr>
            <w:tcW w:w="4710" w:type="dxa"/>
            <w:gridSpan w:val="2"/>
            <w:tcBorders>
              <w:top w:val="nil"/>
              <w:bottom w:val="nil"/>
            </w:tcBorders>
            <w:shd w:val="clear" w:color="auto" w:fill="auto"/>
            <w:noWrap w:val="0"/>
            <w:vAlign w:val="top"/>
          </w:tcPr>
          <w:p w14:paraId="3CC70AF7">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投资总额：</w:t>
            </w:r>
            <w:r>
              <w:rPr>
                <w:rFonts w:hint="eastAsia" w:ascii="宋体" w:hAnsi="宋体" w:eastAsia="宋体" w:cs="宋体"/>
                <w:bCs/>
                <w:sz w:val="21"/>
                <w:szCs w:val="21"/>
                <w:highlight w:val="none"/>
                <w:vertAlign w:val="baseline"/>
                <w:lang w:val="en-US" w:eastAsia="zh-CN"/>
              </w:rPr>
              <w:t>按照立项（可研）批复文件、核准或备案文件确定的投资总额填写，其他情况按照具体招标或采购项目预算填写。</w:t>
            </w:r>
          </w:p>
        </w:tc>
      </w:tr>
      <w:tr w14:paraId="773E56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tcBorders>
            <w:shd w:val="clear" w:color="auto" w:fill="auto"/>
            <w:noWrap w:val="0"/>
            <w:vAlign w:val="top"/>
          </w:tcPr>
          <w:p w14:paraId="3B342F9C">
            <w:pPr>
              <w:keepNext w:val="0"/>
              <w:keepLines w:val="0"/>
              <w:pageBreakBefore w:val="0"/>
              <w:widowControl w:val="0"/>
              <w:kinsoku/>
              <w:wordWrap w:val="0"/>
              <w:overflowPunct/>
              <w:topLinePunct w:val="0"/>
              <w:autoSpaceDE/>
              <w:autoSpaceDN/>
              <w:bidi w:val="0"/>
              <w:adjustRightInd/>
              <w:snapToGrid/>
              <w:textAlignment w:val="auto"/>
              <w:rPr>
                <w:rFonts w:hint="eastAsia" w:ascii="黑体" w:hAnsi="黑体" w:eastAsia="黑体" w:cs="黑体"/>
                <w:bCs/>
                <w:sz w:val="21"/>
                <w:szCs w:val="21"/>
                <w:highlight w:val="none"/>
                <w:vertAlign w:val="baseline"/>
                <w:lang w:val="en-US" w:eastAsia="zh-CN"/>
              </w:rPr>
            </w:pPr>
            <w:r>
              <w:rPr>
                <w:rFonts w:hint="eastAsia" w:ascii="宋体" w:hAnsi="宋体" w:eastAsia="宋体" w:cs="宋体"/>
                <w:bCs/>
                <w:color w:val="FF0000"/>
                <w:sz w:val="21"/>
                <w:szCs w:val="21"/>
                <w:highlight w:val="none"/>
                <w:vertAlign w:val="baseline"/>
                <w:lang w:val="en-US" w:eastAsia="zh-CN"/>
              </w:rPr>
              <w:t>备注：根据安徽省发展和改革委员会印发的《关于优化全省公共资源交易平台系统监测工作的通知》投资项目统一代码、项目名称、项目法人、项目审批单位、立项批文名称、批准文号会通过调用安徽省投资项目在线审批监管平台网站或调用其数据接口，进行投资项目代码和项目名称核验，请确保以上信息填写完整准确。</w:t>
            </w:r>
          </w:p>
        </w:tc>
      </w:tr>
      <w:tr w14:paraId="76E4EF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bottom w:val="nil"/>
            </w:tcBorders>
            <w:shd w:val="clear" w:color="auto" w:fill="B4C6E7" w:themeFill="accent1" w:themeFillTint="66"/>
            <w:noWrap w:val="0"/>
            <w:vAlign w:val="top"/>
          </w:tcPr>
          <w:p w14:paraId="45259CF2">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Cs/>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w:t>
            </w:r>
            <w:r>
              <w:rPr>
                <w:rFonts w:hint="eastAsia" w:ascii="宋体" w:hAnsi="宋体" w:eastAsia="宋体" w:cs="宋体"/>
                <w:b/>
                <w:bCs/>
                <w:kern w:val="0"/>
                <w:sz w:val="21"/>
                <w:szCs w:val="21"/>
                <w:highlight w:val="none"/>
                <w:shd w:val="clear" w:fill="B4C6E7" w:themeFill="accent1" w:themeFillTint="66"/>
                <w:vertAlign w:val="baseline"/>
                <w:lang w:val="en-US" w:eastAsia="zh-CN" w:bidi="ar"/>
              </w:rPr>
              <w:t>2相关招标项目信息</w:t>
            </w:r>
          </w:p>
        </w:tc>
      </w:tr>
      <w:tr w14:paraId="14C0D2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9276" w:type="dxa"/>
            <w:gridSpan w:val="3"/>
            <w:tcBorders>
              <w:top w:val="nil"/>
              <w:tl2br w:val="nil"/>
              <w:tr2bl w:val="nil"/>
            </w:tcBorders>
            <w:shd w:val="clear" w:color="auto" w:fill="auto"/>
            <w:noWrap w:val="0"/>
            <w:vAlign w:val="top"/>
          </w:tcPr>
          <w:p w14:paraId="0C081D0E">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val="0"/>
                <w:bCs/>
                <w:sz w:val="21"/>
                <w:szCs w:val="21"/>
                <w:highlight w:val="none"/>
                <w:vertAlign w:val="baseline"/>
                <w:lang w:val="en-US" w:eastAsia="zh-CN"/>
              </w:rPr>
              <w:t>此处会自动显示同一“项目信息”下的已经受理招标项目。</w:t>
            </w:r>
          </w:p>
        </w:tc>
      </w:tr>
      <w:tr w14:paraId="0E56B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bottom w:val="nil"/>
            </w:tcBorders>
            <w:shd w:val="clear" w:color="auto" w:fill="B4C6E7" w:themeFill="accent1" w:themeFillTint="66"/>
            <w:noWrap w:val="0"/>
            <w:vAlign w:val="top"/>
          </w:tcPr>
          <w:p w14:paraId="09EAB302">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03招标</w:t>
            </w:r>
            <w:r>
              <w:rPr>
                <w:rFonts w:hint="eastAsia" w:ascii="宋体" w:hAnsi="宋体" w:cs="宋体"/>
                <w:b/>
                <w:bCs/>
                <w:kern w:val="0"/>
                <w:sz w:val="21"/>
                <w:szCs w:val="21"/>
                <w:highlight w:val="none"/>
                <w:vertAlign w:val="baseline"/>
                <w:lang w:val="en-US" w:eastAsia="zh-CN" w:bidi="ar"/>
              </w:rPr>
              <w:t>项目</w:t>
            </w:r>
            <w:r>
              <w:rPr>
                <w:rFonts w:hint="eastAsia" w:ascii="宋体" w:hAnsi="宋体" w:eastAsia="宋体" w:cs="宋体"/>
                <w:b/>
                <w:bCs/>
                <w:kern w:val="0"/>
                <w:sz w:val="21"/>
                <w:szCs w:val="21"/>
                <w:highlight w:val="none"/>
                <w:vertAlign w:val="baseline"/>
                <w:lang w:val="en-US" w:eastAsia="zh-CN" w:bidi="ar"/>
              </w:rPr>
              <w:t>信息</w:t>
            </w:r>
          </w:p>
        </w:tc>
      </w:tr>
      <w:tr w14:paraId="16540F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542CDDD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招标项目名称：</w:t>
            </w:r>
            <w:r>
              <w:rPr>
                <w:rFonts w:hint="eastAsia" w:ascii="宋体" w:hAnsi="宋体" w:eastAsia="宋体" w:cs="宋体"/>
                <w:b w:val="0"/>
                <w:bCs/>
                <w:sz w:val="21"/>
                <w:szCs w:val="21"/>
                <w:highlight w:val="none"/>
                <w:vertAlign w:val="baseline"/>
                <w:lang w:val="en-US" w:eastAsia="zh-CN"/>
              </w:rPr>
              <w:t>系统自动带出登记项目名称，需按照本次招标内容修改招标项目名称，要求符合数据规范相关要求。</w:t>
            </w:r>
          </w:p>
        </w:tc>
      </w:tr>
      <w:tr w14:paraId="709A05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3BD7793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招标计划名称：</w:t>
            </w:r>
            <w:r>
              <w:rPr>
                <w:rFonts w:hint="eastAsia" w:ascii="宋体" w:hAnsi="宋体" w:eastAsia="宋体" w:cs="宋体"/>
                <w:b w:val="0"/>
                <w:bCs/>
                <w:sz w:val="21"/>
                <w:szCs w:val="21"/>
                <w:highlight w:val="none"/>
                <w:vertAlign w:val="baseline"/>
                <w:lang w:val="en-US" w:eastAsia="zh-CN"/>
              </w:rPr>
              <w:t>属于依法必须招标的工程建设项目选择“是”，并在下方“招标计划名称”中选择已发布的招标计划进行关联。不属于依法必须招标的工程建设项目选择“否”，无需提交招标计划发布材料。</w:t>
            </w:r>
            <w:r>
              <w:rPr>
                <w:rFonts w:hint="eastAsia" w:ascii="宋体" w:hAnsi="宋体" w:eastAsia="宋体" w:cs="宋体"/>
                <w:b w:val="0"/>
                <w:bCs/>
                <w:color w:val="FF0000"/>
                <w:sz w:val="21"/>
                <w:szCs w:val="21"/>
                <w:highlight w:val="none"/>
                <w:vertAlign w:val="baseline"/>
                <w:lang w:val="en-US" w:eastAsia="zh-CN"/>
              </w:rPr>
              <w:t>因项目属于应急等特殊情况，发布招标计划未满30日的，项目法人</w:t>
            </w:r>
            <w:r>
              <w:rPr>
                <w:rFonts w:hint="eastAsia" w:ascii="宋体" w:hAnsi="宋体" w:cs="宋体"/>
                <w:b w:val="0"/>
                <w:bCs/>
                <w:color w:val="FF0000"/>
                <w:sz w:val="21"/>
                <w:szCs w:val="21"/>
                <w:highlight w:val="none"/>
                <w:vertAlign w:val="baseline"/>
                <w:lang w:val="en-US" w:eastAsia="zh-CN"/>
              </w:rPr>
              <w:t>（</w:t>
            </w:r>
            <w:r>
              <w:rPr>
                <w:rFonts w:hint="eastAsia" w:ascii="宋体" w:hAnsi="宋体" w:eastAsia="宋体" w:cs="宋体"/>
                <w:b w:val="0"/>
                <w:bCs/>
                <w:color w:val="FF0000"/>
                <w:sz w:val="21"/>
                <w:szCs w:val="21"/>
                <w:highlight w:val="none"/>
                <w:vertAlign w:val="baseline"/>
                <w:lang w:val="en-US" w:eastAsia="zh-CN"/>
              </w:rPr>
              <w:t>或招标人</w:t>
            </w:r>
            <w:r>
              <w:rPr>
                <w:rFonts w:hint="eastAsia" w:ascii="宋体" w:hAnsi="宋体" w:cs="宋体"/>
                <w:b w:val="0"/>
                <w:bCs/>
                <w:color w:val="FF0000"/>
                <w:sz w:val="21"/>
                <w:szCs w:val="21"/>
                <w:highlight w:val="none"/>
                <w:vertAlign w:val="baseline"/>
                <w:lang w:val="en-US" w:eastAsia="zh-CN"/>
              </w:rPr>
              <w:t>）</w:t>
            </w:r>
            <w:r>
              <w:rPr>
                <w:rFonts w:hint="eastAsia" w:ascii="宋体" w:hAnsi="宋体" w:eastAsia="宋体" w:cs="宋体"/>
                <w:b w:val="0"/>
                <w:bCs/>
                <w:color w:val="FF0000"/>
                <w:sz w:val="21"/>
                <w:szCs w:val="21"/>
                <w:highlight w:val="none"/>
                <w:vertAlign w:val="baseline"/>
                <w:lang w:val="en-US" w:eastAsia="zh-CN"/>
              </w:rPr>
              <w:t>需书面进行情况说明并加盖公章，明确自行承担相关责任，在项目进场登记时，将说明材料在“招标计划不满足30天情况说明”附件栏中上传。如进场项目已在徽采云系统里发布意向公开满30日，需在交易中心网站补充发布招标计划，并在附件栏中上传已满30日的意向公开截图，</w:t>
            </w:r>
            <w:r>
              <w:rPr>
                <w:rFonts w:hint="eastAsia" w:ascii="宋体" w:hAnsi="宋体" w:cs="宋体"/>
                <w:b w:val="0"/>
                <w:bCs/>
                <w:color w:val="FF0000"/>
                <w:sz w:val="21"/>
                <w:szCs w:val="21"/>
                <w:highlight w:val="none"/>
                <w:vertAlign w:val="baseline"/>
                <w:lang w:val="en-US" w:eastAsia="zh-CN"/>
              </w:rPr>
              <w:t>政府采购</w:t>
            </w:r>
            <w:r>
              <w:rPr>
                <w:rFonts w:hint="eastAsia" w:ascii="宋体" w:hAnsi="宋体" w:eastAsia="宋体" w:cs="宋体"/>
                <w:b w:val="0"/>
                <w:bCs/>
                <w:color w:val="FF0000"/>
                <w:sz w:val="21"/>
                <w:szCs w:val="21"/>
                <w:highlight w:val="none"/>
                <w:vertAlign w:val="baseline"/>
                <w:lang w:val="en-US" w:eastAsia="zh-CN"/>
              </w:rPr>
              <w:t>意向公开发布未满30日的，参照前述情形提供说明材料。如遇特殊情况，按“一事一议”原则处理。</w:t>
            </w:r>
          </w:p>
        </w:tc>
      </w:tr>
      <w:tr w14:paraId="4D7475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1C1DEA3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是否依法必须招标的工程建设项目：</w:t>
            </w:r>
            <w:r>
              <w:rPr>
                <w:rFonts w:hint="eastAsia" w:ascii="宋体" w:hAnsi="宋体" w:eastAsia="宋体" w:cs="宋体"/>
                <w:b w:val="0"/>
                <w:bCs/>
                <w:sz w:val="21"/>
                <w:szCs w:val="21"/>
                <w:highlight w:val="none"/>
                <w:vertAlign w:val="baseline"/>
                <w:lang w:val="en-US" w:eastAsia="zh-CN"/>
              </w:rPr>
              <w:t>依据《招标投标法》《必须招标的工程项目规定》《必须招标的基础设施和公用事业项目范围规定》等规定选择。</w:t>
            </w:r>
          </w:p>
        </w:tc>
        <w:tc>
          <w:tcPr>
            <w:tcW w:w="4710" w:type="dxa"/>
            <w:gridSpan w:val="2"/>
            <w:tcBorders>
              <w:top w:val="nil"/>
              <w:bottom w:val="nil"/>
            </w:tcBorders>
            <w:shd w:val="clear" w:color="auto" w:fill="auto"/>
            <w:noWrap w:val="0"/>
            <w:vAlign w:val="top"/>
          </w:tcPr>
          <w:p w14:paraId="0AC71E37">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交易平台：</w:t>
            </w:r>
            <w:r>
              <w:rPr>
                <w:rFonts w:hint="eastAsia" w:ascii="宋体" w:hAnsi="宋体" w:eastAsia="宋体" w:cs="宋体"/>
                <w:b w:val="0"/>
                <w:bCs/>
                <w:sz w:val="21"/>
                <w:szCs w:val="21"/>
                <w:highlight w:val="none"/>
                <w:vertAlign w:val="baseline"/>
                <w:lang w:val="en-US" w:eastAsia="zh-CN"/>
              </w:rPr>
              <w:t>默认“合肥”，一般情况无需修改。</w:t>
            </w:r>
          </w:p>
        </w:tc>
      </w:tr>
      <w:tr w14:paraId="1E31CB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34A69ED2">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交易方式：</w:t>
            </w:r>
            <w:r>
              <w:rPr>
                <w:rFonts w:hint="eastAsia" w:ascii="宋体" w:hAnsi="宋体" w:eastAsia="宋体" w:cs="宋体"/>
                <w:bCs/>
                <w:sz w:val="21"/>
                <w:szCs w:val="21"/>
                <w:highlight w:val="none"/>
                <w:vertAlign w:val="baseline"/>
                <w:lang w:val="en-US" w:eastAsia="zh-CN"/>
              </w:rPr>
              <w:t>依法必须招标项目选择公开招标或邀请招标，非依法必须招标项目由委托单位自行确定。</w:t>
            </w:r>
          </w:p>
        </w:tc>
        <w:tc>
          <w:tcPr>
            <w:tcW w:w="4710" w:type="dxa"/>
            <w:gridSpan w:val="2"/>
            <w:tcBorders>
              <w:top w:val="nil"/>
              <w:bottom w:val="nil"/>
            </w:tcBorders>
            <w:shd w:val="clear" w:color="auto" w:fill="auto"/>
            <w:noWrap w:val="0"/>
            <w:vAlign w:val="top"/>
          </w:tcPr>
          <w:p w14:paraId="56BECA5B">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招标组织形式：</w:t>
            </w:r>
            <w:r>
              <w:rPr>
                <w:rFonts w:hint="eastAsia" w:ascii="宋体" w:hAnsi="宋体" w:eastAsia="宋体" w:cs="宋体"/>
                <w:bCs/>
                <w:sz w:val="21"/>
                <w:szCs w:val="21"/>
                <w:highlight w:val="none"/>
                <w:vertAlign w:val="baseline"/>
                <w:lang w:val="en-US" w:eastAsia="zh-CN"/>
              </w:rPr>
              <w:t>默认“委托招标”，无需修改。</w:t>
            </w:r>
          </w:p>
        </w:tc>
      </w:tr>
      <w:tr w14:paraId="25695C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6" w:type="dxa"/>
            <w:tcBorders>
              <w:top w:val="nil"/>
              <w:bottom w:val="nil"/>
            </w:tcBorders>
            <w:shd w:val="clear" w:color="auto" w:fill="auto"/>
            <w:noWrap w:val="0"/>
            <w:vAlign w:val="top"/>
          </w:tcPr>
          <w:p w14:paraId="2FEE746C">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招标项目预算：</w:t>
            </w:r>
            <w:r>
              <w:rPr>
                <w:rFonts w:hint="eastAsia" w:ascii="宋体" w:hAnsi="宋体" w:eastAsia="宋体" w:cs="宋体"/>
                <w:b w:val="0"/>
                <w:bCs/>
                <w:sz w:val="21"/>
                <w:szCs w:val="21"/>
                <w:highlight w:val="none"/>
                <w:vertAlign w:val="baseline"/>
                <w:lang w:val="en-US" w:eastAsia="zh-CN"/>
              </w:rPr>
              <w:t>填写本次</w:t>
            </w:r>
            <w:r>
              <w:rPr>
                <w:rFonts w:hint="eastAsia" w:ascii="宋体" w:hAnsi="宋体" w:cs="宋体"/>
                <w:b w:val="0"/>
                <w:bCs/>
                <w:sz w:val="21"/>
                <w:szCs w:val="21"/>
                <w:highlight w:val="none"/>
                <w:vertAlign w:val="baseline"/>
                <w:lang w:val="en-US" w:eastAsia="zh-CN"/>
              </w:rPr>
              <w:t>实际</w:t>
            </w:r>
            <w:r>
              <w:rPr>
                <w:rFonts w:hint="eastAsia" w:ascii="宋体" w:hAnsi="宋体" w:eastAsia="宋体" w:cs="宋体"/>
                <w:b w:val="0"/>
                <w:bCs/>
                <w:sz w:val="21"/>
                <w:szCs w:val="21"/>
                <w:highlight w:val="none"/>
                <w:vertAlign w:val="baseline"/>
                <w:lang w:val="en-US" w:eastAsia="zh-CN"/>
              </w:rPr>
              <w:t>招标预算。</w:t>
            </w:r>
          </w:p>
        </w:tc>
        <w:tc>
          <w:tcPr>
            <w:tcW w:w="4710" w:type="dxa"/>
            <w:gridSpan w:val="2"/>
            <w:tcBorders>
              <w:top w:val="nil"/>
              <w:bottom w:val="nil"/>
            </w:tcBorders>
            <w:shd w:val="clear" w:color="auto" w:fill="auto"/>
            <w:noWrap w:val="0"/>
            <w:vAlign w:val="top"/>
          </w:tcPr>
          <w:p w14:paraId="02EDFD4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项目所属区域</w:t>
            </w:r>
            <w:r>
              <w:rPr>
                <w:rFonts w:hint="eastAsia" w:ascii="宋体" w:hAnsi="宋体" w:cs="宋体"/>
                <w:b/>
                <w:bCs w:val="0"/>
                <w:sz w:val="21"/>
                <w:szCs w:val="21"/>
                <w:highlight w:val="none"/>
                <w:vertAlign w:val="baseline"/>
                <w:lang w:val="en-US" w:eastAsia="zh-CN"/>
              </w:rPr>
              <w:t>：</w:t>
            </w:r>
            <w:r>
              <w:rPr>
                <w:rFonts w:hint="eastAsia" w:ascii="宋体" w:hAnsi="宋体" w:eastAsia="宋体" w:cs="宋体"/>
                <w:sz w:val="21"/>
                <w:szCs w:val="21"/>
                <w:highlight w:val="none"/>
                <w:vertAlign w:val="baseline"/>
                <w:lang w:val="en-US" w:eastAsia="zh-CN"/>
              </w:rPr>
              <w:t>依据招标人及监管部门的性质来判断，省直单位及其直管单位或省属企业选择“省级· XX”；市直机关事业单位或市属企业选择“市级·市本级”；县区机关事业单位或县区属企业选择“市级·XX县（区）”；其他项目按照实际情况选择。</w:t>
            </w:r>
          </w:p>
        </w:tc>
      </w:tr>
      <w:tr w14:paraId="45CCB4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52740E98">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工程项目类别</w:t>
            </w:r>
            <w:r>
              <w:rPr>
                <w:rFonts w:hint="eastAsia" w:ascii="宋体" w:hAnsi="宋体" w:eastAsia="宋体" w:cs="宋体"/>
                <w:bCs/>
                <w:sz w:val="21"/>
                <w:szCs w:val="21"/>
                <w:highlight w:val="none"/>
                <w:vertAlign w:val="baseline"/>
                <w:lang w:val="en-US" w:eastAsia="zh-CN"/>
              </w:rPr>
              <w:t>：“招标项目类型”选择“工程建设”的，此处必须按项目实际选择“工程施工”“工程货物”或“工程服务”，非工程建设项目选择“与工程无关”。</w:t>
            </w:r>
          </w:p>
        </w:tc>
        <w:tc>
          <w:tcPr>
            <w:tcW w:w="4710" w:type="dxa"/>
            <w:gridSpan w:val="2"/>
            <w:tcBorders>
              <w:top w:val="nil"/>
              <w:bottom w:val="nil"/>
            </w:tcBorders>
            <w:shd w:val="clear" w:color="auto" w:fill="auto"/>
            <w:noWrap w:val="0"/>
            <w:vAlign w:val="top"/>
          </w:tcPr>
          <w:p w14:paraId="6C77C9B6">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招标项目类型</w:t>
            </w:r>
            <w:r>
              <w:rPr>
                <w:rFonts w:hint="eastAsia" w:ascii="宋体" w:hAnsi="宋体" w:eastAsia="宋体" w:cs="宋体"/>
                <w:bCs/>
                <w:sz w:val="21"/>
                <w:szCs w:val="21"/>
                <w:highlight w:val="none"/>
                <w:vertAlign w:val="baseline"/>
                <w:lang w:val="en-US" w:eastAsia="zh-CN"/>
              </w:rPr>
              <w:t>：依法采用招标方式的工程项目，应当选择“工程建设”下的对应类型，其他项目按项目实际选择。</w:t>
            </w:r>
          </w:p>
        </w:tc>
      </w:tr>
      <w:tr w14:paraId="3735AE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5980369E">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产业发展建设情况：</w:t>
            </w:r>
            <w:r>
              <w:rPr>
                <w:rFonts w:hint="eastAsia" w:ascii="宋体" w:hAnsi="宋体" w:eastAsia="宋体" w:cs="宋体"/>
                <w:b w:val="0"/>
                <w:bCs/>
                <w:sz w:val="21"/>
                <w:szCs w:val="21"/>
                <w:highlight w:val="none"/>
                <w:vertAlign w:val="baseline"/>
                <w:lang w:val="en-US" w:eastAsia="zh-CN"/>
              </w:rPr>
              <w:t>根据项目实际填写。</w:t>
            </w:r>
          </w:p>
        </w:tc>
        <w:tc>
          <w:tcPr>
            <w:tcW w:w="4710" w:type="dxa"/>
            <w:gridSpan w:val="2"/>
            <w:tcBorders>
              <w:top w:val="nil"/>
              <w:bottom w:val="nil"/>
            </w:tcBorders>
            <w:shd w:val="clear" w:color="auto" w:fill="auto"/>
            <w:noWrap w:val="0"/>
            <w:vAlign w:val="top"/>
          </w:tcPr>
          <w:p w14:paraId="5EB8533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招标项目类型二级指标：</w:t>
            </w:r>
            <w:r>
              <w:rPr>
                <w:rFonts w:hint="eastAsia" w:ascii="宋体" w:hAnsi="宋体" w:eastAsia="宋体" w:cs="宋体"/>
                <w:b w:val="0"/>
                <w:bCs/>
                <w:sz w:val="21"/>
                <w:szCs w:val="21"/>
                <w:highlight w:val="none"/>
                <w:vertAlign w:val="baseline"/>
                <w:lang w:val="en-US" w:eastAsia="zh-CN"/>
              </w:rPr>
              <w:t>根据项目实际填写。</w:t>
            </w:r>
          </w:p>
        </w:tc>
      </w:tr>
      <w:tr w14:paraId="2A4D7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0A7A7BBA">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投资主体性质：</w:t>
            </w:r>
            <w:r>
              <w:rPr>
                <w:rFonts w:hint="eastAsia" w:ascii="宋体" w:hAnsi="宋体" w:cs="宋体"/>
                <w:b w:val="0"/>
                <w:bCs/>
                <w:sz w:val="21"/>
                <w:szCs w:val="21"/>
                <w:highlight w:val="none"/>
                <w:vertAlign w:val="baseline"/>
                <w:lang w:val="en-US" w:eastAsia="zh-CN"/>
              </w:rPr>
              <w:t>按照资金支付主体性质选择。</w:t>
            </w:r>
          </w:p>
        </w:tc>
        <w:tc>
          <w:tcPr>
            <w:tcW w:w="4710" w:type="dxa"/>
            <w:gridSpan w:val="2"/>
            <w:tcBorders>
              <w:top w:val="nil"/>
              <w:bottom w:val="nil"/>
            </w:tcBorders>
            <w:shd w:val="clear" w:color="auto" w:fill="auto"/>
            <w:noWrap w:val="0"/>
            <w:vAlign w:val="top"/>
          </w:tcPr>
          <w:p w14:paraId="0C3C24CB">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是否政府和社会资本合作项目：</w:t>
            </w:r>
            <w:r>
              <w:rPr>
                <w:rFonts w:hint="eastAsia" w:ascii="宋体" w:hAnsi="宋体" w:eastAsia="宋体" w:cs="宋体"/>
                <w:b w:val="0"/>
                <w:bCs/>
                <w:sz w:val="21"/>
                <w:szCs w:val="21"/>
                <w:highlight w:val="none"/>
                <w:vertAlign w:val="baseline"/>
                <w:lang w:val="en-US" w:eastAsia="zh-CN"/>
              </w:rPr>
              <w:t>“全国政府和社会资本合作项目系统”录入的特许经营权项目，请填“是”，其他均为“否”。</w:t>
            </w:r>
          </w:p>
        </w:tc>
      </w:tr>
      <w:tr w14:paraId="7A4C8C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2618ADE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是否省重点：</w:t>
            </w:r>
            <w:r>
              <w:rPr>
                <w:rFonts w:hint="eastAsia" w:ascii="宋体" w:hAnsi="宋体" w:eastAsia="宋体" w:cs="宋体"/>
                <w:b w:val="0"/>
                <w:bCs/>
                <w:sz w:val="21"/>
                <w:szCs w:val="21"/>
                <w:highlight w:val="none"/>
                <w:vertAlign w:val="baseline"/>
                <w:lang w:val="en-US" w:eastAsia="zh-CN"/>
              </w:rPr>
              <w:t>默认“否”，委托单位自行确定是否被纳入省重点项目。</w:t>
            </w:r>
          </w:p>
        </w:tc>
        <w:tc>
          <w:tcPr>
            <w:tcW w:w="4710" w:type="dxa"/>
            <w:gridSpan w:val="2"/>
            <w:tcBorders>
              <w:top w:val="nil"/>
              <w:bottom w:val="nil"/>
            </w:tcBorders>
            <w:shd w:val="clear" w:color="auto" w:fill="auto"/>
            <w:noWrap w:val="0"/>
            <w:vAlign w:val="top"/>
          </w:tcPr>
          <w:p w14:paraId="124BBAE4">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是否市重点：</w:t>
            </w:r>
            <w:r>
              <w:rPr>
                <w:rFonts w:hint="eastAsia" w:ascii="宋体" w:hAnsi="宋体" w:eastAsia="宋体" w:cs="宋体"/>
                <w:b w:val="0"/>
                <w:bCs/>
                <w:sz w:val="21"/>
                <w:szCs w:val="21"/>
                <w:highlight w:val="none"/>
                <w:vertAlign w:val="baseline"/>
                <w:lang w:val="en-US" w:eastAsia="zh-CN"/>
              </w:rPr>
              <w:t>默认“否”，委托单位自行确定是否被纳入市重点项目。</w:t>
            </w:r>
          </w:p>
        </w:tc>
      </w:tr>
      <w:tr w14:paraId="4B5608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3C825DD4">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是否支持投标保函</w:t>
            </w:r>
            <w:r>
              <w:rPr>
                <w:rFonts w:hint="eastAsia" w:ascii="宋体" w:hAnsi="宋体" w:eastAsia="宋体" w:cs="宋体"/>
                <w:bCs/>
                <w:sz w:val="21"/>
                <w:szCs w:val="21"/>
                <w:highlight w:val="none"/>
                <w:vertAlign w:val="baseline"/>
                <w:lang w:val="en-US" w:eastAsia="zh-CN"/>
              </w:rPr>
              <w:t>：默认“是”，无需修改。</w:t>
            </w:r>
          </w:p>
        </w:tc>
        <w:tc>
          <w:tcPr>
            <w:tcW w:w="4710" w:type="dxa"/>
            <w:gridSpan w:val="2"/>
            <w:tcBorders>
              <w:top w:val="nil"/>
              <w:bottom w:val="nil"/>
            </w:tcBorders>
            <w:shd w:val="clear" w:color="auto" w:fill="auto"/>
            <w:noWrap w:val="0"/>
            <w:vAlign w:val="top"/>
          </w:tcPr>
          <w:p w14:paraId="545CE221">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Cs/>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是否支持履约保函</w:t>
            </w:r>
            <w:r>
              <w:rPr>
                <w:rFonts w:hint="eastAsia" w:ascii="宋体" w:hAnsi="宋体" w:eastAsia="宋体" w:cs="宋体"/>
                <w:bCs/>
                <w:sz w:val="21"/>
                <w:szCs w:val="21"/>
                <w:highlight w:val="none"/>
                <w:vertAlign w:val="baseline"/>
                <w:lang w:val="en-US" w:eastAsia="zh-CN"/>
              </w:rPr>
              <w:t>：默认“是”，无需修改。</w:t>
            </w:r>
          </w:p>
        </w:tc>
      </w:tr>
      <w:tr w14:paraId="3A619A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4FDEA04D">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合肥市大建设项目</w:t>
            </w:r>
            <w:r>
              <w:rPr>
                <w:rFonts w:hint="eastAsia" w:ascii="宋体" w:hAnsi="宋体" w:eastAsia="宋体" w:cs="宋体"/>
                <w:bCs/>
                <w:sz w:val="21"/>
                <w:szCs w:val="21"/>
                <w:highlight w:val="none"/>
                <w:vertAlign w:val="baseline"/>
                <w:lang w:val="en-US" w:eastAsia="zh-CN"/>
              </w:rPr>
              <w:t>：依据合肥市大建设指挥部办公室、合肥市城乡建设局印发的年度大建设计划勾选。</w:t>
            </w:r>
          </w:p>
        </w:tc>
        <w:tc>
          <w:tcPr>
            <w:tcW w:w="4710" w:type="dxa"/>
            <w:gridSpan w:val="2"/>
            <w:tcBorders>
              <w:top w:val="nil"/>
              <w:bottom w:val="nil"/>
            </w:tcBorders>
            <w:shd w:val="clear" w:color="auto" w:fill="auto"/>
            <w:noWrap w:val="0"/>
            <w:vAlign w:val="top"/>
          </w:tcPr>
          <w:p w14:paraId="1A5FD9E1">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是否为市级政府投资公益项目</w:t>
            </w:r>
            <w:r>
              <w:rPr>
                <w:rFonts w:hint="eastAsia" w:ascii="宋体" w:hAnsi="宋体" w:eastAsia="宋体" w:cs="宋体"/>
                <w:bCs/>
                <w:sz w:val="21"/>
                <w:szCs w:val="21"/>
                <w:highlight w:val="none"/>
                <w:vertAlign w:val="baseline"/>
                <w:lang w:val="en-US" w:eastAsia="zh-CN"/>
              </w:rPr>
              <w:t>：委托单位需自行明确该大建设项目是否为市级政府投资公益项目，非合肥市大建设项目无需勾选，自动隐藏。</w:t>
            </w:r>
          </w:p>
        </w:tc>
      </w:tr>
      <w:tr w14:paraId="31530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30182A1C">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大建设项目类别</w:t>
            </w:r>
            <w:r>
              <w:rPr>
                <w:rFonts w:hint="eastAsia" w:ascii="宋体" w:hAnsi="宋体" w:eastAsia="宋体" w:cs="宋体"/>
                <w:bCs/>
                <w:sz w:val="21"/>
                <w:szCs w:val="21"/>
                <w:highlight w:val="none"/>
                <w:vertAlign w:val="baseline"/>
                <w:lang w:val="en-US" w:eastAsia="zh-CN"/>
              </w:rPr>
              <w:t>：按实际选择，非合肥市大建设项目无需勾选，自动隐藏。</w:t>
            </w:r>
          </w:p>
        </w:tc>
        <w:tc>
          <w:tcPr>
            <w:tcW w:w="4710" w:type="dxa"/>
            <w:gridSpan w:val="2"/>
            <w:tcBorders>
              <w:top w:val="nil"/>
              <w:bottom w:val="nil"/>
            </w:tcBorders>
            <w:shd w:val="clear" w:color="auto" w:fill="auto"/>
            <w:noWrap w:val="0"/>
            <w:vAlign w:val="top"/>
          </w:tcPr>
          <w:p w14:paraId="4F613BFD">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大建设计划</w:t>
            </w:r>
            <w:r>
              <w:rPr>
                <w:rFonts w:hint="eastAsia" w:ascii="宋体" w:hAnsi="宋体" w:eastAsia="宋体" w:cs="宋体"/>
                <w:bCs/>
                <w:sz w:val="21"/>
                <w:szCs w:val="21"/>
                <w:highlight w:val="none"/>
                <w:vertAlign w:val="baseline"/>
                <w:lang w:val="en-US" w:eastAsia="zh-CN"/>
              </w:rPr>
              <w:t>：按实际选择，非合肥市大建设项目无需勾选，自动隐藏。</w:t>
            </w:r>
          </w:p>
        </w:tc>
      </w:tr>
      <w:tr w14:paraId="72617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75CCDA42">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招标内容与范围及招标方案说明</w:t>
            </w:r>
            <w:r>
              <w:rPr>
                <w:rFonts w:hint="eastAsia" w:ascii="宋体" w:hAnsi="宋体" w:eastAsia="宋体" w:cs="宋体"/>
                <w:bCs/>
                <w:sz w:val="21"/>
                <w:szCs w:val="21"/>
                <w:highlight w:val="none"/>
                <w:vertAlign w:val="baseline"/>
                <w:lang w:val="en-US" w:eastAsia="zh-CN"/>
              </w:rPr>
              <w:t>：根据招标项目实际简要描述招标内容与范围及招标方案。</w:t>
            </w:r>
          </w:p>
        </w:tc>
      </w:tr>
      <w:tr w14:paraId="66BD9E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single" w:color="auto" w:sz="4" w:space="0"/>
            </w:tcBorders>
            <w:shd w:val="clear" w:color="auto" w:fill="auto"/>
            <w:noWrap w:val="0"/>
            <w:vAlign w:val="top"/>
          </w:tcPr>
          <w:p w14:paraId="0398E49C">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业主备注</w:t>
            </w:r>
            <w:r>
              <w:rPr>
                <w:rFonts w:hint="eastAsia" w:ascii="宋体" w:hAnsi="宋体" w:eastAsia="宋体" w:cs="宋体"/>
                <w:bCs/>
                <w:sz w:val="21"/>
                <w:szCs w:val="21"/>
                <w:highlight w:val="none"/>
                <w:vertAlign w:val="baseline"/>
                <w:lang w:val="en-US" w:eastAsia="zh-CN"/>
              </w:rPr>
              <w:t>：委托单位需要备注的其他事项，可不填。</w:t>
            </w:r>
          </w:p>
        </w:tc>
      </w:tr>
      <w:tr w14:paraId="734EAC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6" w:type="dxa"/>
            <w:gridSpan w:val="3"/>
            <w:tcBorders>
              <w:top w:val="single" w:color="auto" w:sz="4" w:space="0"/>
              <w:bottom w:val="nil"/>
            </w:tcBorders>
            <w:shd w:val="clear" w:color="auto" w:fill="B4C6E7" w:themeFill="accent1" w:themeFillTint="66"/>
            <w:noWrap w:val="0"/>
            <w:vAlign w:val="top"/>
          </w:tcPr>
          <w:p w14:paraId="39B7652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Cs/>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w:t>
            </w:r>
            <w:r>
              <w:rPr>
                <w:rFonts w:hint="eastAsia" w:ascii="宋体" w:hAnsi="宋体" w:cs="宋体"/>
                <w:b/>
                <w:bCs/>
                <w:kern w:val="0"/>
                <w:sz w:val="21"/>
                <w:szCs w:val="21"/>
                <w:highlight w:val="none"/>
                <w:vertAlign w:val="baseline"/>
                <w:lang w:val="en-US" w:eastAsia="zh-CN" w:bidi="ar"/>
              </w:rPr>
              <w:t>4交易主体</w:t>
            </w:r>
            <w:r>
              <w:rPr>
                <w:rFonts w:hint="eastAsia" w:ascii="宋体" w:hAnsi="宋体" w:eastAsia="宋体" w:cs="宋体"/>
                <w:b/>
                <w:bCs/>
                <w:kern w:val="0"/>
                <w:sz w:val="21"/>
                <w:szCs w:val="21"/>
                <w:highlight w:val="none"/>
                <w:vertAlign w:val="baseline"/>
                <w:lang w:val="en-US" w:eastAsia="zh-CN" w:bidi="ar"/>
              </w:rPr>
              <w:t>信息</w:t>
            </w:r>
          </w:p>
        </w:tc>
      </w:tr>
      <w:tr w14:paraId="687D0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6" w:type="dxa"/>
            <w:gridSpan w:val="3"/>
            <w:tcBorders>
              <w:top w:val="nil"/>
              <w:bottom w:val="nil"/>
            </w:tcBorders>
            <w:shd w:val="clear" w:color="auto" w:fill="E7E6E6" w:themeFill="background2"/>
            <w:noWrap w:val="0"/>
            <w:vAlign w:val="top"/>
          </w:tcPr>
          <w:p w14:paraId="78E3F803">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招标主体信息</w:t>
            </w:r>
          </w:p>
        </w:tc>
      </w:tr>
      <w:tr w14:paraId="4DF664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02733C90">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cs="宋体"/>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招标人名称</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招标人代码</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招标人类别</w:t>
            </w:r>
            <w:r>
              <w:rPr>
                <w:rFonts w:hint="eastAsia" w:ascii="宋体" w:hAnsi="宋体" w:eastAsia="宋体" w:cs="宋体"/>
                <w:bCs/>
                <w:sz w:val="21"/>
                <w:szCs w:val="21"/>
                <w:highlight w:val="none"/>
                <w:vertAlign w:val="baseline"/>
                <w:lang w:val="en-US" w:eastAsia="zh-CN"/>
              </w:rPr>
              <w:t>：填写规范全称</w:t>
            </w:r>
            <w:r>
              <w:rPr>
                <w:rFonts w:hint="eastAsia" w:ascii="宋体" w:hAnsi="宋体" w:cs="宋体"/>
                <w:bCs/>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已经在交易中心主体库登记的招标人可以点击“...”检索招标人信息</w:t>
            </w:r>
            <w:r>
              <w:rPr>
                <w:rFonts w:hint="eastAsia" w:ascii="宋体" w:hAnsi="宋体" w:cs="宋体"/>
                <w:bCs/>
                <w:sz w:val="21"/>
                <w:szCs w:val="21"/>
                <w:highlight w:val="none"/>
                <w:vertAlign w:val="baseline"/>
                <w:lang w:val="en-US" w:eastAsia="zh-CN"/>
              </w:rPr>
              <w:t>，也</w:t>
            </w:r>
            <w:r>
              <w:rPr>
                <w:rFonts w:hint="eastAsia" w:ascii="宋体" w:hAnsi="宋体" w:eastAsia="宋体" w:cs="宋体"/>
                <w:bCs/>
                <w:sz w:val="21"/>
                <w:szCs w:val="21"/>
                <w:highlight w:val="none"/>
                <w:vertAlign w:val="baseline"/>
                <w:lang w:val="en-US" w:eastAsia="zh-CN"/>
              </w:rPr>
              <w:t>可以点</w:t>
            </w:r>
            <w:r>
              <w:rPr>
                <w:rFonts w:hint="eastAsia" w:ascii="宋体" w:hAnsi="宋体" w:cs="宋体"/>
                <w:bCs/>
                <w:sz w:val="21"/>
                <w:szCs w:val="21"/>
                <w:highlight w:val="none"/>
                <w:vertAlign w:val="baseline"/>
                <w:lang w:val="en-US" w:eastAsia="zh-CN"/>
              </w:rPr>
              <w:t>选择</w:t>
            </w:r>
            <w:r>
              <w:rPr>
                <w:rFonts w:hint="eastAsia" w:ascii="宋体" w:hAnsi="宋体" w:eastAsia="宋体" w:cs="宋体"/>
                <w:bCs/>
                <w:sz w:val="21"/>
                <w:szCs w:val="21"/>
                <w:highlight w:val="none"/>
                <w:vertAlign w:val="baseline"/>
                <w:lang w:val="en-US" w:eastAsia="zh-CN"/>
              </w:rPr>
              <w:t>新增多</w:t>
            </w:r>
            <w:r>
              <w:rPr>
                <w:rFonts w:hint="eastAsia" w:ascii="宋体" w:hAnsi="宋体" w:cs="宋体"/>
                <w:bCs/>
                <w:sz w:val="21"/>
                <w:szCs w:val="21"/>
                <w:highlight w:val="none"/>
                <w:vertAlign w:val="baseline"/>
                <w:lang w:val="en-US" w:eastAsia="zh-CN"/>
              </w:rPr>
              <w:t>个</w:t>
            </w:r>
            <w:r>
              <w:rPr>
                <w:rFonts w:hint="eastAsia" w:ascii="宋体" w:hAnsi="宋体" w:eastAsia="宋体" w:cs="宋体"/>
                <w:bCs/>
                <w:sz w:val="21"/>
                <w:szCs w:val="21"/>
                <w:highlight w:val="none"/>
                <w:vertAlign w:val="baseline"/>
                <w:lang w:val="en-US" w:eastAsia="zh-CN"/>
              </w:rPr>
              <w:t>招标人</w:t>
            </w:r>
            <w:r>
              <w:rPr>
                <w:rFonts w:hint="eastAsia" w:ascii="宋体" w:hAnsi="宋体" w:cs="宋体"/>
                <w:bCs/>
                <w:sz w:val="21"/>
                <w:szCs w:val="21"/>
                <w:highlight w:val="none"/>
                <w:vertAlign w:val="baseline"/>
                <w:lang w:val="en-US" w:eastAsia="zh-CN"/>
              </w:rPr>
              <w:t>。</w:t>
            </w:r>
          </w:p>
          <w:p w14:paraId="0E1A7578">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val="0"/>
                <w:sz w:val="21"/>
                <w:szCs w:val="21"/>
                <w:highlight w:val="none"/>
                <w:vertAlign w:val="baseline"/>
                <w:lang w:val="en-US" w:eastAsia="zh-CN"/>
              </w:rPr>
            </w:pPr>
            <w:r>
              <w:drawing>
                <wp:inline distT="0" distB="0" distL="114300" distR="114300">
                  <wp:extent cx="5735320" cy="1798955"/>
                  <wp:effectExtent l="0" t="0" r="17780" b="1079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5735320" cy="1798955"/>
                          </a:xfrm>
                          <a:prstGeom prst="rect">
                            <a:avLst/>
                          </a:prstGeom>
                          <a:noFill/>
                          <a:ln>
                            <a:noFill/>
                          </a:ln>
                        </pic:spPr>
                      </pic:pic>
                    </a:graphicData>
                  </a:graphic>
                </wp:inline>
              </w:drawing>
            </w:r>
          </w:p>
        </w:tc>
      </w:tr>
      <w:tr w14:paraId="77A47A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10E8144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项目业主名称</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项目业主代码：</w:t>
            </w:r>
            <w:r>
              <w:rPr>
                <w:rFonts w:hint="eastAsia" w:ascii="宋体" w:hAnsi="宋体" w:cs="宋体"/>
                <w:b w:val="0"/>
                <w:bCs/>
                <w:sz w:val="21"/>
                <w:szCs w:val="21"/>
                <w:highlight w:val="none"/>
                <w:vertAlign w:val="baseline"/>
                <w:lang w:val="en-US" w:eastAsia="zh-CN"/>
              </w:rPr>
              <w:t>填写或检索项目所有权单位及代码。</w:t>
            </w:r>
          </w:p>
        </w:tc>
      </w:tr>
      <w:tr w14:paraId="03A8D8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5131E7D9">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招标人地址：</w:t>
            </w:r>
            <w:r>
              <w:rPr>
                <w:rFonts w:hint="eastAsia" w:ascii="宋体" w:hAnsi="宋体" w:cs="宋体"/>
                <w:b w:val="0"/>
                <w:bCs/>
                <w:sz w:val="21"/>
                <w:szCs w:val="21"/>
                <w:highlight w:val="none"/>
                <w:vertAlign w:val="baseline"/>
                <w:lang w:val="en-US" w:eastAsia="zh-CN"/>
              </w:rPr>
              <w:t>按照XX省XX市XX县（区）XX乡镇（街道）XX路XX号的格式填写。</w:t>
            </w:r>
          </w:p>
        </w:tc>
      </w:tr>
      <w:tr w14:paraId="6057CA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5AE4AE40">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招标人联系人：</w:t>
            </w:r>
            <w:r>
              <w:rPr>
                <w:rFonts w:hint="eastAsia" w:ascii="宋体" w:hAnsi="宋体" w:eastAsia="宋体" w:cs="宋体"/>
                <w:bCs/>
                <w:sz w:val="21"/>
                <w:szCs w:val="21"/>
                <w:highlight w:val="none"/>
                <w:vertAlign w:val="baseline"/>
                <w:lang w:val="en-US" w:eastAsia="zh-CN"/>
              </w:rPr>
              <w:t>按实际填写。</w:t>
            </w:r>
          </w:p>
        </w:tc>
      </w:tr>
      <w:tr w14:paraId="457E06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637444DF">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招标人联系方式（手机）：</w:t>
            </w:r>
            <w:r>
              <w:rPr>
                <w:rFonts w:hint="eastAsia" w:ascii="宋体" w:hAnsi="宋体" w:eastAsia="宋体" w:cs="宋体"/>
                <w:bCs/>
                <w:sz w:val="21"/>
                <w:szCs w:val="21"/>
                <w:highlight w:val="none"/>
                <w:vertAlign w:val="baseline"/>
                <w:lang w:val="en-US" w:eastAsia="zh-CN"/>
              </w:rPr>
              <w:t>按实际填写。</w:t>
            </w:r>
          </w:p>
        </w:tc>
        <w:tc>
          <w:tcPr>
            <w:tcW w:w="4710" w:type="dxa"/>
            <w:gridSpan w:val="2"/>
            <w:tcBorders>
              <w:top w:val="nil"/>
              <w:bottom w:val="nil"/>
            </w:tcBorders>
            <w:noWrap w:val="0"/>
            <w:vAlign w:val="top"/>
          </w:tcPr>
          <w:p w14:paraId="15012561">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招标人联系方式（固话）：</w:t>
            </w:r>
            <w:r>
              <w:rPr>
                <w:rFonts w:hint="eastAsia" w:ascii="宋体" w:hAnsi="宋体" w:eastAsia="宋体" w:cs="宋体"/>
                <w:bCs/>
                <w:sz w:val="21"/>
                <w:szCs w:val="21"/>
                <w:highlight w:val="none"/>
                <w:vertAlign w:val="baseline"/>
                <w:lang w:val="en-US" w:eastAsia="zh-CN"/>
              </w:rPr>
              <w:t>按照格式“区号</w:t>
            </w:r>
            <w:r>
              <w:rPr>
                <w:rFonts w:hint="eastAsia" w:ascii="宋体" w:hAnsi="宋体" w:cs="宋体"/>
                <w:bCs/>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电话号码”填写。</w:t>
            </w:r>
          </w:p>
        </w:tc>
      </w:tr>
      <w:tr w14:paraId="593538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13877F0D">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主要负责人：</w:t>
            </w:r>
            <w:r>
              <w:rPr>
                <w:rFonts w:hint="eastAsia" w:ascii="宋体" w:hAnsi="宋体" w:eastAsia="宋体" w:cs="宋体"/>
                <w:bCs/>
                <w:sz w:val="21"/>
                <w:szCs w:val="21"/>
                <w:highlight w:val="none"/>
                <w:vertAlign w:val="baseline"/>
                <w:lang w:val="en-US" w:eastAsia="zh-CN"/>
              </w:rPr>
              <w:t>按实际填写。</w:t>
            </w:r>
          </w:p>
        </w:tc>
        <w:tc>
          <w:tcPr>
            <w:tcW w:w="4710" w:type="dxa"/>
            <w:gridSpan w:val="2"/>
            <w:tcBorders>
              <w:top w:val="nil"/>
              <w:bottom w:val="nil"/>
            </w:tcBorders>
            <w:noWrap w:val="0"/>
            <w:vAlign w:val="top"/>
          </w:tcPr>
          <w:p w14:paraId="591F43C4">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主要负责人</w:t>
            </w:r>
            <w:r>
              <w:rPr>
                <w:rFonts w:hint="eastAsia" w:ascii="宋体" w:hAnsi="宋体" w:cs="宋体"/>
                <w:b/>
                <w:bCs w:val="0"/>
                <w:sz w:val="21"/>
                <w:szCs w:val="21"/>
                <w:highlight w:val="none"/>
                <w:vertAlign w:val="baseline"/>
                <w:lang w:val="en-US" w:eastAsia="zh-CN"/>
              </w:rPr>
              <w:t>联系方式（手机）</w:t>
            </w:r>
            <w:r>
              <w:rPr>
                <w:rFonts w:hint="eastAsia" w:ascii="宋体" w:hAnsi="宋体" w:eastAsia="宋体" w:cs="宋体"/>
                <w:b/>
                <w:bCs w:val="0"/>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按实际填写。</w:t>
            </w:r>
          </w:p>
        </w:tc>
      </w:tr>
      <w:tr w14:paraId="6DD3A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024836A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分管负责人：</w:t>
            </w:r>
            <w:r>
              <w:rPr>
                <w:rFonts w:hint="eastAsia" w:ascii="宋体" w:hAnsi="宋体" w:eastAsia="宋体" w:cs="宋体"/>
                <w:bCs/>
                <w:sz w:val="21"/>
                <w:szCs w:val="21"/>
                <w:highlight w:val="none"/>
                <w:vertAlign w:val="baseline"/>
                <w:lang w:val="en-US" w:eastAsia="zh-CN"/>
              </w:rPr>
              <w:t>按实际填写。</w:t>
            </w:r>
          </w:p>
        </w:tc>
        <w:tc>
          <w:tcPr>
            <w:tcW w:w="4710" w:type="dxa"/>
            <w:gridSpan w:val="2"/>
            <w:tcBorders>
              <w:top w:val="nil"/>
              <w:bottom w:val="nil"/>
            </w:tcBorders>
            <w:noWrap w:val="0"/>
            <w:vAlign w:val="top"/>
          </w:tcPr>
          <w:p w14:paraId="5FD0EE0D">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分管</w:t>
            </w:r>
            <w:r>
              <w:rPr>
                <w:rFonts w:hint="eastAsia" w:ascii="宋体" w:hAnsi="宋体" w:eastAsia="宋体" w:cs="宋体"/>
                <w:b/>
                <w:bCs w:val="0"/>
                <w:sz w:val="21"/>
                <w:szCs w:val="21"/>
                <w:highlight w:val="none"/>
                <w:vertAlign w:val="baseline"/>
                <w:lang w:val="en-US" w:eastAsia="zh-CN"/>
              </w:rPr>
              <w:t>负责人</w:t>
            </w:r>
            <w:r>
              <w:rPr>
                <w:rFonts w:hint="eastAsia" w:ascii="宋体" w:hAnsi="宋体" w:cs="宋体"/>
                <w:b/>
                <w:bCs w:val="0"/>
                <w:sz w:val="21"/>
                <w:szCs w:val="21"/>
                <w:highlight w:val="none"/>
                <w:vertAlign w:val="baseline"/>
                <w:lang w:val="en-US" w:eastAsia="zh-CN"/>
              </w:rPr>
              <w:t>联系方式（手机）</w:t>
            </w:r>
            <w:r>
              <w:rPr>
                <w:rFonts w:hint="eastAsia" w:ascii="宋体" w:hAnsi="宋体" w:eastAsia="宋体" w:cs="宋体"/>
                <w:b/>
                <w:bCs w:val="0"/>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按实际填写。</w:t>
            </w:r>
          </w:p>
        </w:tc>
      </w:tr>
      <w:tr w14:paraId="29EAA1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E7E6E6" w:themeFill="background2"/>
            <w:noWrap w:val="0"/>
            <w:vAlign w:val="top"/>
          </w:tcPr>
          <w:p w14:paraId="371630FF">
            <w:pPr>
              <w:pStyle w:val="8"/>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代理机构信息</w:t>
            </w:r>
            <w:r>
              <w:rPr>
                <w:rFonts w:hint="eastAsia" w:ascii="宋体" w:hAnsi="宋体" w:eastAsia="宋体" w:cs="宋体"/>
                <w:b/>
                <w:bCs w:val="0"/>
                <w:color w:val="FF0000"/>
                <w:kern w:val="2"/>
                <w:sz w:val="21"/>
                <w:szCs w:val="21"/>
                <w:highlight w:val="none"/>
                <w:vertAlign w:val="baseline"/>
                <w:lang w:val="en-US" w:eastAsia="zh-CN" w:bidi="ar-SA"/>
              </w:rPr>
              <w:t>（可以点击“...”检索代理机构信息）</w:t>
            </w:r>
          </w:p>
        </w:tc>
      </w:tr>
      <w:tr w14:paraId="56E5A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7E57B5CB">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代理机构名称：</w:t>
            </w:r>
            <w:r>
              <w:rPr>
                <w:rFonts w:hint="eastAsia" w:ascii="宋体" w:hAnsi="宋体" w:eastAsia="宋体" w:cs="宋体"/>
                <w:b w:val="0"/>
                <w:bCs/>
                <w:sz w:val="21"/>
                <w:szCs w:val="21"/>
                <w:highlight w:val="none"/>
                <w:vertAlign w:val="baseline"/>
                <w:lang w:val="en-US" w:eastAsia="zh-CN"/>
              </w:rPr>
              <w:t>委托单位自行选择代理机构。</w:t>
            </w:r>
          </w:p>
        </w:tc>
        <w:tc>
          <w:tcPr>
            <w:tcW w:w="4710" w:type="dxa"/>
            <w:gridSpan w:val="2"/>
            <w:tcBorders>
              <w:top w:val="nil"/>
              <w:bottom w:val="nil"/>
            </w:tcBorders>
            <w:noWrap w:val="0"/>
            <w:vAlign w:val="top"/>
          </w:tcPr>
          <w:p w14:paraId="162E8929">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代理机构代码：</w:t>
            </w:r>
            <w:r>
              <w:rPr>
                <w:rFonts w:hint="eastAsia" w:ascii="宋体" w:hAnsi="宋体" w:eastAsia="宋体" w:cs="宋体"/>
                <w:b w:val="0"/>
                <w:bCs/>
                <w:sz w:val="21"/>
                <w:szCs w:val="21"/>
                <w:highlight w:val="none"/>
                <w:vertAlign w:val="baseline"/>
                <w:lang w:val="en-US" w:eastAsia="zh-CN"/>
              </w:rPr>
              <w:t>自动带出。</w:t>
            </w:r>
          </w:p>
        </w:tc>
      </w:tr>
      <w:tr w14:paraId="5D56E7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4F6776CC">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代理机构联系人：</w:t>
            </w:r>
            <w:r>
              <w:rPr>
                <w:rFonts w:hint="eastAsia" w:ascii="宋体" w:hAnsi="宋体" w:eastAsia="宋体" w:cs="宋体"/>
                <w:b w:val="0"/>
                <w:bCs/>
                <w:sz w:val="21"/>
                <w:szCs w:val="21"/>
                <w:highlight w:val="none"/>
                <w:vertAlign w:val="baseline"/>
                <w:lang w:val="en-US" w:eastAsia="zh-CN"/>
              </w:rPr>
              <w:t>自动带出。</w:t>
            </w:r>
          </w:p>
        </w:tc>
        <w:tc>
          <w:tcPr>
            <w:tcW w:w="4710" w:type="dxa"/>
            <w:gridSpan w:val="2"/>
            <w:tcBorders>
              <w:top w:val="nil"/>
              <w:bottom w:val="nil"/>
            </w:tcBorders>
            <w:noWrap w:val="0"/>
            <w:vAlign w:val="top"/>
          </w:tcPr>
          <w:p w14:paraId="52E18F4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代理机构联系电话：</w:t>
            </w:r>
            <w:r>
              <w:rPr>
                <w:rFonts w:hint="eastAsia" w:ascii="宋体" w:hAnsi="宋体" w:eastAsia="宋体" w:cs="宋体"/>
                <w:b w:val="0"/>
                <w:bCs/>
                <w:sz w:val="21"/>
                <w:szCs w:val="21"/>
                <w:highlight w:val="none"/>
                <w:vertAlign w:val="baseline"/>
                <w:lang w:val="en-US" w:eastAsia="zh-CN"/>
              </w:rPr>
              <w:t>自动带出。</w:t>
            </w:r>
          </w:p>
        </w:tc>
      </w:tr>
      <w:tr w14:paraId="1B8FDB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E7E6E6" w:themeFill="background2"/>
            <w:noWrap w:val="0"/>
            <w:vAlign w:val="top"/>
          </w:tcPr>
          <w:p w14:paraId="54E2F05C">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监管部门信息</w:t>
            </w:r>
          </w:p>
        </w:tc>
      </w:tr>
      <w:tr w14:paraId="0CF90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tcBorders>
            <w:noWrap w:val="0"/>
            <w:vAlign w:val="top"/>
          </w:tcPr>
          <w:p w14:paraId="7CBDA1E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监管部门名称、监管部门代码</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监管部门地址</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监管部门联系方式：</w:t>
            </w:r>
            <w:r>
              <w:rPr>
                <w:rFonts w:hint="eastAsia" w:ascii="宋体" w:hAnsi="宋体" w:eastAsia="宋体" w:cs="宋体"/>
                <w:bCs/>
                <w:sz w:val="21"/>
                <w:szCs w:val="21"/>
                <w:highlight w:val="none"/>
                <w:vertAlign w:val="baseline"/>
                <w:lang w:val="en-US" w:eastAsia="zh-CN"/>
              </w:rPr>
              <w:t>进场项目默认“合肥市公共资源交易监督管理局”及对应单位代码，行业监管的需手动修改；不进场项目合肥市公管局不予监管，委托单位自行明确监管部门信息。</w:t>
            </w:r>
          </w:p>
        </w:tc>
      </w:tr>
      <w:tr w14:paraId="0B432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bottom w:val="nil"/>
            </w:tcBorders>
            <w:shd w:val="clear" w:color="auto" w:fill="B4C6E7" w:themeFill="accent1" w:themeFillTint="66"/>
            <w:noWrap w:val="0"/>
            <w:vAlign w:val="top"/>
          </w:tcPr>
          <w:p w14:paraId="4070361E">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05造价咨询单位</w:t>
            </w:r>
          </w:p>
        </w:tc>
      </w:tr>
      <w:tr w14:paraId="7E6781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tl2br w:val="nil"/>
              <w:tr2bl w:val="nil"/>
            </w:tcBorders>
            <w:noWrap w:val="0"/>
            <w:vAlign w:val="top"/>
          </w:tcPr>
          <w:p w14:paraId="6A4F3093">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委托单位自行选择是否需要编制工程量清单和最高投标限价。无需编制的选择第一项，委托安徽交易集团编制和审核的选择第二项，已委托交易集团提前抽取造价单位的选择第三项，其他特殊情况选择第四项。选择第三项、第四项的需要上传相关附件。</w:t>
            </w:r>
          </w:p>
        </w:tc>
      </w:tr>
      <w:tr w14:paraId="7672A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bottom w:val="nil"/>
            </w:tcBorders>
            <w:shd w:val="clear" w:color="auto" w:fill="B4C6E7" w:themeFill="accent1" w:themeFillTint="66"/>
            <w:noWrap w:val="0"/>
            <w:vAlign w:val="top"/>
          </w:tcPr>
          <w:p w14:paraId="5B9F4868">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06其他信息</w:t>
            </w:r>
            <w:r>
              <w:rPr>
                <w:rFonts w:hint="eastAsia" w:ascii="宋体" w:hAnsi="宋体" w:cs="宋体"/>
                <w:b/>
                <w:bCs w:val="0"/>
                <w:color w:val="FF0000"/>
                <w:sz w:val="21"/>
                <w:szCs w:val="21"/>
                <w:highlight w:val="none"/>
                <w:vertAlign w:val="baseline"/>
                <w:lang w:val="en-US" w:eastAsia="zh-CN"/>
              </w:rPr>
              <w:t>（本项均为项目受理岗填写）</w:t>
            </w:r>
          </w:p>
        </w:tc>
      </w:tr>
      <w:tr w14:paraId="7A832F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8" w:type="dxa"/>
            <w:gridSpan w:val="2"/>
            <w:tcBorders>
              <w:top w:val="nil"/>
              <w:bottom w:val="nil"/>
            </w:tcBorders>
            <w:noWrap w:val="0"/>
            <w:vAlign w:val="top"/>
          </w:tcPr>
          <w:p w14:paraId="7480DC07">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交易模式：</w:t>
            </w:r>
            <w:r>
              <w:rPr>
                <w:rFonts w:hint="eastAsia" w:ascii="宋体" w:hAnsi="宋体" w:eastAsia="宋体" w:cs="宋体"/>
                <w:b w:val="0"/>
                <w:bCs/>
                <w:sz w:val="21"/>
                <w:szCs w:val="21"/>
                <w:highlight w:val="none"/>
                <w:vertAlign w:val="baseline"/>
                <w:lang w:val="en-US" w:eastAsia="zh-CN"/>
              </w:rPr>
              <w:t>根据项目实际填写。</w:t>
            </w:r>
          </w:p>
        </w:tc>
        <w:tc>
          <w:tcPr>
            <w:tcW w:w="4638" w:type="dxa"/>
            <w:tcBorders>
              <w:top w:val="nil"/>
              <w:bottom w:val="nil"/>
            </w:tcBorders>
            <w:noWrap w:val="0"/>
            <w:vAlign w:val="top"/>
          </w:tcPr>
          <w:p w14:paraId="21437C2A">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项目性质：</w:t>
            </w:r>
            <w:r>
              <w:rPr>
                <w:rFonts w:hint="eastAsia" w:ascii="宋体" w:hAnsi="宋体" w:cs="宋体"/>
                <w:b w:val="0"/>
                <w:bCs/>
                <w:sz w:val="21"/>
                <w:szCs w:val="21"/>
                <w:highlight w:val="none"/>
                <w:vertAlign w:val="baseline"/>
                <w:lang w:val="en-US" w:eastAsia="zh-CN"/>
              </w:rPr>
              <w:t>系统根据项目预算自动判别，无需修改。</w:t>
            </w:r>
          </w:p>
        </w:tc>
      </w:tr>
      <w:tr w14:paraId="31EE8D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14A91ECF">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受理备注：</w:t>
            </w:r>
            <w:r>
              <w:rPr>
                <w:rFonts w:hint="eastAsia" w:ascii="宋体" w:hAnsi="宋体" w:eastAsia="宋体" w:cs="宋体"/>
                <w:bCs/>
                <w:sz w:val="21"/>
                <w:szCs w:val="21"/>
                <w:highlight w:val="none"/>
                <w:vertAlign w:val="baseline"/>
                <w:lang w:val="en-US" w:eastAsia="zh-CN"/>
              </w:rPr>
              <w:t>用于交易方式是否合规、数据字段是否规范、委托资料是否完整等事项备注。</w:t>
            </w:r>
          </w:p>
        </w:tc>
      </w:tr>
      <w:tr w14:paraId="21ACF3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76570882">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委托日期：</w:t>
            </w:r>
            <w:r>
              <w:rPr>
                <w:rFonts w:hint="eastAsia" w:ascii="宋体" w:hAnsi="宋体" w:cs="宋体"/>
                <w:b w:val="0"/>
                <w:bCs/>
                <w:sz w:val="21"/>
                <w:szCs w:val="21"/>
                <w:highlight w:val="none"/>
                <w:vertAlign w:val="baseline"/>
                <w:lang w:val="en-US" w:eastAsia="zh-CN"/>
              </w:rPr>
              <w:t>自动带出。</w:t>
            </w:r>
          </w:p>
        </w:tc>
      </w:tr>
      <w:tr w14:paraId="4E3D1E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8" w:type="dxa"/>
            <w:gridSpan w:val="2"/>
            <w:tcBorders>
              <w:top w:val="nil"/>
            </w:tcBorders>
            <w:noWrap w:val="0"/>
            <w:vAlign w:val="top"/>
          </w:tcPr>
          <w:p w14:paraId="31459DA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是否计入报表：</w:t>
            </w:r>
            <w:r>
              <w:rPr>
                <w:rFonts w:hint="eastAsia" w:ascii="宋体" w:hAnsi="宋体" w:cs="宋体"/>
                <w:b w:val="0"/>
                <w:bCs/>
                <w:sz w:val="21"/>
                <w:szCs w:val="21"/>
                <w:highlight w:val="none"/>
                <w:vertAlign w:val="baseline"/>
                <w:lang w:val="en-US" w:eastAsia="zh-CN"/>
              </w:rPr>
              <w:t>默认“是”，适用于仅提供抽取造价单位的项目等。</w:t>
            </w:r>
          </w:p>
        </w:tc>
        <w:tc>
          <w:tcPr>
            <w:tcW w:w="4638" w:type="dxa"/>
            <w:tcBorders>
              <w:top w:val="nil"/>
            </w:tcBorders>
            <w:noWrap w:val="0"/>
            <w:vAlign w:val="top"/>
          </w:tcPr>
          <w:p w14:paraId="40D7BDEF">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是否容缺受理：</w:t>
            </w:r>
            <w:r>
              <w:rPr>
                <w:rFonts w:hint="eastAsia" w:ascii="宋体" w:hAnsi="宋体" w:cs="宋体"/>
                <w:b w:val="0"/>
                <w:bCs/>
                <w:sz w:val="21"/>
                <w:szCs w:val="21"/>
                <w:highlight w:val="none"/>
                <w:vertAlign w:val="baseline"/>
                <w:lang w:val="en-US" w:eastAsia="zh-CN"/>
              </w:rPr>
              <w:t>交易集团项目受理实行容缺受理机制，资料齐全的选择“否”，不齐全的选择“是”。</w:t>
            </w:r>
          </w:p>
        </w:tc>
      </w:tr>
      <w:tr w14:paraId="15910E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bottom w:val="nil"/>
            </w:tcBorders>
            <w:shd w:val="clear" w:color="auto" w:fill="B4C6E7" w:themeFill="accent1" w:themeFillTint="66"/>
            <w:noWrap w:val="0"/>
            <w:vAlign w:val="top"/>
          </w:tcPr>
          <w:p w14:paraId="556147A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07委托代理服务合同</w:t>
            </w:r>
          </w:p>
        </w:tc>
      </w:tr>
      <w:tr w14:paraId="33E985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tl2br w:val="nil"/>
              <w:tr2bl w:val="nil"/>
            </w:tcBorders>
            <w:noWrap w:val="0"/>
            <w:vAlign w:val="top"/>
          </w:tcPr>
          <w:p w14:paraId="54AF6725">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cs="宋体"/>
                <w:b/>
                <w:bCs w:val="0"/>
                <w:sz w:val="21"/>
                <w:szCs w:val="21"/>
                <w:highlight w:val="none"/>
                <w:vertAlign w:val="baseline"/>
                <w:lang w:val="en-US" w:eastAsia="zh-CN"/>
              </w:rPr>
            </w:pPr>
            <w:r>
              <w:rPr>
                <w:rFonts w:hint="eastAsia" w:ascii="宋体" w:hAnsi="宋体" w:cs="宋体"/>
                <w:b w:val="0"/>
                <w:bCs/>
                <w:sz w:val="21"/>
                <w:szCs w:val="21"/>
                <w:highlight w:val="none"/>
                <w:vertAlign w:val="baseline"/>
                <w:lang w:val="en-US" w:eastAsia="zh-CN"/>
              </w:rPr>
              <w:t>点击“电子件管理”上传委托代理服务合同。</w:t>
            </w:r>
          </w:p>
        </w:tc>
      </w:tr>
      <w:tr w14:paraId="3DC103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bottom w:val="nil"/>
            </w:tcBorders>
            <w:shd w:val="clear" w:color="auto" w:fill="B4C6E7" w:themeFill="accent1" w:themeFillTint="66"/>
            <w:noWrap w:val="0"/>
            <w:vAlign w:val="top"/>
          </w:tcPr>
          <w:p w14:paraId="1F306AD1">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val="0"/>
                <w:bCs/>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08进场交易申请函</w:t>
            </w:r>
          </w:p>
        </w:tc>
      </w:tr>
      <w:tr w14:paraId="1A1DFD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tl2br w:val="nil"/>
              <w:tr2bl w:val="nil"/>
            </w:tcBorders>
            <w:noWrap w:val="0"/>
            <w:vAlign w:val="top"/>
          </w:tcPr>
          <w:p w14:paraId="4FE0DB8E">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val="0"/>
                <w:bCs/>
                <w:sz w:val="21"/>
                <w:szCs w:val="21"/>
                <w:highlight w:val="none"/>
                <w:vertAlign w:val="baseline"/>
                <w:lang w:val="en-US" w:eastAsia="zh-CN"/>
              </w:rPr>
            </w:pPr>
            <w:r>
              <w:rPr>
                <w:rFonts w:hint="eastAsia" w:ascii="宋体" w:hAnsi="宋体" w:cs="宋体"/>
                <w:b w:val="0"/>
                <w:bCs/>
                <w:sz w:val="21"/>
                <w:szCs w:val="21"/>
                <w:highlight w:val="none"/>
                <w:vertAlign w:val="baseline"/>
                <w:lang w:val="en-US" w:eastAsia="zh-CN"/>
              </w:rPr>
              <w:t>进场项目需上传，委托单位和代理机构盖章，本项一般容缺，在项目推送交易中心之前由项目负责人上传。</w:t>
            </w:r>
          </w:p>
        </w:tc>
      </w:tr>
      <w:tr w14:paraId="789B63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bottom w:val="nil"/>
            </w:tcBorders>
            <w:shd w:val="clear" w:color="auto" w:fill="B4C6E7" w:themeFill="accent1" w:themeFillTint="66"/>
            <w:noWrap w:val="0"/>
            <w:vAlign w:val="top"/>
          </w:tcPr>
          <w:p w14:paraId="441D24D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val="0"/>
                <w:bCs/>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09附件信息</w:t>
            </w:r>
          </w:p>
        </w:tc>
      </w:tr>
      <w:tr w14:paraId="1B3D2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6DC54638">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立项（备案）或主管部门审批或单位内部决策等文件“</w:t>
            </w:r>
            <w:r>
              <w:rPr>
                <w:rFonts w:hint="eastAsia" w:ascii="宋体" w:hAnsi="宋体" w:eastAsia="宋体" w:cs="宋体"/>
                <w:b w:val="0"/>
                <w:bCs/>
                <w:color w:val="FF0000"/>
                <w:sz w:val="21"/>
                <w:szCs w:val="21"/>
                <w:highlight w:val="none"/>
                <w:vertAlign w:val="baseline"/>
                <w:lang w:val="en-US" w:eastAsia="zh-CN"/>
              </w:rPr>
              <w:t>*</w:t>
            </w:r>
            <w:r>
              <w:rPr>
                <w:rFonts w:hint="eastAsia" w:ascii="宋体" w:hAnsi="宋体" w:eastAsia="宋体" w:cs="宋体"/>
                <w:b w:val="0"/>
                <w:bCs/>
                <w:sz w:val="21"/>
                <w:szCs w:val="21"/>
                <w:highlight w:val="none"/>
                <w:vertAlign w:val="baseline"/>
                <w:lang w:val="en-US" w:eastAsia="zh-CN"/>
              </w:rPr>
              <w:t>”</w:t>
            </w:r>
          </w:p>
        </w:tc>
      </w:tr>
      <w:tr w14:paraId="0C06F2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49435FAA">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资金落实证明“</w:t>
            </w:r>
            <w:r>
              <w:rPr>
                <w:rFonts w:hint="eastAsia" w:ascii="宋体" w:hAnsi="宋体" w:eastAsia="宋体" w:cs="宋体"/>
                <w:b w:val="0"/>
                <w:bCs/>
                <w:color w:val="FF0000"/>
                <w:sz w:val="21"/>
                <w:szCs w:val="21"/>
                <w:highlight w:val="none"/>
                <w:vertAlign w:val="baseline"/>
                <w:lang w:val="en-US" w:eastAsia="zh-CN"/>
              </w:rPr>
              <w:t>*</w:t>
            </w:r>
            <w:r>
              <w:rPr>
                <w:rFonts w:hint="eastAsia" w:ascii="宋体" w:hAnsi="宋体" w:eastAsia="宋体" w:cs="宋体"/>
                <w:b w:val="0"/>
                <w:bCs/>
                <w:sz w:val="21"/>
                <w:szCs w:val="21"/>
                <w:highlight w:val="none"/>
                <w:vertAlign w:val="baseline"/>
                <w:lang w:val="en-US" w:eastAsia="zh-CN"/>
              </w:rPr>
              <w:t>”</w:t>
            </w:r>
          </w:p>
        </w:tc>
      </w:tr>
      <w:tr w14:paraId="7AEDE2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335FAF05">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其他</w:t>
            </w:r>
          </w:p>
        </w:tc>
      </w:tr>
      <w:tr w14:paraId="6E0264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noWrap w:val="0"/>
            <w:vAlign w:val="top"/>
          </w:tcPr>
          <w:p w14:paraId="6A2AD5C2">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技术要求或其他招标需求</w:t>
            </w:r>
          </w:p>
        </w:tc>
      </w:tr>
      <w:tr w14:paraId="058861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3"/>
            <w:tcBorders>
              <w:top w:val="nil"/>
              <w:bottom w:val="nil"/>
            </w:tcBorders>
            <w:shd w:val="clear" w:color="auto" w:fill="auto"/>
            <w:noWrap w:val="0"/>
            <w:vAlign w:val="top"/>
          </w:tcPr>
          <w:p w14:paraId="2D243EB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企业法人营业执照</w:t>
            </w:r>
          </w:p>
        </w:tc>
      </w:tr>
      <w:tr w14:paraId="5E3A1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gridSpan w:val="3"/>
            <w:tcBorders>
              <w:top w:val="nil"/>
              <w:bottom w:val="nil"/>
            </w:tcBorders>
            <w:vAlign w:val="top"/>
          </w:tcPr>
          <w:p w14:paraId="61D05605">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招标计划不满足30天情况说明</w:t>
            </w:r>
          </w:p>
        </w:tc>
      </w:tr>
      <w:tr w14:paraId="3F2C3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gridSpan w:val="3"/>
            <w:tcBorders>
              <w:top w:val="nil"/>
              <w:bottom w:val="nil"/>
            </w:tcBorders>
            <w:vAlign w:val="top"/>
          </w:tcPr>
          <w:p w14:paraId="55DFA8C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招标人无统一社会信用代码说明</w:t>
            </w:r>
          </w:p>
        </w:tc>
      </w:tr>
      <w:tr w14:paraId="6DC79F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gridSpan w:val="3"/>
            <w:tcBorders>
              <w:top w:val="nil"/>
            </w:tcBorders>
            <w:vAlign w:val="top"/>
          </w:tcPr>
          <w:p w14:paraId="4176A9B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color w:val="FF0000"/>
                <w:sz w:val="21"/>
                <w:szCs w:val="21"/>
                <w:highlight w:val="none"/>
                <w:vertAlign w:val="baseline"/>
                <w:lang w:val="en-US" w:eastAsia="zh-CN"/>
              </w:rPr>
              <w:t>注意：按照“委托资料清单”要求上传扫描件至以上对应附件栏，带有红色星号“*”的必传项，无需上传材料的附件栏须填写备注并点击“保存设置”。</w:t>
            </w:r>
          </w:p>
        </w:tc>
      </w:tr>
      <w:tr w14:paraId="68B695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gridSpan w:val="3"/>
            <w:tcBorders>
              <w:bottom w:val="nil"/>
            </w:tcBorders>
            <w:shd w:val="clear" w:color="auto" w:fill="B4C6E7" w:themeFill="accent1" w:themeFillTint="66"/>
            <w:vAlign w:val="top"/>
          </w:tcPr>
          <w:p w14:paraId="3B03969A">
            <w:pPr>
              <w:keepNext w:val="0"/>
              <w:keepLines w:val="0"/>
              <w:pageBreakBefore w:val="0"/>
              <w:widowControl w:val="0"/>
              <w:kinsoku/>
              <w:wordWrap w:val="0"/>
              <w:overflowPunct/>
              <w:topLinePunct w:val="0"/>
              <w:autoSpaceDE/>
              <w:autoSpaceDN/>
              <w:bidi w:val="0"/>
              <w:adjustRightInd/>
              <w:snapToGrid/>
              <w:textAlignment w:val="auto"/>
              <w:rPr>
                <w:rFonts w:hint="eastAsia" w:ascii="黑体" w:hAnsi="黑体" w:eastAsia="黑体" w:cs="黑体"/>
                <w:b/>
                <w:bCs w:val="0"/>
                <w:sz w:val="22"/>
                <w:szCs w:val="22"/>
                <w:highlight w:val="none"/>
                <w:vertAlign w:val="baseline"/>
                <w:lang w:val="en-US" w:eastAsia="zh-CN"/>
              </w:rPr>
            </w:pPr>
            <w:r>
              <w:rPr>
                <w:rFonts w:hint="eastAsia" w:ascii="宋体" w:hAnsi="宋体" w:cs="宋体"/>
                <w:b/>
                <w:bCs w:val="0"/>
                <w:sz w:val="21"/>
                <w:szCs w:val="21"/>
                <w:highlight w:val="none"/>
                <w:vertAlign w:val="baseline"/>
                <w:lang w:val="en-US" w:eastAsia="zh-CN"/>
              </w:rPr>
              <w:t>10处理历史</w:t>
            </w:r>
          </w:p>
        </w:tc>
      </w:tr>
      <w:tr w14:paraId="5B0144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gridSpan w:val="3"/>
            <w:tcBorders>
              <w:top w:val="nil"/>
            </w:tcBorders>
            <w:vAlign w:val="top"/>
          </w:tcPr>
          <w:p w14:paraId="245FF5A1">
            <w:pPr>
              <w:keepNext w:val="0"/>
              <w:keepLines w:val="0"/>
              <w:pageBreakBefore w:val="0"/>
              <w:widowControl w:val="0"/>
              <w:kinsoku/>
              <w:wordWrap w:val="0"/>
              <w:overflowPunct/>
              <w:topLinePunct w:val="0"/>
              <w:autoSpaceDE/>
              <w:autoSpaceDN/>
              <w:bidi w:val="0"/>
              <w:adjustRightInd/>
              <w:snapToGrid/>
              <w:textAlignment w:val="auto"/>
              <w:rPr>
                <w:rFonts w:hint="eastAsia" w:ascii="黑体" w:hAnsi="黑体" w:eastAsia="黑体" w:cs="黑体"/>
                <w:b/>
                <w:bCs w:val="0"/>
                <w:kern w:val="2"/>
                <w:sz w:val="22"/>
                <w:szCs w:val="22"/>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此处可以查看项目处理历史和处理进度。</w:t>
            </w:r>
          </w:p>
        </w:tc>
      </w:tr>
    </w:tbl>
    <w:p w14:paraId="060AE91F">
      <w:pPr>
        <w:bidi w:val="0"/>
        <w:rPr>
          <w:rFonts w:hint="eastAsia"/>
          <w:lang w:val="en-US" w:eastAsia="zh-CN"/>
        </w:rPr>
      </w:pPr>
    </w:p>
    <w:p w14:paraId="45B4EBFB">
      <w:pPr>
        <w:bidi w:val="0"/>
        <w:rPr>
          <w:rFonts w:hint="eastAsia"/>
          <w:lang w:val="en-US" w:eastAsia="zh-CN"/>
        </w:rPr>
      </w:pPr>
    </w:p>
    <w:p w14:paraId="29569D88">
      <w:pPr>
        <w:pStyle w:val="4"/>
        <w:bidi w:val="0"/>
        <w:rPr>
          <w:rFonts w:hint="eastAsia"/>
          <w:lang w:val="en-US" w:eastAsia="zh-CN"/>
        </w:rPr>
      </w:pPr>
      <w:bookmarkStart w:id="68" w:name="_Toc1632"/>
      <w:r>
        <w:rPr>
          <w:rFonts w:hint="eastAsia"/>
          <w:lang w:val="en-US" w:eastAsia="zh-CN"/>
        </w:rPr>
        <w:t>5.3.2政府采购端口</w:t>
      </w:r>
      <w:bookmarkEnd w:id="68"/>
    </w:p>
    <w:p w14:paraId="532491F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省市两级政府集中采购项目、分散采购项目均是通过“徽采云”平台下达任务书，项目受理岗通过“任务书获取”，确认选择已经下达的采购任务书后会自动带出部分任务书信息，完善其他项目信息和附件信息后即可提交项目复核。</w:t>
      </w:r>
    </w:p>
    <w:p w14:paraId="03ABAE67">
      <w:pPr>
        <w:ind w:firstLine="420" w:firstLineChars="200"/>
        <w:rPr>
          <w:rFonts w:hint="eastAsia"/>
          <w:lang w:val="en-US" w:eastAsia="zh-CN"/>
        </w:rPr>
      </w:pPr>
      <w:r>
        <w:drawing>
          <wp:anchor distT="0" distB="0" distL="114300" distR="114300" simplePos="0" relativeHeight="251668480" behindDoc="0" locked="0" layoutInCell="1" allowOverlap="1">
            <wp:simplePos x="0" y="0"/>
            <wp:positionH relativeFrom="column">
              <wp:posOffset>-9525</wp:posOffset>
            </wp:positionH>
            <wp:positionV relativeFrom="paragraph">
              <wp:posOffset>48260</wp:posOffset>
            </wp:positionV>
            <wp:extent cx="5441315" cy="2068830"/>
            <wp:effectExtent l="0" t="0" r="6985" b="7620"/>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3"/>
                    <a:stretch>
                      <a:fillRect/>
                    </a:stretch>
                  </pic:blipFill>
                  <pic:spPr>
                    <a:xfrm>
                      <a:off x="0" y="0"/>
                      <a:ext cx="5441315" cy="2068830"/>
                    </a:xfrm>
                    <a:prstGeom prst="rect">
                      <a:avLst/>
                    </a:prstGeom>
                    <a:noFill/>
                    <a:ln>
                      <a:noFill/>
                    </a:ln>
                  </pic:spPr>
                </pic:pic>
              </a:graphicData>
            </a:graphic>
          </wp:anchor>
        </w:drawing>
      </w:r>
    </w:p>
    <w:p w14:paraId="489D3212">
      <w:pPr>
        <w:ind w:firstLine="420" w:firstLineChars="200"/>
        <w:rPr>
          <w:rFonts w:hint="eastAsia"/>
          <w:lang w:val="en-US" w:eastAsia="zh-CN"/>
        </w:rPr>
      </w:pPr>
    </w:p>
    <w:p w14:paraId="1E712222">
      <w:pPr>
        <w:ind w:firstLine="420" w:firstLineChars="200"/>
        <w:rPr>
          <w:rFonts w:hint="default"/>
          <w:lang w:val="en-US" w:eastAsia="zh-CN"/>
        </w:rPr>
      </w:pPr>
    </w:p>
    <w:p w14:paraId="616793BC">
      <w:pPr>
        <w:ind w:firstLine="420" w:firstLineChars="200"/>
        <w:rPr>
          <w:rFonts w:hint="eastAsia"/>
          <w:lang w:val="en-US" w:eastAsia="zh-CN"/>
        </w:rPr>
      </w:pPr>
    </w:p>
    <w:p w14:paraId="22F85681">
      <w:pPr>
        <w:ind w:firstLine="420" w:firstLineChars="200"/>
        <w:rPr>
          <w:rFonts w:hint="eastAsia"/>
          <w:lang w:val="en-US" w:eastAsia="zh-CN"/>
        </w:rPr>
      </w:pPr>
    </w:p>
    <w:p w14:paraId="054C7E3C">
      <w:pPr>
        <w:rPr>
          <w:rFonts w:hint="eastAsia"/>
          <w:lang w:val="en-US" w:eastAsia="zh-CN"/>
        </w:rPr>
      </w:pPr>
    </w:p>
    <w:p w14:paraId="5AB83A47">
      <w:pPr>
        <w:rPr>
          <w:rFonts w:hint="eastAsia"/>
          <w:lang w:val="en-US" w:eastAsia="zh-CN"/>
        </w:rPr>
      </w:pPr>
    </w:p>
    <w:p w14:paraId="258E29DB">
      <w:pPr>
        <w:rPr>
          <w:rFonts w:hint="eastAsia"/>
          <w:lang w:val="en-US" w:eastAsia="zh-CN"/>
        </w:rPr>
      </w:pPr>
    </w:p>
    <w:p w14:paraId="2CDC9B65">
      <w:pPr>
        <w:rPr>
          <w:rFonts w:hint="eastAsia"/>
          <w:lang w:val="en-US" w:eastAsia="zh-CN"/>
        </w:rPr>
      </w:pPr>
    </w:p>
    <w:p w14:paraId="5D8479AE">
      <w:pPr>
        <w:rPr>
          <w:rFonts w:hint="eastAsia"/>
          <w:lang w:val="en-US" w:eastAsia="zh-CN"/>
        </w:rPr>
      </w:pPr>
    </w:p>
    <w:p w14:paraId="13C4539C">
      <w:pPr>
        <w:rPr>
          <w:rFonts w:hint="eastAsia"/>
          <w:lang w:val="en-US" w:eastAsia="zh-CN"/>
        </w:rPr>
      </w:pPr>
    </w:p>
    <w:p w14:paraId="0AE3EEBC">
      <w:pPr>
        <w:rPr>
          <w:rFonts w:hint="eastAsia"/>
          <w:lang w:val="en-US" w:eastAsia="zh-CN"/>
        </w:rPr>
      </w:pPr>
      <w:r>
        <w:drawing>
          <wp:anchor distT="0" distB="0" distL="114300" distR="114300" simplePos="0" relativeHeight="251669504" behindDoc="0" locked="0" layoutInCell="1" allowOverlap="1">
            <wp:simplePos x="0" y="0"/>
            <wp:positionH relativeFrom="column">
              <wp:posOffset>-9525</wp:posOffset>
            </wp:positionH>
            <wp:positionV relativeFrom="paragraph">
              <wp:posOffset>148590</wp:posOffset>
            </wp:positionV>
            <wp:extent cx="5435600" cy="2334895"/>
            <wp:effectExtent l="0" t="0" r="12700" b="825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4"/>
                    <a:stretch>
                      <a:fillRect/>
                    </a:stretch>
                  </pic:blipFill>
                  <pic:spPr>
                    <a:xfrm>
                      <a:off x="0" y="0"/>
                      <a:ext cx="5435600" cy="2334895"/>
                    </a:xfrm>
                    <a:prstGeom prst="rect">
                      <a:avLst/>
                    </a:prstGeom>
                    <a:noFill/>
                    <a:ln>
                      <a:noFill/>
                    </a:ln>
                  </pic:spPr>
                </pic:pic>
              </a:graphicData>
            </a:graphic>
          </wp:anchor>
        </w:drawing>
      </w:r>
    </w:p>
    <w:p w14:paraId="54127631">
      <w:pPr>
        <w:rPr>
          <w:rFonts w:hint="eastAsia"/>
          <w:lang w:val="en-US" w:eastAsia="zh-CN"/>
        </w:rPr>
      </w:pPr>
    </w:p>
    <w:p w14:paraId="32406EEF">
      <w:pPr>
        <w:rPr>
          <w:rFonts w:hint="eastAsia"/>
          <w:lang w:val="en-US" w:eastAsia="zh-CN"/>
        </w:rPr>
      </w:pPr>
    </w:p>
    <w:p w14:paraId="2468E494">
      <w:pPr>
        <w:rPr>
          <w:rFonts w:hint="eastAsia"/>
          <w:lang w:val="en-US" w:eastAsia="zh-CN"/>
        </w:rPr>
      </w:pPr>
    </w:p>
    <w:p w14:paraId="0F612957">
      <w:pPr>
        <w:rPr>
          <w:rFonts w:hint="eastAsia"/>
          <w:lang w:val="en-US" w:eastAsia="zh-CN"/>
        </w:rPr>
      </w:pPr>
    </w:p>
    <w:p w14:paraId="2032624A">
      <w:pPr>
        <w:rPr>
          <w:rFonts w:hint="eastAsia"/>
          <w:lang w:val="en-US" w:eastAsia="zh-CN"/>
        </w:rPr>
      </w:pPr>
    </w:p>
    <w:p w14:paraId="0356F7F0">
      <w:pPr>
        <w:rPr>
          <w:rFonts w:hint="eastAsia"/>
          <w:lang w:val="en-US" w:eastAsia="zh-CN"/>
        </w:rPr>
      </w:pPr>
    </w:p>
    <w:p w14:paraId="12712299">
      <w:pPr>
        <w:rPr>
          <w:rFonts w:hint="eastAsia"/>
          <w:lang w:val="en-US" w:eastAsia="zh-CN"/>
        </w:rPr>
      </w:pPr>
    </w:p>
    <w:p w14:paraId="6C33DFDA">
      <w:pPr>
        <w:rPr>
          <w:rFonts w:hint="eastAsia"/>
          <w:lang w:val="en-US" w:eastAsia="zh-CN"/>
        </w:rPr>
      </w:pPr>
    </w:p>
    <w:p w14:paraId="6EC5128E">
      <w:pPr>
        <w:rPr>
          <w:rFonts w:hint="eastAsia"/>
          <w:lang w:val="en-US" w:eastAsia="zh-CN"/>
        </w:rPr>
      </w:pPr>
    </w:p>
    <w:p w14:paraId="0DF940FB"/>
    <w:p w14:paraId="141B69F7">
      <w:pPr>
        <w:rPr>
          <w:rFonts w:hint="eastAsia"/>
          <w:lang w:val="en-US" w:eastAsia="zh-CN"/>
        </w:rPr>
      </w:pPr>
    </w:p>
    <w:p w14:paraId="7543CE2F">
      <w:pPr>
        <w:rPr>
          <w:rFonts w:hint="eastAsia"/>
          <w:lang w:val="en-US" w:eastAsia="zh-CN"/>
        </w:rPr>
      </w:pPr>
    </w:p>
    <w:tbl>
      <w:tblPr>
        <w:tblStyle w:val="28"/>
        <w:tblW w:w="9300" w:type="dxa"/>
        <w:tblInd w:w="-29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58"/>
        <w:gridCol w:w="92"/>
        <w:gridCol w:w="4650"/>
      </w:tblGrid>
      <w:tr w14:paraId="13386D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0" w:type="dxa"/>
            <w:gridSpan w:val="3"/>
            <w:tcBorders>
              <w:bottom w:val="nil"/>
            </w:tcBorders>
            <w:shd w:val="clear" w:color="auto" w:fill="B4C6E7" w:themeFill="accent1" w:themeFillTint="66"/>
            <w:noWrap w:val="0"/>
            <w:vAlign w:val="top"/>
          </w:tcPr>
          <w:p w14:paraId="3354ACFD">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01任务书信息</w:t>
            </w:r>
          </w:p>
        </w:tc>
      </w:tr>
      <w:tr w14:paraId="181D68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294957B3">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val="0"/>
                <w:sz w:val="21"/>
                <w:szCs w:val="21"/>
                <w:highlight w:val="none"/>
                <w:vertAlign w:val="baseline"/>
                <w:lang w:val="en-US" w:eastAsia="zh-CN"/>
              </w:rPr>
              <w:t>任务书名称</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任务书预算金额</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任务书编号：</w:t>
            </w:r>
            <w:r>
              <w:rPr>
                <w:rFonts w:hint="eastAsia" w:ascii="宋体" w:hAnsi="宋体" w:cs="宋体"/>
                <w:b w:val="0"/>
                <w:bCs/>
                <w:sz w:val="21"/>
                <w:szCs w:val="21"/>
                <w:highlight w:val="none"/>
                <w:vertAlign w:val="baseline"/>
                <w:lang w:val="en-US" w:eastAsia="zh-CN"/>
              </w:rPr>
              <w:t>集中采购与分散采购项目通过“任务书获取”自动带出，其他项目均为非进场项目，“是否进场项目”选择“否”会分别自动带出填写“无任务项目”“0”“/”。</w:t>
            </w:r>
            <w:r>
              <w:rPr>
                <w:rFonts w:hint="eastAsia" w:ascii="宋体" w:hAnsi="宋体" w:cs="宋体"/>
                <w:b w:val="0"/>
                <w:bCs/>
                <w:color w:val="FF0000"/>
                <w:sz w:val="21"/>
                <w:szCs w:val="21"/>
                <w:highlight w:val="none"/>
                <w:vertAlign w:val="baseline"/>
                <w:lang w:val="en-US" w:eastAsia="zh-CN"/>
              </w:rPr>
              <w:t>任务书信息请勿修改。</w:t>
            </w:r>
          </w:p>
        </w:tc>
      </w:tr>
      <w:tr w14:paraId="043E2F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650" w:type="dxa"/>
            <w:gridSpan w:val="2"/>
            <w:tcBorders>
              <w:top w:val="nil"/>
              <w:bottom w:val="nil"/>
            </w:tcBorders>
            <w:shd w:val="clear" w:color="auto" w:fill="auto"/>
            <w:noWrap w:val="0"/>
            <w:vAlign w:val="top"/>
          </w:tcPr>
          <w:p w14:paraId="3056BB2F">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项目所在行政区域：</w:t>
            </w:r>
            <w:r>
              <w:rPr>
                <w:rFonts w:hint="eastAsia" w:ascii="宋体" w:hAnsi="宋体" w:eastAsia="宋体" w:cs="宋体"/>
                <w:b w:val="0"/>
                <w:bCs/>
                <w:sz w:val="21"/>
                <w:szCs w:val="21"/>
                <w:highlight w:val="none"/>
                <w:vertAlign w:val="baseline"/>
                <w:lang w:val="en-US" w:eastAsia="zh-CN"/>
              </w:rPr>
              <w:t>选择</w:t>
            </w:r>
            <w:r>
              <w:rPr>
                <w:rFonts w:hint="eastAsia" w:ascii="宋体" w:hAnsi="宋体" w:cs="宋体"/>
                <w:b w:val="0"/>
                <w:bCs/>
                <w:sz w:val="21"/>
                <w:szCs w:val="21"/>
                <w:highlight w:val="none"/>
                <w:vertAlign w:val="baseline"/>
                <w:lang w:val="en-US" w:eastAsia="zh-CN"/>
              </w:rPr>
              <w:t>政府采购施工</w:t>
            </w:r>
            <w:r>
              <w:rPr>
                <w:rFonts w:hint="eastAsia" w:ascii="宋体" w:hAnsi="宋体" w:eastAsia="宋体" w:cs="宋体"/>
                <w:b w:val="0"/>
                <w:bCs/>
                <w:sz w:val="21"/>
                <w:szCs w:val="21"/>
                <w:highlight w:val="none"/>
                <w:vertAlign w:val="baseline"/>
                <w:lang w:val="en-US" w:eastAsia="zh-CN"/>
              </w:rPr>
              <w:t>项目实施地或货物服务项目交付地所在行政区域。</w:t>
            </w:r>
          </w:p>
        </w:tc>
        <w:tc>
          <w:tcPr>
            <w:tcW w:w="4650" w:type="dxa"/>
            <w:tcBorders>
              <w:top w:val="nil"/>
              <w:bottom w:val="nil"/>
            </w:tcBorders>
            <w:shd w:val="clear" w:color="auto" w:fill="auto"/>
            <w:noWrap w:val="0"/>
            <w:vAlign w:val="top"/>
          </w:tcPr>
          <w:p w14:paraId="186C66A1">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项目行业分类：</w:t>
            </w:r>
            <w:r>
              <w:rPr>
                <w:rFonts w:hint="eastAsia" w:ascii="宋体" w:hAnsi="宋体" w:eastAsia="宋体" w:cs="宋体"/>
                <w:bCs/>
                <w:sz w:val="21"/>
                <w:szCs w:val="21"/>
                <w:highlight w:val="none"/>
                <w:vertAlign w:val="baseline"/>
                <w:lang w:val="en-US" w:eastAsia="zh-CN"/>
              </w:rPr>
              <w:t>按照项目性质及《国民经济行业分类》选择。</w:t>
            </w:r>
          </w:p>
        </w:tc>
      </w:tr>
      <w:tr w14:paraId="20FCC2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650" w:type="dxa"/>
            <w:gridSpan w:val="2"/>
            <w:tcBorders>
              <w:top w:val="nil"/>
            </w:tcBorders>
            <w:shd w:val="clear" w:color="auto" w:fill="auto"/>
            <w:noWrap w:val="0"/>
            <w:vAlign w:val="top"/>
          </w:tcPr>
          <w:p w14:paraId="49B0E23E">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是否中央预算单位：</w:t>
            </w:r>
            <w:r>
              <w:rPr>
                <w:rFonts w:hint="eastAsia" w:ascii="宋体" w:hAnsi="宋体" w:cs="宋体"/>
                <w:b w:val="0"/>
                <w:bCs/>
                <w:sz w:val="21"/>
                <w:szCs w:val="21"/>
                <w:highlight w:val="none"/>
                <w:vertAlign w:val="baseline"/>
                <w:lang w:val="en-US" w:eastAsia="zh-CN"/>
              </w:rPr>
              <w:t>按照采购人性质选择。</w:t>
            </w:r>
          </w:p>
        </w:tc>
        <w:tc>
          <w:tcPr>
            <w:tcW w:w="4650" w:type="dxa"/>
            <w:tcBorders>
              <w:top w:val="nil"/>
            </w:tcBorders>
            <w:shd w:val="clear" w:color="auto" w:fill="auto"/>
            <w:noWrap w:val="0"/>
            <w:vAlign w:val="top"/>
          </w:tcPr>
          <w:p w14:paraId="1BE040D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是否进场项目：</w:t>
            </w:r>
            <w:r>
              <w:rPr>
                <w:rFonts w:hint="eastAsia" w:ascii="宋体" w:hAnsi="宋体" w:cs="宋体"/>
                <w:b w:val="0"/>
                <w:bCs/>
                <w:sz w:val="21"/>
                <w:szCs w:val="21"/>
                <w:highlight w:val="none"/>
                <w:vertAlign w:val="baseline"/>
                <w:lang w:val="en-US" w:eastAsia="zh-CN"/>
              </w:rPr>
              <w:t>集中采购与分散采购项目默认“是”，其他项目选择“否”。</w:t>
            </w:r>
          </w:p>
        </w:tc>
      </w:tr>
      <w:tr w14:paraId="4750C3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9300" w:type="dxa"/>
            <w:gridSpan w:val="3"/>
            <w:tcBorders>
              <w:bottom w:val="nil"/>
            </w:tcBorders>
            <w:shd w:val="clear" w:color="auto" w:fill="B4C6E7" w:themeFill="accent1" w:themeFillTint="66"/>
            <w:noWrap w:val="0"/>
            <w:vAlign w:val="top"/>
          </w:tcPr>
          <w:p w14:paraId="458A23B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02采购项目通用信息</w:t>
            </w:r>
          </w:p>
        </w:tc>
      </w:tr>
      <w:tr w14:paraId="3468F0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5C229AC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采购项目名称：</w:t>
            </w:r>
            <w:r>
              <w:rPr>
                <w:rFonts w:hint="eastAsia" w:ascii="宋体" w:hAnsi="宋体" w:cs="宋体"/>
                <w:b w:val="0"/>
                <w:bCs/>
                <w:sz w:val="21"/>
                <w:szCs w:val="21"/>
                <w:highlight w:val="none"/>
                <w:vertAlign w:val="baseline"/>
                <w:lang w:val="en-US" w:eastAsia="zh-CN"/>
              </w:rPr>
              <w:t>集中采购与分散采购项目自动带出任务书名称，可按实际采购内容修改。</w:t>
            </w:r>
          </w:p>
        </w:tc>
      </w:tr>
      <w:tr w14:paraId="6CFEC4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8" w:type="dxa"/>
            <w:tcBorders>
              <w:top w:val="nil"/>
              <w:bottom w:val="nil"/>
            </w:tcBorders>
            <w:shd w:val="clear" w:color="auto" w:fill="auto"/>
            <w:noWrap w:val="0"/>
            <w:vAlign w:val="top"/>
          </w:tcPr>
          <w:p w14:paraId="5A5706AE">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采购项目地点：</w:t>
            </w:r>
            <w:r>
              <w:rPr>
                <w:rFonts w:hint="eastAsia" w:ascii="宋体" w:hAnsi="宋体" w:eastAsia="宋体" w:cs="宋体"/>
                <w:b w:val="0"/>
                <w:bCs/>
                <w:sz w:val="21"/>
                <w:szCs w:val="21"/>
                <w:highlight w:val="none"/>
                <w:vertAlign w:val="baseline"/>
                <w:lang w:val="en-US" w:eastAsia="zh-CN"/>
              </w:rPr>
              <w:t>选择</w:t>
            </w:r>
            <w:r>
              <w:rPr>
                <w:rFonts w:hint="eastAsia" w:ascii="宋体" w:hAnsi="宋体" w:cs="宋体"/>
                <w:b w:val="0"/>
                <w:bCs/>
                <w:sz w:val="21"/>
                <w:szCs w:val="21"/>
                <w:highlight w:val="none"/>
                <w:vertAlign w:val="baseline"/>
                <w:lang w:val="en-US" w:eastAsia="zh-CN"/>
              </w:rPr>
              <w:t>政府采购施工</w:t>
            </w:r>
            <w:r>
              <w:rPr>
                <w:rFonts w:hint="eastAsia" w:ascii="宋体" w:hAnsi="宋体" w:eastAsia="宋体" w:cs="宋体"/>
                <w:b w:val="0"/>
                <w:bCs/>
                <w:sz w:val="21"/>
                <w:szCs w:val="21"/>
                <w:highlight w:val="none"/>
                <w:vertAlign w:val="baseline"/>
                <w:lang w:val="en-US" w:eastAsia="zh-CN"/>
              </w:rPr>
              <w:t>项目实施地或货物服务项目交付地所在行政区域。</w:t>
            </w:r>
          </w:p>
        </w:tc>
        <w:tc>
          <w:tcPr>
            <w:tcW w:w="4742" w:type="dxa"/>
            <w:gridSpan w:val="2"/>
            <w:tcBorders>
              <w:top w:val="nil"/>
              <w:bottom w:val="nil"/>
            </w:tcBorders>
            <w:shd w:val="clear" w:color="auto" w:fill="auto"/>
            <w:noWrap w:val="0"/>
            <w:vAlign w:val="top"/>
          </w:tcPr>
          <w:p w14:paraId="5671A643">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预算金额</w:t>
            </w:r>
            <w:r>
              <w:rPr>
                <w:rFonts w:hint="eastAsia" w:ascii="宋体" w:hAnsi="宋体" w:cs="宋体"/>
                <w:b/>
                <w:bCs/>
                <w:sz w:val="21"/>
                <w:szCs w:val="21"/>
                <w:highlight w:val="none"/>
                <w:vertAlign w:val="baseline"/>
                <w:lang w:val="en-US" w:eastAsia="zh-CN"/>
              </w:rPr>
              <w:t>：</w:t>
            </w:r>
            <w:r>
              <w:rPr>
                <w:rFonts w:hint="eastAsia" w:ascii="宋体" w:hAnsi="宋体" w:cs="宋体"/>
                <w:sz w:val="21"/>
                <w:szCs w:val="21"/>
                <w:highlight w:val="none"/>
                <w:vertAlign w:val="baseline"/>
                <w:lang w:val="en-US" w:eastAsia="zh-CN"/>
              </w:rPr>
              <w:t>填写本次实际采购预算。</w:t>
            </w:r>
          </w:p>
        </w:tc>
      </w:tr>
      <w:tr w14:paraId="04E95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1B8B32C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采购方式：</w:t>
            </w:r>
            <w:r>
              <w:rPr>
                <w:rFonts w:hint="eastAsia" w:ascii="宋体" w:hAnsi="宋体" w:cs="宋体"/>
                <w:b w:val="0"/>
                <w:bCs/>
                <w:sz w:val="21"/>
                <w:szCs w:val="21"/>
                <w:highlight w:val="none"/>
                <w:vertAlign w:val="baseline"/>
                <w:lang w:val="en-US" w:eastAsia="zh-CN"/>
              </w:rPr>
              <w:t>集中采购与分散采购项目自动带出，请勿修改；其他项目由采购人确认。</w:t>
            </w:r>
          </w:p>
        </w:tc>
        <w:tc>
          <w:tcPr>
            <w:tcW w:w="4742" w:type="dxa"/>
            <w:gridSpan w:val="2"/>
            <w:tcBorders>
              <w:top w:val="nil"/>
              <w:bottom w:val="nil"/>
            </w:tcBorders>
            <w:shd w:val="clear" w:color="auto" w:fill="auto"/>
            <w:noWrap w:val="0"/>
            <w:vAlign w:val="top"/>
          </w:tcPr>
          <w:p w14:paraId="7C53D348">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采购组织形式：</w:t>
            </w:r>
            <w:r>
              <w:rPr>
                <w:rFonts w:hint="eastAsia" w:ascii="宋体" w:hAnsi="宋体" w:cs="宋体"/>
                <w:b w:val="0"/>
                <w:bCs/>
                <w:sz w:val="21"/>
                <w:szCs w:val="21"/>
                <w:highlight w:val="none"/>
                <w:vertAlign w:val="baseline"/>
                <w:lang w:val="en-US" w:eastAsia="zh-CN"/>
              </w:rPr>
              <w:t>集中采购与分散采购项目自动带出；其他项目选择“其他”。</w:t>
            </w:r>
          </w:p>
        </w:tc>
      </w:tr>
      <w:tr w14:paraId="213BDA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6A85680F">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采购项目类型：</w:t>
            </w:r>
            <w:r>
              <w:rPr>
                <w:rFonts w:hint="eastAsia" w:ascii="宋体" w:hAnsi="宋体" w:cs="宋体"/>
                <w:sz w:val="21"/>
                <w:szCs w:val="21"/>
                <w:highlight w:val="none"/>
                <w:vertAlign w:val="baseline"/>
                <w:lang w:val="en-US" w:eastAsia="zh-CN"/>
              </w:rPr>
              <w:t>按照项目实际选择。</w:t>
            </w:r>
          </w:p>
        </w:tc>
        <w:tc>
          <w:tcPr>
            <w:tcW w:w="4742" w:type="dxa"/>
            <w:gridSpan w:val="2"/>
            <w:tcBorders>
              <w:top w:val="nil"/>
              <w:bottom w:val="nil"/>
            </w:tcBorders>
            <w:shd w:val="clear" w:color="auto" w:fill="auto"/>
            <w:noWrap w:val="0"/>
            <w:vAlign w:val="top"/>
          </w:tcPr>
          <w:p w14:paraId="57A2A195">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资格审查方式：</w:t>
            </w:r>
            <w:r>
              <w:rPr>
                <w:rFonts w:hint="eastAsia" w:ascii="宋体" w:hAnsi="宋体" w:cs="宋体"/>
                <w:sz w:val="21"/>
                <w:szCs w:val="21"/>
                <w:highlight w:val="none"/>
                <w:vertAlign w:val="baseline"/>
                <w:lang w:val="en-US" w:eastAsia="zh-CN"/>
              </w:rPr>
              <w:t>默认“资格后审”，无需修改。</w:t>
            </w:r>
          </w:p>
        </w:tc>
      </w:tr>
      <w:tr w14:paraId="36FE0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112F9324">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交易平台：</w:t>
            </w:r>
            <w:r>
              <w:rPr>
                <w:rFonts w:hint="eastAsia" w:ascii="宋体" w:hAnsi="宋体" w:cs="宋体"/>
                <w:sz w:val="21"/>
                <w:szCs w:val="21"/>
                <w:highlight w:val="none"/>
                <w:vertAlign w:val="baseline"/>
                <w:lang w:val="en-US" w:eastAsia="zh-CN"/>
              </w:rPr>
              <w:t>默认“合肥”，无需修改。</w:t>
            </w:r>
          </w:p>
        </w:tc>
        <w:tc>
          <w:tcPr>
            <w:tcW w:w="4742" w:type="dxa"/>
            <w:gridSpan w:val="2"/>
            <w:tcBorders>
              <w:top w:val="nil"/>
              <w:bottom w:val="nil"/>
            </w:tcBorders>
            <w:shd w:val="clear" w:color="auto" w:fill="auto"/>
            <w:noWrap w:val="0"/>
            <w:vAlign w:val="top"/>
          </w:tcPr>
          <w:p w14:paraId="2736F8D6">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项目所属行政区域：</w:t>
            </w:r>
            <w:r>
              <w:rPr>
                <w:rFonts w:hint="eastAsia" w:ascii="宋体" w:hAnsi="宋体" w:eastAsia="宋体" w:cs="宋体"/>
                <w:sz w:val="21"/>
                <w:szCs w:val="21"/>
                <w:highlight w:val="none"/>
                <w:vertAlign w:val="baseline"/>
                <w:lang w:val="en-US" w:eastAsia="zh-CN"/>
              </w:rPr>
              <w:t>依据招标人及监管部门的性质来判断，省直单位及其直管单位或省属企业选择“省级· XX”；市直机关事业单位或市属企业选择“市级·市本级”；县区机关事业单位或县区属企业选择“市级·XX县（区）”；其他项目按照实际情况选择。</w:t>
            </w:r>
          </w:p>
        </w:tc>
      </w:tr>
      <w:tr w14:paraId="473B6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709FB718">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是否PPP项目：</w:t>
            </w:r>
            <w:r>
              <w:rPr>
                <w:rFonts w:hint="eastAsia" w:ascii="宋体" w:hAnsi="宋体" w:cs="宋体"/>
                <w:sz w:val="21"/>
                <w:szCs w:val="21"/>
                <w:highlight w:val="none"/>
                <w:vertAlign w:val="baseline"/>
                <w:lang w:val="en-US" w:eastAsia="zh-CN"/>
              </w:rPr>
              <w:t>按照项目实际选择。</w:t>
            </w:r>
          </w:p>
        </w:tc>
        <w:tc>
          <w:tcPr>
            <w:tcW w:w="4742" w:type="dxa"/>
            <w:gridSpan w:val="2"/>
            <w:tcBorders>
              <w:top w:val="nil"/>
              <w:bottom w:val="nil"/>
            </w:tcBorders>
            <w:shd w:val="clear" w:color="auto" w:fill="auto"/>
            <w:noWrap w:val="0"/>
            <w:vAlign w:val="top"/>
          </w:tcPr>
          <w:p w14:paraId="0E3ACCE8">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项目性质</w:t>
            </w:r>
            <w:r>
              <w:rPr>
                <w:rFonts w:hint="eastAsia" w:ascii="宋体" w:hAnsi="宋体" w:eastAsia="宋体" w:cs="宋体"/>
                <w:sz w:val="21"/>
                <w:szCs w:val="21"/>
                <w:highlight w:val="none"/>
                <w:vertAlign w:val="baseline"/>
                <w:lang w:val="en-US" w:eastAsia="zh-CN"/>
              </w:rPr>
              <w:t>：</w:t>
            </w:r>
            <w:r>
              <w:rPr>
                <w:rFonts w:hint="eastAsia" w:ascii="宋体" w:hAnsi="宋体" w:cs="宋体"/>
                <w:b w:val="0"/>
                <w:bCs/>
                <w:sz w:val="21"/>
                <w:szCs w:val="21"/>
                <w:highlight w:val="none"/>
                <w:vertAlign w:val="baseline"/>
                <w:lang w:val="en-US" w:eastAsia="zh-CN"/>
              </w:rPr>
              <w:t>系统根据项目预算自动判别，无需修改。</w:t>
            </w:r>
          </w:p>
        </w:tc>
      </w:tr>
      <w:tr w14:paraId="7B35A0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tcBorders>
            <w:shd w:val="clear" w:color="auto" w:fill="auto"/>
            <w:noWrap w:val="0"/>
            <w:vAlign w:val="top"/>
          </w:tcPr>
          <w:p w14:paraId="1D64A0C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项目来源：</w:t>
            </w:r>
            <w:r>
              <w:rPr>
                <w:rFonts w:hint="eastAsia" w:ascii="宋体" w:hAnsi="宋体" w:cs="宋体"/>
                <w:b w:val="0"/>
                <w:bCs/>
                <w:color w:val="FF0000"/>
                <w:sz w:val="21"/>
                <w:szCs w:val="21"/>
                <w:highlight w:val="none"/>
                <w:vertAlign w:val="baseline"/>
                <w:lang w:val="en-US" w:eastAsia="zh-CN"/>
              </w:rPr>
              <w:t>与“项目所属行政区域”字段保持一致。</w:t>
            </w:r>
          </w:p>
        </w:tc>
      </w:tr>
      <w:tr w14:paraId="15D22A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bottom w:val="nil"/>
            </w:tcBorders>
            <w:shd w:val="clear" w:color="auto" w:fill="B4C6E7" w:themeFill="accent1" w:themeFillTint="66"/>
            <w:noWrap w:val="0"/>
            <w:vAlign w:val="top"/>
          </w:tcPr>
          <w:p w14:paraId="66D18B1F">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03交易主体信息</w:t>
            </w:r>
          </w:p>
        </w:tc>
      </w:tr>
      <w:tr w14:paraId="6C0094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E7E6E6" w:themeFill="background2"/>
            <w:noWrap w:val="0"/>
            <w:vAlign w:val="top"/>
          </w:tcPr>
          <w:p w14:paraId="36FFB4D3">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采购人</w:t>
            </w:r>
            <w:r>
              <w:rPr>
                <w:rFonts w:hint="eastAsia" w:ascii="宋体" w:hAnsi="宋体" w:eastAsia="宋体" w:cs="宋体"/>
                <w:b/>
                <w:bCs w:val="0"/>
                <w:sz w:val="21"/>
                <w:szCs w:val="21"/>
                <w:highlight w:val="none"/>
                <w:vertAlign w:val="baseline"/>
                <w:lang w:val="en-US" w:eastAsia="zh-CN"/>
              </w:rPr>
              <w:t>信息</w:t>
            </w:r>
          </w:p>
        </w:tc>
      </w:tr>
      <w:tr w14:paraId="4B54E9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4B6939A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采购人名称</w:t>
            </w:r>
            <w:r>
              <w:rPr>
                <w:rFonts w:hint="eastAsia" w:ascii="宋体" w:hAnsi="宋体" w:cs="宋体"/>
                <w:b/>
                <w:bCs/>
                <w:sz w:val="21"/>
                <w:szCs w:val="21"/>
                <w:highlight w:val="none"/>
                <w:vertAlign w:val="baseline"/>
                <w:lang w:val="en-US" w:eastAsia="zh-CN"/>
              </w:rPr>
              <w:t>、</w:t>
            </w:r>
            <w:r>
              <w:rPr>
                <w:rFonts w:hint="eastAsia" w:ascii="宋体" w:hAnsi="宋体" w:eastAsia="宋体" w:cs="宋体"/>
                <w:b/>
                <w:bCs/>
                <w:sz w:val="21"/>
                <w:szCs w:val="21"/>
                <w:highlight w:val="none"/>
                <w:vertAlign w:val="baseline"/>
                <w:lang w:val="en-US" w:eastAsia="zh-CN"/>
              </w:rPr>
              <w:t>采购人代码：</w:t>
            </w:r>
            <w:r>
              <w:rPr>
                <w:rFonts w:hint="eastAsia" w:ascii="宋体" w:hAnsi="宋体" w:cs="宋体"/>
                <w:b w:val="0"/>
                <w:bCs/>
                <w:sz w:val="21"/>
                <w:szCs w:val="21"/>
                <w:highlight w:val="none"/>
                <w:vertAlign w:val="baseline"/>
                <w:lang w:val="en-US" w:eastAsia="zh-CN"/>
              </w:rPr>
              <w:t>集中采购与分散采购项目自动带出，其他项目手动填写或通过检索采购单位及代码。</w:t>
            </w:r>
          </w:p>
        </w:tc>
      </w:tr>
      <w:tr w14:paraId="59DD70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362BD583">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采购人类别：</w:t>
            </w:r>
            <w:r>
              <w:rPr>
                <w:rFonts w:hint="eastAsia" w:ascii="宋体" w:hAnsi="宋体" w:cs="宋体"/>
                <w:sz w:val="21"/>
                <w:szCs w:val="21"/>
                <w:highlight w:val="none"/>
                <w:vertAlign w:val="baseline"/>
                <w:lang w:val="en-US" w:eastAsia="zh-CN"/>
              </w:rPr>
              <w:t>默认“其他”，如与实际不一致可修改。</w:t>
            </w:r>
          </w:p>
        </w:tc>
        <w:tc>
          <w:tcPr>
            <w:tcW w:w="4742" w:type="dxa"/>
            <w:gridSpan w:val="2"/>
            <w:tcBorders>
              <w:top w:val="nil"/>
              <w:bottom w:val="nil"/>
            </w:tcBorders>
            <w:shd w:val="clear" w:color="auto" w:fill="auto"/>
            <w:noWrap w:val="0"/>
            <w:vAlign w:val="top"/>
          </w:tcPr>
          <w:p w14:paraId="7F6B626D">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采购人角色：</w:t>
            </w:r>
            <w:r>
              <w:rPr>
                <w:rFonts w:hint="eastAsia" w:ascii="宋体" w:hAnsi="宋体" w:cs="宋体"/>
                <w:sz w:val="21"/>
                <w:szCs w:val="21"/>
                <w:highlight w:val="none"/>
                <w:vertAlign w:val="baseline"/>
                <w:lang w:val="en-US" w:eastAsia="zh-CN"/>
              </w:rPr>
              <w:t>默认“采购人”。</w:t>
            </w:r>
          </w:p>
        </w:tc>
      </w:tr>
      <w:tr w14:paraId="5CFAD7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6B5928BD">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采购人地址：</w:t>
            </w:r>
            <w:r>
              <w:rPr>
                <w:rFonts w:hint="eastAsia" w:ascii="宋体" w:hAnsi="宋体" w:cs="宋体"/>
                <w:b w:val="0"/>
                <w:bCs/>
                <w:sz w:val="21"/>
                <w:szCs w:val="21"/>
                <w:highlight w:val="none"/>
                <w:vertAlign w:val="baseline"/>
                <w:lang w:val="en-US" w:eastAsia="zh-CN"/>
              </w:rPr>
              <w:t>按照XX省XX市XX县（区）XX乡镇（街道）XX路XX号的格式填写。</w:t>
            </w:r>
          </w:p>
        </w:tc>
        <w:tc>
          <w:tcPr>
            <w:tcW w:w="4742" w:type="dxa"/>
            <w:gridSpan w:val="2"/>
            <w:tcBorders>
              <w:top w:val="nil"/>
              <w:bottom w:val="nil"/>
            </w:tcBorders>
            <w:shd w:val="clear" w:color="auto" w:fill="auto"/>
            <w:noWrap w:val="0"/>
            <w:vAlign w:val="top"/>
          </w:tcPr>
          <w:p w14:paraId="59435234">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采购项目联系人：</w:t>
            </w:r>
            <w:r>
              <w:rPr>
                <w:rFonts w:hint="eastAsia" w:ascii="宋体" w:hAnsi="宋体" w:eastAsia="宋体" w:cs="宋体"/>
                <w:bCs/>
                <w:sz w:val="21"/>
                <w:szCs w:val="21"/>
                <w:highlight w:val="none"/>
                <w:vertAlign w:val="baseline"/>
                <w:lang w:val="en-US" w:eastAsia="zh-CN"/>
              </w:rPr>
              <w:t>按实际填写。</w:t>
            </w:r>
          </w:p>
        </w:tc>
      </w:tr>
      <w:tr w14:paraId="0FDD5E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3101AB66">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采购项目联系人电话：</w:t>
            </w:r>
            <w:r>
              <w:rPr>
                <w:rFonts w:hint="eastAsia" w:ascii="宋体" w:hAnsi="宋体" w:eastAsia="宋体" w:cs="宋体"/>
                <w:bCs/>
                <w:sz w:val="21"/>
                <w:szCs w:val="21"/>
                <w:highlight w:val="none"/>
                <w:vertAlign w:val="baseline"/>
                <w:lang w:val="en-US" w:eastAsia="zh-CN"/>
              </w:rPr>
              <w:t>按实际填写。</w:t>
            </w:r>
          </w:p>
        </w:tc>
        <w:tc>
          <w:tcPr>
            <w:tcW w:w="4742" w:type="dxa"/>
            <w:gridSpan w:val="2"/>
            <w:tcBorders>
              <w:top w:val="nil"/>
              <w:bottom w:val="nil"/>
            </w:tcBorders>
            <w:shd w:val="clear" w:color="auto" w:fill="auto"/>
            <w:noWrap w:val="0"/>
            <w:vAlign w:val="top"/>
          </w:tcPr>
          <w:p w14:paraId="18081DF4">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采购项目联系人</w:t>
            </w:r>
            <w:r>
              <w:rPr>
                <w:rFonts w:hint="eastAsia" w:ascii="宋体" w:hAnsi="宋体" w:cs="宋体"/>
                <w:b/>
                <w:bCs/>
                <w:sz w:val="21"/>
                <w:szCs w:val="21"/>
                <w:highlight w:val="none"/>
                <w:vertAlign w:val="baseline"/>
                <w:lang w:val="en-US" w:eastAsia="zh-CN"/>
              </w:rPr>
              <w:t>固话</w:t>
            </w:r>
            <w:r>
              <w:rPr>
                <w:rFonts w:hint="eastAsia" w:ascii="宋体" w:hAnsi="宋体" w:eastAsia="宋体" w:cs="宋体"/>
                <w:b/>
                <w:bCs/>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按照格式“区号-电话号码”填写。</w:t>
            </w:r>
          </w:p>
        </w:tc>
      </w:tr>
      <w:tr w14:paraId="7FE6E7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15612438">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采购人主要负责人：</w:t>
            </w:r>
            <w:r>
              <w:rPr>
                <w:rFonts w:hint="eastAsia" w:ascii="宋体" w:hAnsi="宋体" w:eastAsia="宋体" w:cs="宋体"/>
                <w:bCs/>
                <w:sz w:val="21"/>
                <w:szCs w:val="21"/>
                <w:highlight w:val="none"/>
                <w:vertAlign w:val="baseline"/>
                <w:lang w:val="en-US" w:eastAsia="zh-CN"/>
              </w:rPr>
              <w:t>按实际填写。</w:t>
            </w:r>
          </w:p>
        </w:tc>
        <w:tc>
          <w:tcPr>
            <w:tcW w:w="4742" w:type="dxa"/>
            <w:gridSpan w:val="2"/>
            <w:tcBorders>
              <w:top w:val="nil"/>
              <w:bottom w:val="nil"/>
            </w:tcBorders>
            <w:shd w:val="clear" w:color="auto" w:fill="auto"/>
            <w:noWrap w:val="0"/>
            <w:vAlign w:val="top"/>
          </w:tcPr>
          <w:p w14:paraId="1E531AE6">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主要负责人</w:t>
            </w:r>
            <w:r>
              <w:rPr>
                <w:rFonts w:hint="eastAsia" w:ascii="宋体" w:hAnsi="宋体" w:cs="宋体"/>
                <w:b/>
                <w:bCs/>
                <w:sz w:val="21"/>
                <w:szCs w:val="21"/>
                <w:highlight w:val="none"/>
                <w:vertAlign w:val="baseline"/>
                <w:lang w:val="en-US" w:eastAsia="zh-CN"/>
              </w:rPr>
              <w:t>联系方式（手机）</w:t>
            </w:r>
            <w:r>
              <w:rPr>
                <w:rFonts w:hint="eastAsia" w:ascii="宋体" w:hAnsi="宋体" w:eastAsia="宋体" w:cs="宋体"/>
                <w:b/>
                <w:bCs/>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按实际填写。</w:t>
            </w:r>
          </w:p>
        </w:tc>
      </w:tr>
      <w:tr w14:paraId="3D08E2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196A1C2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采购人</w:t>
            </w:r>
            <w:r>
              <w:rPr>
                <w:rFonts w:hint="eastAsia" w:ascii="宋体" w:hAnsi="宋体" w:cs="宋体"/>
                <w:b/>
                <w:bCs/>
                <w:sz w:val="21"/>
                <w:szCs w:val="21"/>
                <w:highlight w:val="none"/>
                <w:vertAlign w:val="baseline"/>
                <w:lang w:val="en-US" w:eastAsia="zh-CN"/>
              </w:rPr>
              <w:t>分管</w:t>
            </w:r>
            <w:r>
              <w:rPr>
                <w:rFonts w:hint="eastAsia" w:ascii="宋体" w:hAnsi="宋体" w:eastAsia="宋体" w:cs="宋体"/>
                <w:b/>
                <w:bCs/>
                <w:sz w:val="21"/>
                <w:szCs w:val="21"/>
                <w:highlight w:val="none"/>
                <w:vertAlign w:val="baseline"/>
                <w:lang w:val="en-US" w:eastAsia="zh-CN"/>
              </w:rPr>
              <w:t>负责人：</w:t>
            </w:r>
            <w:r>
              <w:rPr>
                <w:rFonts w:hint="eastAsia" w:ascii="宋体" w:hAnsi="宋体" w:eastAsia="宋体" w:cs="宋体"/>
                <w:bCs/>
                <w:sz w:val="21"/>
                <w:szCs w:val="21"/>
                <w:highlight w:val="none"/>
                <w:vertAlign w:val="baseline"/>
                <w:lang w:val="en-US" w:eastAsia="zh-CN"/>
              </w:rPr>
              <w:t>按实际填写。</w:t>
            </w:r>
          </w:p>
        </w:tc>
        <w:tc>
          <w:tcPr>
            <w:tcW w:w="4742" w:type="dxa"/>
            <w:gridSpan w:val="2"/>
            <w:tcBorders>
              <w:top w:val="nil"/>
              <w:bottom w:val="nil"/>
            </w:tcBorders>
            <w:shd w:val="clear" w:color="auto" w:fill="auto"/>
            <w:noWrap w:val="0"/>
            <w:vAlign w:val="top"/>
          </w:tcPr>
          <w:p w14:paraId="4A65D43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分管</w:t>
            </w:r>
            <w:r>
              <w:rPr>
                <w:rFonts w:hint="eastAsia" w:ascii="宋体" w:hAnsi="宋体" w:eastAsia="宋体" w:cs="宋体"/>
                <w:b/>
                <w:bCs/>
                <w:sz w:val="21"/>
                <w:szCs w:val="21"/>
                <w:highlight w:val="none"/>
                <w:vertAlign w:val="baseline"/>
                <w:lang w:val="en-US" w:eastAsia="zh-CN"/>
              </w:rPr>
              <w:t>负责人</w:t>
            </w:r>
            <w:r>
              <w:rPr>
                <w:rFonts w:hint="eastAsia" w:ascii="宋体" w:hAnsi="宋体" w:cs="宋体"/>
                <w:b/>
                <w:bCs/>
                <w:sz w:val="21"/>
                <w:szCs w:val="21"/>
                <w:highlight w:val="none"/>
                <w:vertAlign w:val="baseline"/>
                <w:lang w:val="en-US" w:eastAsia="zh-CN"/>
              </w:rPr>
              <w:t>联系方式（手机）</w:t>
            </w:r>
            <w:r>
              <w:rPr>
                <w:rFonts w:hint="eastAsia" w:ascii="宋体" w:hAnsi="宋体" w:eastAsia="宋体" w:cs="宋体"/>
                <w:b/>
                <w:bCs/>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按实际填写。</w:t>
            </w:r>
          </w:p>
        </w:tc>
      </w:tr>
      <w:tr w14:paraId="6ECA4E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E7E6E6" w:themeFill="background2"/>
            <w:noWrap w:val="0"/>
            <w:vAlign w:val="top"/>
          </w:tcPr>
          <w:p w14:paraId="17B9191B">
            <w:pPr>
              <w:keepNext w:val="0"/>
              <w:keepLines w:val="0"/>
              <w:pageBreakBefore w:val="0"/>
              <w:widowControl w:val="0"/>
              <w:kinsoku/>
              <w:wordWrap w:val="0"/>
              <w:overflowPunct/>
              <w:topLinePunct w:val="0"/>
              <w:autoSpaceDE/>
              <w:autoSpaceDN/>
              <w:bidi w:val="0"/>
              <w:adjustRightInd/>
              <w:snapToGrid/>
              <w:jc w:val="both"/>
              <w:textAlignment w:val="auto"/>
              <w:rPr>
                <w:rFonts w:hint="default" w:ascii="宋体" w:hAnsi="宋体" w:eastAsia="宋体" w:cs="宋体"/>
                <w:b/>
                <w:bCs w:val="0"/>
                <w:kern w:val="2"/>
                <w:sz w:val="21"/>
                <w:szCs w:val="21"/>
                <w:highlight w:val="none"/>
                <w:vertAlign w:val="baseline"/>
                <w:lang w:val="en-US" w:eastAsia="zh-CN" w:bidi="ar-SA"/>
              </w:rPr>
            </w:pPr>
            <w:r>
              <w:rPr>
                <w:rFonts w:hint="eastAsia" w:ascii="宋体" w:hAnsi="宋体" w:cs="宋体"/>
                <w:b/>
                <w:bCs w:val="0"/>
                <w:sz w:val="21"/>
                <w:szCs w:val="21"/>
                <w:highlight w:val="none"/>
                <w:vertAlign w:val="baseline"/>
                <w:lang w:val="en-US" w:eastAsia="zh-CN"/>
              </w:rPr>
              <w:t>代理机构信息</w:t>
            </w:r>
          </w:p>
        </w:tc>
      </w:tr>
      <w:tr w14:paraId="7B5AE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1CF715A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cs="宋体"/>
                <w:b/>
                <w:bCs w:val="0"/>
                <w:sz w:val="21"/>
                <w:szCs w:val="21"/>
                <w:highlight w:val="none"/>
                <w:vertAlign w:val="baseline"/>
                <w:lang w:val="en-US" w:eastAsia="zh-CN"/>
              </w:rPr>
              <w:t>采购</w:t>
            </w:r>
            <w:r>
              <w:rPr>
                <w:rFonts w:hint="eastAsia" w:ascii="宋体" w:hAnsi="宋体" w:eastAsia="宋体" w:cs="宋体"/>
                <w:b/>
                <w:bCs w:val="0"/>
                <w:sz w:val="21"/>
                <w:szCs w:val="21"/>
                <w:highlight w:val="none"/>
                <w:vertAlign w:val="baseline"/>
                <w:lang w:val="en-US" w:eastAsia="zh-CN"/>
              </w:rPr>
              <w:t>代理机构名称</w:t>
            </w:r>
            <w:r>
              <w:rPr>
                <w:rFonts w:hint="eastAsia" w:ascii="宋体" w:hAnsi="宋体" w:cs="宋体"/>
                <w:b/>
                <w:bCs w:val="0"/>
                <w:sz w:val="21"/>
                <w:szCs w:val="21"/>
                <w:highlight w:val="none"/>
                <w:vertAlign w:val="baseline"/>
                <w:lang w:val="en-US" w:eastAsia="zh-CN"/>
              </w:rPr>
              <w:t>、采购</w:t>
            </w:r>
            <w:r>
              <w:rPr>
                <w:rFonts w:hint="eastAsia" w:ascii="宋体" w:hAnsi="宋体" w:eastAsia="宋体" w:cs="宋体"/>
                <w:b/>
                <w:bCs w:val="0"/>
                <w:sz w:val="21"/>
                <w:szCs w:val="21"/>
                <w:highlight w:val="none"/>
                <w:vertAlign w:val="baseline"/>
                <w:lang w:val="en-US" w:eastAsia="zh-CN"/>
              </w:rPr>
              <w:t>代理机构代码：</w:t>
            </w:r>
            <w:r>
              <w:rPr>
                <w:rFonts w:hint="eastAsia" w:ascii="宋体" w:hAnsi="宋体" w:cs="宋体"/>
                <w:b w:val="0"/>
                <w:bCs/>
                <w:sz w:val="21"/>
                <w:szCs w:val="21"/>
                <w:highlight w:val="none"/>
                <w:vertAlign w:val="baseline"/>
                <w:lang w:val="en-US" w:eastAsia="zh-CN"/>
              </w:rPr>
              <w:t>省级集采一般为“安徽省政府采购中心”，但合肥市以外省直单位按财政厅要求也可以选择项目管理公司；市级集采一般为“合肥市政府采购中心”；分散采购、自行采购等项目均为项目管理公司</w:t>
            </w:r>
            <w:r>
              <w:rPr>
                <w:rFonts w:hint="eastAsia" w:ascii="宋体" w:hAnsi="宋体" w:eastAsia="宋体" w:cs="宋体"/>
                <w:b w:val="0"/>
                <w:bCs/>
                <w:sz w:val="21"/>
                <w:szCs w:val="21"/>
                <w:highlight w:val="none"/>
                <w:vertAlign w:val="baseline"/>
                <w:lang w:val="en-US" w:eastAsia="zh-CN"/>
              </w:rPr>
              <w:t>。</w:t>
            </w:r>
            <w:r>
              <w:rPr>
                <w:rFonts w:hint="eastAsia" w:ascii="宋体" w:hAnsi="宋体" w:cs="宋体"/>
                <w:b w:val="0"/>
                <w:bCs/>
                <w:color w:val="FF0000"/>
                <w:sz w:val="21"/>
                <w:szCs w:val="21"/>
                <w:highlight w:val="none"/>
                <w:vertAlign w:val="baseline"/>
                <w:lang w:val="en-US" w:eastAsia="zh-CN"/>
              </w:rPr>
              <w:t>集中采购、分散采购项目默认任务书自动带出的结果，无需更换。</w:t>
            </w:r>
          </w:p>
        </w:tc>
      </w:tr>
      <w:tr w14:paraId="10E132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bottom w:val="nil"/>
            </w:tcBorders>
            <w:shd w:val="clear" w:color="auto" w:fill="auto"/>
            <w:noWrap w:val="0"/>
            <w:vAlign w:val="top"/>
          </w:tcPr>
          <w:p w14:paraId="723A280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cs="宋体"/>
                <w:b/>
                <w:bCs w:val="0"/>
                <w:sz w:val="21"/>
                <w:szCs w:val="21"/>
                <w:highlight w:val="none"/>
                <w:vertAlign w:val="baseline"/>
                <w:lang w:val="en-US" w:eastAsia="zh-CN"/>
              </w:rPr>
              <w:t>采购</w:t>
            </w:r>
            <w:r>
              <w:rPr>
                <w:rFonts w:hint="eastAsia" w:ascii="宋体" w:hAnsi="宋体" w:eastAsia="宋体" w:cs="宋体"/>
                <w:b/>
                <w:bCs w:val="0"/>
                <w:sz w:val="21"/>
                <w:szCs w:val="21"/>
                <w:highlight w:val="none"/>
                <w:vertAlign w:val="baseline"/>
                <w:lang w:val="en-US" w:eastAsia="zh-CN"/>
              </w:rPr>
              <w:t>代理机构</w:t>
            </w:r>
            <w:r>
              <w:rPr>
                <w:rFonts w:hint="eastAsia" w:ascii="宋体" w:hAnsi="宋体" w:cs="宋体"/>
                <w:b/>
                <w:bCs w:val="0"/>
                <w:sz w:val="21"/>
                <w:szCs w:val="21"/>
                <w:highlight w:val="none"/>
                <w:vertAlign w:val="baseline"/>
                <w:lang w:val="en-US" w:eastAsia="zh-CN"/>
              </w:rPr>
              <w:t>角色</w:t>
            </w:r>
            <w:r>
              <w:rPr>
                <w:rFonts w:hint="eastAsia" w:ascii="宋体" w:hAnsi="宋体" w:eastAsia="宋体" w:cs="宋体"/>
                <w:b/>
                <w:bCs w:val="0"/>
                <w:sz w:val="21"/>
                <w:szCs w:val="21"/>
                <w:highlight w:val="none"/>
                <w:vertAlign w:val="baseline"/>
                <w:lang w:val="en-US" w:eastAsia="zh-CN"/>
              </w:rPr>
              <w:t>：</w:t>
            </w:r>
            <w:r>
              <w:rPr>
                <w:rFonts w:hint="eastAsia" w:ascii="宋体" w:hAnsi="宋体" w:cs="宋体"/>
                <w:b w:val="0"/>
                <w:bCs/>
                <w:sz w:val="21"/>
                <w:szCs w:val="21"/>
                <w:highlight w:val="none"/>
                <w:vertAlign w:val="baseline"/>
                <w:lang w:val="en-US" w:eastAsia="zh-CN"/>
              </w:rPr>
              <w:t>默认“采购代理”。</w:t>
            </w:r>
          </w:p>
        </w:tc>
        <w:tc>
          <w:tcPr>
            <w:tcW w:w="4742" w:type="dxa"/>
            <w:gridSpan w:val="2"/>
            <w:tcBorders>
              <w:top w:val="nil"/>
              <w:bottom w:val="nil"/>
            </w:tcBorders>
            <w:shd w:val="clear" w:color="auto" w:fill="auto"/>
            <w:noWrap w:val="0"/>
            <w:vAlign w:val="top"/>
          </w:tcPr>
          <w:p w14:paraId="6C6526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cs="宋体"/>
                <w:b/>
                <w:bCs w:val="0"/>
                <w:sz w:val="21"/>
                <w:szCs w:val="21"/>
                <w:highlight w:val="none"/>
                <w:vertAlign w:val="baseline"/>
                <w:lang w:val="en-US" w:eastAsia="zh-CN"/>
              </w:rPr>
              <w:t>采购</w:t>
            </w:r>
            <w:r>
              <w:rPr>
                <w:rFonts w:hint="eastAsia" w:ascii="宋体" w:hAnsi="宋体" w:eastAsia="宋体" w:cs="宋体"/>
                <w:b/>
                <w:bCs w:val="0"/>
                <w:sz w:val="21"/>
                <w:szCs w:val="21"/>
                <w:highlight w:val="none"/>
                <w:vertAlign w:val="baseline"/>
                <w:lang w:val="en-US" w:eastAsia="zh-CN"/>
              </w:rPr>
              <w:t>代理机构联系电话：</w:t>
            </w:r>
            <w:r>
              <w:rPr>
                <w:rFonts w:hint="eastAsia" w:ascii="宋体" w:hAnsi="宋体" w:eastAsia="宋体" w:cs="宋体"/>
                <w:b w:val="0"/>
                <w:bCs/>
                <w:sz w:val="21"/>
                <w:szCs w:val="21"/>
                <w:highlight w:val="none"/>
                <w:vertAlign w:val="baseline"/>
                <w:lang w:val="en-US" w:eastAsia="zh-CN"/>
              </w:rPr>
              <w:t>自动带出。</w:t>
            </w:r>
          </w:p>
        </w:tc>
      </w:tr>
      <w:tr w14:paraId="6C3663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E7E6E6" w:themeFill="background2"/>
            <w:noWrap w:val="0"/>
            <w:vAlign w:val="top"/>
          </w:tcPr>
          <w:p w14:paraId="4E689C1B">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监管部门信息</w:t>
            </w:r>
          </w:p>
        </w:tc>
      </w:tr>
      <w:tr w14:paraId="75B3F3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tcBorders>
            <w:shd w:val="clear" w:color="auto" w:fill="auto"/>
            <w:noWrap w:val="0"/>
            <w:vAlign w:val="top"/>
          </w:tcPr>
          <w:p w14:paraId="6D97D80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监督部门名称</w:t>
            </w:r>
            <w:r>
              <w:rPr>
                <w:rFonts w:hint="eastAsia" w:ascii="宋体" w:hAnsi="宋体" w:cs="宋体"/>
                <w:b/>
                <w:bCs/>
                <w:sz w:val="21"/>
                <w:szCs w:val="21"/>
                <w:highlight w:val="none"/>
                <w:vertAlign w:val="baseline"/>
                <w:lang w:val="en-US" w:eastAsia="zh-CN"/>
              </w:rPr>
              <w:t>、</w:t>
            </w:r>
            <w:r>
              <w:rPr>
                <w:rFonts w:hint="eastAsia" w:ascii="宋体" w:hAnsi="宋体" w:eastAsia="宋体" w:cs="宋体"/>
                <w:b/>
                <w:bCs/>
                <w:sz w:val="21"/>
                <w:szCs w:val="21"/>
                <w:highlight w:val="none"/>
                <w:vertAlign w:val="baseline"/>
                <w:lang w:val="en-US" w:eastAsia="zh-CN"/>
              </w:rPr>
              <w:t>监督部门代码：</w:t>
            </w:r>
            <w:r>
              <w:rPr>
                <w:rFonts w:hint="eastAsia" w:ascii="宋体" w:hAnsi="宋体" w:cs="宋体"/>
                <w:sz w:val="21"/>
                <w:szCs w:val="21"/>
                <w:highlight w:val="none"/>
                <w:vertAlign w:val="baseline"/>
                <w:lang w:val="en-US" w:eastAsia="zh-CN"/>
              </w:rPr>
              <w:t>安徽省级集中采购和分散采购监管部门均为安徽省财政厅，合肥市级集中采购和分散采购监管部门均为合肥市公共资源交易监督管理局，其他项目监管部门由采购人明确。</w:t>
            </w:r>
          </w:p>
        </w:tc>
      </w:tr>
      <w:tr w14:paraId="592091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bottom w:val="nil"/>
            </w:tcBorders>
            <w:shd w:val="clear" w:color="auto" w:fill="B4C6E7" w:themeFill="accent1" w:themeFillTint="66"/>
            <w:noWrap w:val="0"/>
            <w:vAlign w:val="top"/>
          </w:tcPr>
          <w:p w14:paraId="4E948511">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04其他信息</w:t>
            </w:r>
            <w:r>
              <w:rPr>
                <w:rFonts w:hint="eastAsia" w:ascii="宋体" w:hAnsi="宋体" w:cs="宋体"/>
                <w:b/>
                <w:bCs w:val="0"/>
                <w:color w:val="FF0000"/>
                <w:sz w:val="21"/>
                <w:szCs w:val="21"/>
                <w:highlight w:val="none"/>
                <w:vertAlign w:val="baseline"/>
                <w:lang w:val="en-US" w:eastAsia="zh-CN"/>
              </w:rPr>
              <w:t>（本项均为项目受理岗填写）</w:t>
            </w:r>
          </w:p>
        </w:tc>
      </w:tr>
      <w:tr w14:paraId="1B350F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0" w:type="dxa"/>
            <w:gridSpan w:val="3"/>
            <w:tcBorders>
              <w:top w:val="nil"/>
              <w:bottom w:val="nil"/>
            </w:tcBorders>
            <w:shd w:val="clear" w:color="auto" w:fill="auto"/>
            <w:noWrap w:val="0"/>
            <w:vAlign w:val="top"/>
          </w:tcPr>
          <w:p w14:paraId="45FE842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受理备注：</w:t>
            </w:r>
            <w:r>
              <w:rPr>
                <w:rFonts w:hint="eastAsia" w:ascii="宋体" w:hAnsi="宋体" w:eastAsia="宋体" w:cs="宋体"/>
                <w:bCs/>
                <w:sz w:val="21"/>
                <w:szCs w:val="21"/>
                <w:highlight w:val="none"/>
                <w:vertAlign w:val="baseline"/>
                <w:lang w:val="en-US" w:eastAsia="zh-CN"/>
              </w:rPr>
              <w:t>用于交易方式是否合规、数据字段是否规范、委托资料是否完整等事项备注。</w:t>
            </w:r>
          </w:p>
        </w:tc>
      </w:tr>
      <w:tr w14:paraId="4B5E62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633C7CCD">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委托日期：</w:t>
            </w:r>
            <w:r>
              <w:rPr>
                <w:rFonts w:hint="eastAsia" w:ascii="宋体" w:hAnsi="宋体" w:cs="宋体"/>
                <w:b w:val="0"/>
                <w:bCs/>
                <w:sz w:val="21"/>
                <w:szCs w:val="21"/>
                <w:highlight w:val="none"/>
                <w:vertAlign w:val="baseline"/>
                <w:lang w:val="en-US" w:eastAsia="zh-CN"/>
              </w:rPr>
              <w:t>自动带出。</w:t>
            </w:r>
          </w:p>
        </w:tc>
      </w:tr>
      <w:tr w14:paraId="6521FA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58" w:type="dxa"/>
            <w:tcBorders>
              <w:top w:val="nil"/>
            </w:tcBorders>
            <w:shd w:val="clear" w:color="auto" w:fill="auto"/>
            <w:noWrap w:val="0"/>
            <w:vAlign w:val="top"/>
          </w:tcPr>
          <w:p w14:paraId="73857291">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是否计入报表：</w:t>
            </w:r>
            <w:r>
              <w:rPr>
                <w:rFonts w:hint="eastAsia" w:ascii="宋体" w:hAnsi="宋体" w:cs="宋体"/>
                <w:b w:val="0"/>
                <w:bCs/>
                <w:sz w:val="21"/>
                <w:szCs w:val="21"/>
                <w:highlight w:val="none"/>
                <w:vertAlign w:val="baseline"/>
                <w:lang w:val="en-US" w:eastAsia="zh-CN"/>
              </w:rPr>
              <w:t>默认“是”。</w:t>
            </w:r>
          </w:p>
        </w:tc>
        <w:tc>
          <w:tcPr>
            <w:tcW w:w="4742" w:type="dxa"/>
            <w:gridSpan w:val="2"/>
            <w:tcBorders>
              <w:top w:val="nil"/>
            </w:tcBorders>
            <w:shd w:val="clear" w:color="auto" w:fill="auto"/>
            <w:noWrap w:val="0"/>
            <w:vAlign w:val="top"/>
          </w:tcPr>
          <w:p w14:paraId="644B2699">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是否容缺受理：</w:t>
            </w:r>
            <w:r>
              <w:rPr>
                <w:rFonts w:hint="eastAsia" w:ascii="宋体" w:hAnsi="宋体" w:cs="宋体"/>
                <w:b w:val="0"/>
                <w:bCs/>
                <w:sz w:val="21"/>
                <w:szCs w:val="21"/>
                <w:highlight w:val="none"/>
                <w:vertAlign w:val="baseline"/>
                <w:lang w:val="en-US" w:eastAsia="zh-CN"/>
              </w:rPr>
              <w:t>交易集团项目受理实行容缺受理机制，资料齐全的选择“否”，不齐全的选择“是”。</w:t>
            </w:r>
          </w:p>
        </w:tc>
      </w:tr>
      <w:tr w14:paraId="1E556D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bottom w:val="nil"/>
            </w:tcBorders>
            <w:shd w:val="clear" w:color="auto" w:fill="B4C6E7" w:themeFill="accent1" w:themeFillTint="66"/>
            <w:noWrap w:val="0"/>
            <w:vAlign w:val="top"/>
          </w:tcPr>
          <w:p w14:paraId="5CEFE351">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05委托代理服务合同</w:t>
            </w:r>
          </w:p>
        </w:tc>
      </w:tr>
      <w:tr w14:paraId="38A8F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00" w:type="dxa"/>
            <w:gridSpan w:val="3"/>
            <w:tcBorders>
              <w:top w:val="nil"/>
              <w:tl2br w:val="nil"/>
              <w:tr2bl w:val="nil"/>
            </w:tcBorders>
            <w:shd w:val="clear" w:color="auto" w:fill="auto"/>
            <w:noWrap w:val="0"/>
            <w:vAlign w:val="top"/>
          </w:tcPr>
          <w:p w14:paraId="410DDCE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cs="宋体"/>
                <w:b w:val="0"/>
                <w:bCs/>
                <w:sz w:val="21"/>
                <w:szCs w:val="21"/>
                <w:highlight w:val="none"/>
                <w:vertAlign w:val="baseline"/>
                <w:lang w:val="en-US" w:eastAsia="zh-CN"/>
              </w:rPr>
              <w:t>点击“电子件管理”上传委托代理服务合同。</w:t>
            </w:r>
          </w:p>
        </w:tc>
      </w:tr>
      <w:tr w14:paraId="4BD4F6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bottom w:val="nil"/>
            </w:tcBorders>
            <w:shd w:val="clear" w:color="auto" w:fill="B4C6E7" w:themeFill="accent1" w:themeFillTint="66"/>
            <w:noWrap w:val="0"/>
            <w:vAlign w:val="top"/>
          </w:tcPr>
          <w:p w14:paraId="5AAEC436">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06附件信息</w:t>
            </w:r>
          </w:p>
        </w:tc>
      </w:tr>
      <w:tr w14:paraId="330002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218EC906">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进场交易申请函</w:t>
            </w:r>
          </w:p>
        </w:tc>
      </w:tr>
      <w:tr w14:paraId="3A306E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4C250AFD">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非公开招标方式的批准文件或说明材料</w:t>
            </w:r>
          </w:p>
        </w:tc>
      </w:tr>
      <w:tr w14:paraId="67D68D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6216797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省级公开招标限额以下单一来源采购方式证明材料</w:t>
            </w:r>
          </w:p>
        </w:tc>
      </w:tr>
      <w:tr w14:paraId="758D9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2DEA7CD0">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其他</w:t>
            </w:r>
          </w:p>
        </w:tc>
      </w:tr>
      <w:tr w14:paraId="02C164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69E6761D">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采购需求</w:t>
            </w:r>
          </w:p>
        </w:tc>
      </w:tr>
      <w:tr w14:paraId="31EE7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5674F225">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无财政任务书说明</w:t>
            </w:r>
          </w:p>
        </w:tc>
      </w:tr>
      <w:tr w14:paraId="0BE659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77AB2964">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资金落实证明</w:t>
            </w:r>
          </w:p>
        </w:tc>
      </w:tr>
      <w:tr w14:paraId="13E516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bottom w:val="nil"/>
            </w:tcBorders>
            <w:shd w:val="clear" w:color="auto" w:fill="auto"/>
            <w:noWrap w:val="0"/>
            <w:vAlign w:val="top"/>
          </w:tcPr>
          <w:p w14:paraId="713A9631">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采购人无统一社会信用代码说明</w:t>
            </w:r>
          </w:p>
        </w:tc>
      </w:tr>
      <w:tr w14:paraId="69CE19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0" w:type="dxa"/>
            <w:gridSpan w:val="3"/>
            <w:tcBorders>
              <w:top w:val="nil"/>
            </w:tcBorders>
            <w:shd w:val="clear" w:color="auto" w:fill="auto"/>
            <w:noWrap w:val="0"/>
            <w:vAlign w:val="top"/>
          </w:tcPr>
          <w:p w14:paraId="0028798C">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val="0"/>
                <w:bCs/>
                <w:color w:val="FF0000"/>
                <w:sz w:val="21"/>
                <w:szCs w:val="21"/>
                <w:highlight w:val="none"/>
                <w:vertAlign w:val="baseline"/>
                <w:lang w:val="en-US" w:eastAsia="zh-CN"/>
              </w:rPr>
              <w:t>注意：按照“委托资料清单”要求上传扫描件至以上对应附件栏，带有红色星号“*”的必传项，无需上传材料的附件栏须填写备注并点击“保存设置”。</w:t>
            </w:r>
          </w:p>
        </w:tc>
      </w:tr>
      <w:tr w14:paraId="63A9F4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9300" w:type="dxa"/>
            <w:gridSpan w:val="3"/>
            <w:tcBorders>
              <w:bottom w:val="nil"/>
            </w:tcBorders>
            <w:shd w:val="clear" w:color="auto" w:fill="B4C6E7" w:themeFill="accent1" w:themeFillTint="66"/>
            <w:noWrap w:val="0"/>
            <w:vAlign w:val="top"/>
          </w:tcPr>
          <w:p w14:paraId="7E782BF5">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07处理历史</w:t>
            </w:r>
          </w:p>
        </w:tc>
      </w:tr>
      <w:tr w14:paraId="1BF55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0" w:type="dxa"/>
            <w:gridSpan w:val="3"/>
            <w:tcBorders>
              <w:top w:val="nil"/>
              <w:tl2br w:val="nil"/>
              <w:tr2bl w:val="nil"/>
            </w:tcBorders>
            <w:shd w:val="clear" w:color="auto" w:fill="auto"/>
            <w:noWrap w:val="0"/>
            <w:vAlign w:val="top"/>
          </w:tcPr>
          <w:p w14:paraId="4AF4A91E">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kern w:val="0"/>
                <w:sz w:val="21"/>
                <w:szCs w:val="21"/>
                <w:highlight w:val="none"/>
                <w:vertAlign w:val="baseline"/>
                <w:lang w:val="en-US" w:eastAsia="zh-CN" w:bidi="ar"/>
              </w:rPr>
            </w:pPr>
            <w:r>
              <w:rPr>
                <w:rFonts w:hint="eastAsia" w:ascii="宋体" w:hAnsi="宋体" w:eastAsia="宋体" w:cs="宋体"/>
                <w:b w:val="0"/>
                <w:bCs/>
                <w:sz w:val="21"/>
                <w:szCs w:val="21"/>
                <w:highlight w:val="none"/>
                <w:vertAlign w:val="baseline"/>
                <w:lang w:val="en-US" w:eastAsia="zh-CN"/>
              </w:rPr>
              <w:t>此处可以查看项目处理历史和处理进度。</w:t>
            </w:r>
          </w:p>
        </w:tc>
      </w:tr>
    </w:tbl>
    <w:p w14:paraId="1E584D91">
      <w:pPr>
        <w:pStyle w:val="4"/>
        <w:bidi w:val="0"/>
        <w:rPr>
          <w:rFonts w:hint="eastAsia"/>
          <w:lang w:val="en-US" w:eastAsia="zh-CN"/>
        </w:rPr>
      </w:pPr>
      <w:bookmarkStart w:id="69" w:name="_Toc22621"/>
      <w:r>
        <w:rPr>
          <w:rFonts w:hint="eastAsia"/>
          <w:lang w:val="en-US" w:eastAsia="zh-CN"/>
        </w:rPr>
        <w:t>5.3.3产权交易端口</w:t>
      </w:r>
      <w:bookmarkEnd w:id="69"/>
    </w:p>
    <w:tbl>
      <w:tblPr>
        <w:tblStyle w:val="28"/>
        <w:tblW w:w="9330" w:type="dxa"/>
        <w:tblInd w:w="-312"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4573"/>
        <w:gridCol w:w="2"/>
        <w:gridCol w:w="4755"/>
      </w:tblGrid>
      <w:tr w14:paraId="1F5E013F">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9330" w:type="dxa"/>
            <w:gridSpan w:val="3"/>
            <w:tcBorders>
              <w:tl2br w:val="nil"/>
              <w:tr2bl w:val="nil"/>
            </w:tcBorders>
            <w:shd w:val="clear" w:color="auto" w:fill="B4C6E7" w:themeFill="accent1" w:themeFillTint="66"/>
            <w:noWrap w:val="0"/>
            <w:vAlign w:val="top"/>
          </w:tcPr>
          <w:p w14:paraId="6BABEEE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01项目信息</w:t>
            </w:r>
          </w:p>
        </w:tc>
      </w:tr>
      <w:tr w14:paraId="7851E5C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0FA48148">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val="0"/>
                <w:sz w:val="21"/>
                <w:szCs w:val="21"/>
                <w:highlight w:val="none"/>
                <w:vertAlign w:val="baseline"/>
                <w:lang w:val="en-US" w:eastAsia="zh-CN"/>
              </w:rPr>
              <w:t>项目名称</w:t>
            </w:r>
            <w:r>
              <w:rPr>
                <w:rFonts w:hint="eastAsia" w:ascii="宋体" w:hAnsi="宋体" w:eastAsia="宋体" w:cs="宋体"/>
                <w:sz w:val="21"/>
                <w:szCs w:val="21"/>
                <w:highlight w:val="none"/>
                <w:vertAlign w:val="baseline"/>
                <w:lang w:val="en-US" w:eastAsia="zh-CN"/>
              </w:rPr>
              <w:t>：按照交易项目具体内容填写，例如</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市</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县</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镇（乡）</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村委会</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房屋租赁、</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市</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县</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镇（乡）</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合作社</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车辆转让等，二次招标的在项目名称后加“（二次）”，三次招标的在项目名称后加“（三次）”，以此类推。</w:t>
            </w:r>
          </w:p>
        </w:tc>
      </w:tr>
      <w:tr w14:paraId="0C2691E1">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27" w:hRule="atLeast"/>
        </w:trPr>
        <w:tc>
          <w:tcPr>
            <w:tcW w:w="4573" w:type="dxa"/>
            <w:tcBorders>
              <w:tl2br w:val="nil"/>
              <w:tr2bl w:val="nil"/>
            </w:tcBorders>
            <w:shd w:val="clear" w:color="auto" w:fill="auto"/>
            <w:noWrap w:val="0"/>
            <w:vAlign w:val="top"/>
          </w:tcPr>
          <w:p w14:paraId="00A800A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交易方式：</w:t>
            </w:r>
            <w:r>
              <w:rPr>
                <w:rFonts w:hint="eastAsia" w:ascii="宋体" w:hAnsi="宋体" w:eastAsia="宋体" w:cs="宋体"/>
                <w:sz w:val="21"/>
                <w:szCs w:val="21"/>
                <w:highlight w:val="none"/>
                <w:vertAlign w:val="baseline"/>
                <w:lang w:val="en-US" w:eastAsia="zh-CN"/>
              </w:rPr>
              <w:t>默认“竞价”，委托方可根据项目实际选择。</w:t>
            </w:r>
          </w:p>
        </w:tc>
        <w:tc>
          <w:tcPr>
            <w:tcW w:w="4757" w:type="dxa"/>
            <w:gridSpan w:val="2"/>
            <w:tcBorders>
              <w:tl2br w:val="nil"/>
              <w:tr2bl w:val="nil"/>
            </w:tcBorders>
            <w:shd w:val="clear" w:color="auto" w:fill="auto"/>
            <w:noWrap w:val="0"/>
            <w:vAlign w:val="top"/>
          </w:tcPr>
          <w:p w14:paraId="15E6DC2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产权类别：</w:t>
            </w:r>
            <w:r>
              <w:rPr>
                <w:rFonts w:hint="eastAsia" w:ascii="宋体" w:hAnsi="宋体" w:eastAsia="宋体" w:cs="宋体"/>
                <w:sz w:val="21"/>
                <w:szCs w:val="21"/>
                <w:highlight w:val="none"/>
                <w:vertAlign w:val="baseline"/>
                <w:lang w:val="en-US" w:eastAsia="zh-CN"/>
              </w:rPr>
              <w:t>结合交易标的的特征属性和单位性质选择，经营权转让或委托运营管理项目选择对应的“国有产权（实物类）·XX·其他”。</w:t>
            </w:r>
          </w:p>
        </w:tc>
      </w:tr>
      <w:tr w14:paraId="4906818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27" w:hRule="atLeast"/>
        </w:trPr>
        <w:tc>
          <w:tcPr>
            <w:tcW w:w="9330" w:type="dxa"/>
            <w:gridSpan w:val="3"/>
            <w:tcBorders>
              <w:tl2br w:val="nil"/>
              <w:tr2bl w:val="nil"/>
            </w:tcBorders>
            <w:shd w:val="clear" w:color="auto" w:fill="auto"/>
            <w:noWrap w:val="0"/>
            <w:vAlign w:val="top"/>
          </w:tcPr>
          <w:p w14:paraId="5B32C62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协议受让方单位或个人名称、协议受让方单位代码或个人身份证、协议受让方联系人、协议受让方联系方式：</w:t>
            </w:r>
            <w:r>
              <w:rPr>
                <w:rFonts w:hint="eastAsia" w:ascii="宋体" w:hAnsi="宋体" w:cs="宋体"/>
                <w:b w:val="0"/>
                <w:bCs/>
                <w:sz w:val="21"/>
                <w:szCs w:val="21"/>
                <w:highlight w:val="none"/>
                <w:vertAlign w:val="baseline"/>
                <w:lang w:val="en-US" w:eastAsia="zh-CN"/>
              </w:rPr>
              <w:t>交易方式选择“场内协议”或“场内协议（租赁）”时需填写协议受让方信息。</w:t>
            </w:r>
          </w:p>
        </w:tc>
      </w:tr>
      <w:tr w14:paraId="14B3440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27" w:hRule="atLeast"/>
        </w:trPr>
        <w:tc>
          <w:tcPr>
            <w:tcW w:w="9330" w:type="dxa"/>
            <w:gridSpan w:val="3"/>
            <w:tcBorders>
              <w:tl2br w:val="nil"/>
              <w:tr2bl w:val="nil"/>
            </w:tcBorders>
            <w:shd w:val="clear" w:color="auto" w:fill="auto"/>
            <w:noWrap w:val="0"/>
            <w:vAlign w:val="top"/>
          </w:tcPr>
          <w:p w14:paraId="67B366A1">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技术产权类别、项目成熟度、技术领域、合作方式：</w:t>
            </w:r>
            <w:r>
              <w:rPr>
                <w:rFonts w:hint="eastAsia" w:ascii="宋体" w:hAnsi="宋体" w:cs="宋体"/>
                <w:b w:val="0"/>
                <w:bCs/>
                <w:sz w:val="21"/>
                <w:szCs w:val="21"/>
                <w:highlight w:val="none"/>
                <w:vertAlign w:val="baseline"/>
                <w:lang w:val="en-US" w:eastAsia="zh-CN"/>
              </w:rPr>
              <w:t>产权类别是“其他交易·技术产权”时需选择技术产权项目基本特征。</w:t>
            </w:r>
          </w:p>
        </w:tc>
      </w:tr>
      <w:tr w14:paraId="1F5DFC4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654722B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项目来源：</w:t>
            </w:r>
            <w:r>
              <w:rPr>
                <w:rFonts w:hint="eastAsia" w:ascii="宋体" w:hAnsi="宋体" w:eastAsia="宋体" w:cs="宋体"/>
                <w:sz w:val="21"/>
                <w:szCs w:val="21"/>
                <w:highlight w:val="none"/>
                <w:vertAlign w:val="baseline"/>
                <w:lang w:val="en-US" w:eastAsia="zh-CN"/>
              </w:rPr>
              <w:t>依据委托单位或监管部门的性质来判断，省直单位及其直管单位或省属企业选择“省级· XX”；市直机关事业单位或市属企业选择“市级·市本级”；县区机关事业单位或县区属企业选择“市级·XX县（区）”；其他项目按照实际情况选择。</w:t>
            </w:r>
          </w:p>
        </w:tc>
        <w:tc>
          <w:tcPr>
            <w:tcW w:w="4757" w:type="dxa"/>
            <w:gridSpan w:val="2"/>
            <w:tcBorders>
              <w:tl2br w:val="nil"/>
              <w:tr2bl w:val="nil"/>
            </w:tcBorders>
            <w:shd w:val="clear" w:color="auto" w:fill="auto"/>
            <w:noWrap w:val="0"/>
            <w:vAlign w:val="top"/>
          </w:tcPr>
          <w:p w14:paraId="09B8F23D">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项目地点：</w:t>
            </w:r>
            <w:r>
              <w:rPr>
                <w:rFonts w:hint="eastAsia" w:ascii="宋体" w:hAnsi="宋体" w:eastAsia="宋体" w:cs="宋体"/>
                <w:sz w:val="21"/>
                <w:szCs w:val="21"/>
                <w:highlight w:val="none"/>
                <w:vertAlign w:val="baseline"/>
                <w:lang w:val="en-US" w:eastAsia="zh-CN"/>
              </w:rPr>
              <w:t>按照交易标的所在区域填写。</w:t>
            </w:r>
          </w:p>
        </w:tc>
      </w:tr>
      <w:tr w14:paraId="36EA001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60B8F18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项目分类：</w:t>
            </w:r>
            <w:r>
              <w:rPr>
                <w:rFonts w:hint="eastAsia" w:ascii="宋体" w:hAnsi="宋体" w:eastAsia="宋体" w:cs="宋体"/>
                <w:sz w:val="21"/>
                <w:szCs w:val="21"/>
                <w:highlight w:val="none"/>
                <w:vertAlign w:val="baseline"/>
                <w:lang w:val="en-US" w:eastAsia="zh-CN"/>
              </w:rPr>
              <w:t>按照单位性质选择。</w:t>
            </w:r>
          </w:p>
        </w:tc>
        <w:tc>
          <w:tcPr>
            <w:tcW w:w="4757" w:type="dxa"/>
            <w:gridSpan w:val="2"/>
            <w:tcBorders>
              <w:tl2br w:val="nil"/>
              <w:tr2bl w:val="nil"/>
            </w:tcBorders>
            <w:shd w:val="clear" w:color="auto" w:fill="auto"/>
            <w:noWrap w:val="0"/>
            <w:vAlign w:val="top"/>
          </w:tcPr>
          <w:p w14:paraId="1707CDF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资产类型：</w:t>
            </w:r>
            <w:r>
              <w:rPr>
                <w:rFonts w:hint="eastAsia" w:ascii="宋体" w:hAnsi="宋体" w:eastAsia="宋体" w:cs="宋体"/>
                <w:sz w:val="21"/>
                <w:szCs w:val="21"/>
                <w:highlight w:val="none"/>
                <w:vertAlign w:val="baseline"/>
                <w:lang w:val="en-US" w:eastAsia="zh-CN"/>
              </w:rPr>
              <w:t>按照交易标的的特征属性选择。</w:t>
            </w:r>
          </w:p>
        </w:tc>
      </w:tr>
      <w:tr w14:paraId="5763FC99">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20F1CBB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项目类别：</w:t>
            </w:r>
            <w:r>
              <w:rPr>
                <w:rFonts w:hint="eastAsia" w:ascii="宋体" w:hAnsi="宋体" w:eastAsia="宋体" w:cs="宋体"/>
                <w:sz w:val="21"/>
                <w:szCs w:val="21"/>
                <w:highlight w:val="none"/>
                <w:vertAlign w:val="baseline"/>
                <w:lang w:val="en-US" w:eastAsia="zh-CN"/>
              </w:rPr>
              <w:t>按照交易行为的实际类别选择。</w:t>
            </w:r>
          </w:p>
        </w:tc>
        <w:tc>
          <w:tcPr>
            <w:tcW w:w="4757" w:type="dxa"/>
            <w:gridSpan w:val="2"/>
            <w:tcBorders>
              <w:tl2br w:val="nil"/>
              <w:tr2bl w:val="nil"/>
            </w:tcBorders>
            <w:shd w:val="clear" w:color="auto" w:fill="auto"/>
            <w:noWrap w:val="0"/>
            <w:vAlign w:val="top"/>
          </w:tcPr>
          <w:p w14:paraId="5B52FC0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转让比例：</w:t>
            </w:r>
            <w:r>
              <w:rPr>
                <w:rFonts w:hint="eastAsia" w:ascii="宋体" w:hAnsi="宋体" w:cs="宋体"/>
                <w:b w:val="0"/>
                <w:bCs/>
                <w:sz w:val="21"/>
                <w:szCs w:val="21"/>
                <w:highlight w:val="none"/>
                <w:vertAlign w:val="baseline"/>
                <w:lang w:val="en-US" w:eastAsia="zh-CN"/>
              </w:rPr>
              <w:t>股权转让项目按实际转让比例填写，其他资产转让项目填“100%”。</w:t>
            </w:r>
          </w:p>
        </w:tc>
      </w:tr>
      <w:tr w14:paraId="53E66BF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70B704D8">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租金底价（万元）：</w:t>
            </w:r>
            <w:r>
              <w:rPr>
                <w:rFonts w:hint="eastAsia" w:ascii="宋体" w:hAnsi="宋体" w:eastAsia="宋体" w:cs="宋体"/>
                <w:sz w:val="21"/>
                <w:szCs w:val="21"/>
                <w:highlight w:val="none"/>
                <w:vertAlign w:val="baseline"/>
                <w:lang w:val="en-US" w:eastAsia="zh-CN"/>
              </w:rPr>
              <w:t>租赁类项目填写。</w:t>
            </w:r>
          </w:p>
        </w:tc>
        <w:tc>
          <w:tcPr>
            <w:tcW w:w="4757" w:type="dxa"/>
            <w:gridSpan w:val="2"/>
            <w:tcBorders>
              <w:tl2br w:val="nil"/>
              <w:tr2bl w:val="nil"/>
            </w:tcBorders>
            <w:shd w:val="clear" w:color="auto" w:fill="auto"/>
            <w:noWrap w:val="0"/>
            <w:vAlign w:val="top"/>
          </w:tcPr>
          <w:p w14:paraId="4F4D32C5">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租金总价（万元）：</w:t>
            </w:r>
            <w:r>
              <w:rPr>
                <w:rFonts w:hint="eastAsia" w:ascii="宋体" w:hAnsi="宋体" w:eastAsia="宋体" w:cs="宋体"/>
                <w:sz w:val="21"/>
                <w:szCs w:val="21"/>
                <w:highlight w:val="none"/>
                <w:vertAlign w:val="baseline"/>
                <w:lang w:val="en-US" w:eastAsia="zh-CN"/>
              </w:rPr>
              <w:t>租赁类项目填写。</w:t>
            </w:r>
          </w:p>
        </w:tc>
      </w:tr>
      <w:tr w14:paraId="7C698DF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6D6C4310">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出让底价</w:t>
            </w:r>
            <w:r>
              <w:rPr>
                <w:rFonts w:hint="eastAsia" w:ascii="宋体" w:hAnsi="宋体" w:eastAsia="宋体" w:cs="宋体"/>
                <w:b/>
                <w:bCs w:val="0"/>
                <w:sz w:val="21"/>
                <w:szCs w:val="21"/>
                <w:highlight w:val="none"/>
                <w:vertAlign w:val="baseline"/>
                <w:lang w:val="en-US" w:eastAsia="zh-CN"/>
              </w:rPr>
              <w:t>（万元）：</w:t>
            </w:r>
            <w:r>
              <w:rPr>
                <w:rFonts w:hint="eastAsia" w:ascii="宋体" w:hAnsi="宋体" w:cs="宋体"/>
                <w:b w:val="0"/>
                <w:bCs/>
                <w:sz w:val="21"/>
                <w:szCs w:val="21"/>
                <w:highlight w:val="none"/>
                <w:vertAlign w:val="baseline"/>
                <w:lang w:val="en-US" w:eastAsia="zh-CN"/>
              </w:rPr>
              <w:t>转让类项目填写。</w:t>
            </w:r>
          </w:p>
        </w:tc>
        <w:tc>
          <w:tcPr>
            <w:tcW w:w="4757" w:type="dxa"/>
            <w:gridSpan w:val="2"/>
            <w:tcBorders>
              <w:tl2br w:val="nil"/>
              <w:tr2bl w:val="nil"/>
            </w:tcBorders>
            <w:shd w:val="clear" w:color="auto" w:fill="auto"/>
            <w:noWrap w:val="0"/>
            <w:vAlign w:val="top"/>
          </w:tcPr>
          <w:p w14:paraId="3A1463D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出让总价（万元）：</w:t>
            </w:r>
            <w:r>
              <w:rPr>
                <w:rFonts w:hint="eastAsia" w:ascii="宋体" w:hAnsi="宋体" w:cs="宋体"/>
                <w:b w:val="0"/>
                <w:bCs/>
                <w:sz w:val="21"/>
                <w:szCs w:val="21"/>
                <w:highlight w:val="none"/>
                <w:vertAlign w:val="baseline"/>
                <w:lang w:val="en-US" w:eastAsia="zh-CN"/>
              </w:rPr>
              <w:t>转让类项目填写。</w:t>
            </w:r>
          </w:p>
        </w:tc>
      </w:tr>
      <w:tr w14:paraId="3ADB326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78B2329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租赁/转让评估总价（万元）：</w:t>
            </w:r>
            <w:r>
              <w:rPr>
                <w:rFonts w:hint="eastAsia" w:ascii="宋体" w:hAnsi="宋体" w:cs="宋体"/>
                <w:b w:val="0"/>
                <w:bCs/>
                <w:sz w:val="21"/>
                <w:szCs w:val="21"/>
                <w:highlight w:val="none"/>
                <w:vertAlign w:val="baseline"/>
                <w:lang w:val="en-US" w:eastAsia="zh-CN"/>
              </w:rPr>
              <w:t>填写评估总价，如未经评估填写租金总价或出让总价。</w:t>
            </w:r>
          </w:p>
        </w:tc>
      </w:tr>
      <w:tr w14:paraId="771D056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1F1F42F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是否首次招标：</w:t>
            </w:r>
            <w:r>
              <w:rPr>
                <w:rFonts w:hint="eastAsia" w:ascii="宋体" w:hAnsi="宋体" w:cs="宋体"/>
                <w:b w:val="0"/>
                <w:bCs/>
                <w:sz w:val="21"/>
                <w:szCs w:val="21"/>
                <w:highlight w:val="none"/>
                <w:vertAlign w:val="baseline"/>
                <w:lang w:val="en-US" w:eastAsia="zh-CN"/>
              </w:rPr>
              <w:t>默认“是”，因流标、废标、弃标等原因重新交易的选择“否”。</w:t>
            </w:r>
          </w:p>
        </w:tc>
        <w:tc>
          <w:tcPr>
            <w:tcW w:w="4757" w:type="dxa"/>
            <w:gridSpan w:val="2"/>
            <w:tcBorders>
              <w:tl2br w:val="nil"/>
              <w:tr2bl w:val="nil"/>
            </w:tcBorders>
            <w:shd w:val="clear" w:color="auto" w:fill="auto"/>
            <w:noWrap w:val="0"/>
            <w:vAlign w:val="top"/>
          </w:tcPr>
          <w:p w14:paraId="603415A1">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是否企业国有产权：</w:t>
            </w:r>
            <w:r>
              <w:rPr>
                <w:rFonts w:hint="eastAsia" w:ascii="宋体" w:hAnsi="宋体" w:cs="宋体"/>
                <w:b w:val="0"/>
                <w:bCs/>
                <w:sz w:val="21"/>
                <w:szCs w:val="21"/>
                <w:highlight w:val="none"/>
                <w:vertAlign w:val="baseline"/>
                <w:lang w:val="en-US" w:eastAsia="zh-CN"/>
              </w:rPr>
              <w:t>转（出）让单位是企业法人的选择“是”，其他单位选择“否”</w:t>
            </w:r>
            <w:r>
              <w:rPr>
                <w:rFonts w:hint="eastAsia" w:ascii="宋体" w:hAnsi="宋体" w:eastAsia="宋体" w:cs="宋体"/>
                <w:b w:val="0"/>
                <w:bCs/>
                <w:sz w:val="21"/>
                <w:szCs w:val="21"/>
                <w:highlight w:val="none"/>
                <w:vertAlign w:val="baseline"/>
                <w:lang w:val="en-US" w:eastAsia="zh-CN"/>
              </w:rPr>
              <w:t>。</w:t>
            </w:r>
          </w:p>
        </w:tc>
      </w:tr>
      <w:tr w14:paraId="29DEA7F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43C7F93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是否进场：</w:t>
            </w:r>
            <w:r>
              <w:rPr>
                <w:rFonts w:hint="eastAsia" w:ascii="宋体" w:hAnsi="宋体" w:eastAsia="宋体" w:cs="宋体"/>
                <w:sz w:val="21"/>
                <w:szCs w:val="21"/>
                <w:highlight w:val="none"/>
                <w:vertAlign w:val="baseline"/>
                <w:lang w:val="en-US" w:eastAsia="zh-CN"/>
              </w:rPr>
              <w:t>由交易集团</w:t>
            </w:r>
            <w:r>
              <w:rPr>
                <w:rFonts w:hint="eastAsia" w:ascii="宋体" w:hAnsi="宋体" w:cs="宋体"/>
                <w:sz w:val="21"/>
                <w:szCs w:val="21"/>
                <w:highlight w:val="none"/>
                <w:vertAlign w:val="baseline"/>
                <w:lang w:val="en-US" w:eastAsia="zh-CN"/>
              </w:rPr>
              <w:t>项目受理岗</w:t>
            </w:r>
            <w:r>
              <w:rPr>
                <w:rFonts w:hint="eastAsia" w:ascii="宋体" w:hAnsi="宋体" w:eastAsia="宋体" w:cs="宋体"/>
                <w:sz w:val="21"/>
                <w:szCs w:val="21"/>
                <w:highlight w:val="none"/>
                <w:vertAlign w:val="baseline"/>
                <w:lang w:val="en-US" w:eastAsia="zh-CN"/>
              </w:rPr>
              <w:t>按照合肥市</w:t>
            </w:r>
            <w:r>
              <w:rPr>
                <w:rFonts w:hint="eastAsia" w:ascii="宋体" w:hAnsi="宋体" w:eastAsia="宋体" w:cs="宋体"/>
                <w:bCs/>
                <w:sz w:val="21"/>
                <w:szCs w:val="21"/>
                <w:highlight w:val="none"/>
                <w:vertAlign w:val="baseline"/>
                <w:lang w:val="en-US" w:eastAsia="zh-CN"/>
              </w:rPr>
              <w:t>年度公共资源集中交易目录规定选择。</w:t>
            </w:r>
          </w:p>
        </w:tc>
        <w:tc>
          <w:tcPr>
            <w:tcW w:w="4757" w:type="dxa"/>
            <w:gridSpan w:val="2"/>
            <w:tcBorders>
              <w:tl2br w:val="nil"/>
              <w:tr2bl w:val="nil"/>
            </w:tcBorders>
            <w:shd w:val="clear" w:color="auto" w:fill="auto"/>
            <w:noWrap w:val="0"/>
            <w:vAlign w:val="top"/>
          </w:tcPr>
          <w:p w14:paraId="0AFB8D2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是否基础设施和公用事业特许经营权：</w:t>
            </w:r>
            <w:r>
              <w:rPr>
                <w:rFonts w:hint="eastAsia" w:ascii="宋体" w:hAnsi="宋体" w:cs="宋体"/>
                <w:b/>
                <w:bCs w:val="0"/>
                <w:sz w:val="21"/>
                <w:szCs w:val="21"/>
                <w:highlight w:val="none"/>
                <w:vertAlign w:val="baseline"/>
                <w:lang w:val="en-US" w:eastAsia="zh-CN"/>
              </w:rPr>
              <w:t>一</w:t>
            </w:r>
            <w:r>
              <w:rPr>
                <w:rFonts w:hint="eastAsia" w:ascii="宋体" w:hAnsi="宋体" w:cs="宋体"/>
                <w:b w:val="0"/>
                <w:bCs/>
                <w:sz w:val="21"/>
                <w:szCs w:val="21"/>
                <w:highlight w:val="none"/>
                <w:vertAlign w:val="baseline"/>
                <w:lang w:val="en-US" w:eastAsia="zh-CN"/>
              </w:rPr>
              <w:t>般指</w:t>
            </w:r>
            <w:r>
              <w:rPr>
                <w:rFonts w:hint="eastAsia" w:ascii="宋体" w:hAnsi="宋体" w:eastAsia="宋体" w:cs="宋体"/>
                <w:b w:val="0"/>
                <w:bCs/>
                <w:sz w:val="21"/>
                <w:szCs w:val="21"/>
                <w:highlight w:val="none"/>
                <w:vertAlign w:val="baseline"/>
                <w:lang w:val="en-US" w:eastAsia="zh-CN"/>
              </w:rPr>
              <w:t>交通运输、市政工程、生态保护、环境治理、水利、能源、体育、旅游等基础设施和公用事业领域的特许经营活动</w:t>
            </w:r>
            <w:r>
              <w:rPr>
                <w:rFonts w:hint="eastAsia" w:ascii="宋体" w:hAnsi="宋体" w:cs="宋体"/>
                <w:b w:val="0"/>
                <w:bCs/>
                <w:sz w:val="21"/>
                <w:szCs w:val="21"/>
                <w:highlight w:val="none"/>
                <w:vertAlign w:val="baseline"/>
                <w:lang w:val="en-US" w:eastAsia="zh-CN"/>
              </w:rPr>
              <w:t>，</w:t>
            </w:r>
            <w:r>
              <w:rPr>
                <w:rFonts w:hint="eastAsia" w:ascii="宋体" w:hAnsi="宋体" w:eastAsia="宋体" w:cs="宋体"/>
                <w:b w:val="0"/>
                <w:bCs/>
                <w:sz w:val="21"/>
                <w:szCs w:val="21"/>
                <w:highlight w:val="none"/>
                <w:vertAlign w:val="baseline"/>
                <w:lang w:val="en-US" w:eastAsia="zh-CN"/>
              </w:rPr>
              <w:t>商业特许经营以及不涉及产权移交环节的公建民营、公办民营等</w:t>
            </w:r>
            <w:r>
              <w:rPr>
                <w:rFonts w:hint="eastAsia" w:ascii="宋体" w:hAnsi="宋体" w:cs="宋体"/>
                <w:b w:val="0"/>
                <w:bCs/>
                <w:sz w:val="21"/>
                <w:szCs w:val="21"/>
                <w:highlight w:val="none"/>
                <w:vertAlign w:val="baseline"/>
                <w:lang w:val="en-US" w:eastAsia="zh-CN"/>
              </w:rPr>
              <w:t>不属于此类。依据《基础设施和公用事业特许经营管理办法》2024年第17号令。</w:t>
            </w:r>
          </w:p>
        </w:tc>
      </w:tr>
      <w:tr w14:paraId="54CA25EF">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54C69CF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经济类型：</w:t>
            </w:r>
            <w:r>
              <w:rPr>
                <w:rFonts w:hint="eastAsia" w:ascii="宋体" w:hAnsi="宋体" w:cs="宋体"/>
                <w:b w:val="0"/>
                <w:bCs/>
                <w:sz w:val="21"/>
                <w:szCs w:val="21"/>
                <w:highlight w:val="none"/>
                <w:vertAlign w:val="baseline"/>
                <w:lang w:val="en-US" w:eastAsia="zh-CN"/>
              </w:rPr>
              <w:t>按照国有成分占比选择，行政事业单位、社会团体、集体组织等选择“其他”。</w:t>
            </w:r>
          </w:p>
        </w:tc>
      </w:tr>
      <w:tr w14:paraId="5231977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2F76ED4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转让行为批准单位：</w:t>
            </w:r>
            <w:r>
              <w:rPr>
                <w:rFonts w:hint="eastAsia" w:ascii="宋体" w:hAnsi="宋体" w:cs="宋体"/>
                <w:b w:val="0"/>
                <w:bCs/>
                <w:sz w:val="21"/>
                <w:szCs w:val="21"/>
                <w:highlight w:val="none"/>
                <w:vertAlign w:val="baseline"/>
                <w:lang w:val="en-US" w:eastAsia="zh-CN"/>
              </w:rPr>
              <w:t>填写本次交易行为的最上级批准单位，若无需上级批准则填写委托单位。</w:t>
            </w:r>
          </w:p>
        </w:tc>
      </w:tr>
      <w:tr w14:paraId="1CA05B7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6BFBBC00">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委托方备注：</w:t>
            </w:r>
            <w:r>
              <w:rPr>
                <w:rFonts w:hint="eastAsia" w:ascii="宋体" w:hAnsi="宋体" w:eastAsia="宋体" w:cs="宋体"/>
                <w:bCs/>
                <w:sz w:val="21"/>
                <w:szCs w:val="21"/>
                <w:highlight w:val="none"/>
                <w:vertAlign w:val="baseline"/>
                <w:lang w:val="en-US" w:eastAsia="zh-CN"/>
              </w:rPr>
              <w:t>委托</w:t>
            </w:r>
            <w:r>
              <w:rPr>
                <w:rFonts w:hint="eastAsia" w:ascii="宋体" w:hAnsi="宋体" w:cs="宋体"/>
                <w:bCs/>
                <w:sz w:val="21"/>
                <w:szCs w:val="21"/>
                <w:highlight w:val="none"/>
                <w:vertAlign w:val="baseline"/>
                <w:lang w:val="en-US" w:eastAsia="zh-CN"/>
              </w:rPr>
              <w:t>方</w:t>
            </w:r>
            <w:r>
              <w:rPr>
                <w:rFonts w:hint="eastAsia" w:ascii="宋体" w:hAnsi="宋体" w:eastAsia="宋体" w:cs="宋体"/>
                <w:bCs/>
                <w:sz w:val="21"/>
                <w:szCs w:val="21"/>
                <w:highlight w:val="none"/>
                <w:vertAlign w:val="baseline"/>
                <w:lang w:val="en-US" w:eastAsia="zh-CN"/>
              </w:rPr>
              <w:t>需要备注的其他事项，可不填。</w:t>
            </w:r>
          </w:p>
        </w:tc>
      </w:tr>
      <w:tr w14:paraId="550737B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B4C6E7" w:themeFill="accent1" w:themeFillTint="66"/>
            <w:noWrap w:val="0"/>
            <w:vAlign w:val="top"/>
          </w:tcPr>
          <w:p w14:paraId="108B741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02交易主体信息</w:t>
            </w:r>
          </w:p>
        </w:tc>
      </w:tr>
      <w:tr w14:paraId="1032CA8E">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85" w:hRule="atLeast"/>
        </w:trPr>
        <w:tc>
          <w:tcPr>
            <w:tcW w:w="9330" w:type="dxa"/>
            <w:gridSpan w:val="3"/>
            <w:tcBorders>
              <w:tl2br w:val="nil"/>
              <w:tr2bl w:val="nil"/>
            </w:tcBorders>
            <w:shd w:val="clear" w:color="auto" w:fill="E7E6E6" w:themeFill="background2"/>
            <w:noWrap w:val="0"/>
            <w:vAlign w:val="top"/>
          </w:tcPr>
          <w:p w14:paraId="52F316A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委托方信息</w:t>
            </w:r>
          </w:p>
        </w:tc>
      </w:tr>
      <w:tr w14:paraId="2FA38CB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85" w:hRule="atLeast"/>
        </w:trPr>
        <w:tc>
          <w:tcPr>
            <w:tcW w:w="4573" w:type="dxa"/>
            <w:tcBorders>
              <w:tl2br w:val="nil"/>
              <w:tr2bl w:val="nil"/>
            </w:tcBorders>
            <w:shd w:val="clear" w:color="auto" w:fill="auto"/>
            <w:noWrap w:val="0"/>
            <w:vAlign w:val="top"/>
          </w:tcPr>
          <w:p w14:paraId="18FCF401">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转（出）让单位：</w:t>
            </w:r>
            <w:r>
              <w:rPr>
                <w:rFonts w:hint="eastAsia" w:ascii="宋体" w:hAnsi="宋体" w:eastAsia="宋体" w:cs="宋体"/>
                <w:sz w:val="21"/>
                <w:szCs w:val="21"/>
                <w:highlight w:val="none"/>
                <w:vertAlign w:val="baseline"/>
                <w:lang w:val="en-US" w:eastAsia="zh-CN"/>
              </w:rPr>
              <w:t>填写交易标的的产权所属单位全称。</w:t>
            </w:r>
          </w:p>
        </w:tc>
        <w:tc>
          <w:tcPr>
            <w:tcW w:w="4757" w:type="dxa"/>
            <w:gridSpan w:val="2"/>
            <w:tcBorders>
              <w:tl2br w:val="nil"/>
              <w:tr2bl w:val="nil"/>
            </w:tcBorders>
            <w:shd w:val="clear" w:color="auto" w:fill="auto"/>
            <w:noWrap w:val="0"/>
            <w:vAlign w:val="top"/>
          </w:tcPr>
          <w:p w14:paraId="2606912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转（出）让单位代码：</w:t>
            </w:r>
            <w:r>
              <w:rPr>
                <w:rFonts w:hint="eastAsia" w:ascii="宋体" w:hAnsi="宋体" w:eastAsia="宋体" w:cs="宋体"/>
                <w:sz w:val="21"/>
                <w:szCs w:val="21"/>
                <w:highlight w:val="none"/>
                <w:vertAlign w:val="baseline"/>
                <w:lang w:val="en-US" w:eastAsia="zh-CN"/>
              </w:rPr>
              <w:t>按实际填写。</w:t>
            </w:r>
          </w:p>
        </w:tc>
      </w:tr>
      <w:tr w14:paraId="5C13BF2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142E98E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委托单位：</w:t>
            </w:r>
            <w:r>
              <w:rPr>
                <w:rFonts w:hint="eastAsia" w:ascii="宋体" w:hAnsi="宋体" w:eastAsia="宋体" w:cs="宋体"/>
                <w:bCs/>
                <w:sz w:val="21"/>
                <w:szCs w:val="21"/>
                <w:highlight w:val="none"/>
                <w:vertAlign w:val="baseline"/>
                <w:lang w:val="en-US" w:eastAsia="zh-CN"/>
              </w:rPr>
              <w:t>填写交易行为的实施单位，如无则填</w:t>
            </w:r>
            <w:r>
              <w:rPr>
                <w:rFonts w:hint="eastAsia" w:ascii="宋体" w:hAnsi="宋体" w:eastAsia="宋体" w:cs="宋体"/>
                <w:sz w:val="21"/>
                <w:szCs w:val="21"/>
                <w:highlight w:val="none"/>
                <w:vertAlign w:val="baseline"/>
                <w:lang w:val="en-US" w:eastAsia="zh-CN"/>
              </w:rPr>
              <w:t>转（出）让单位</w:t>
            </w:r>
            <w:r>
              <w:rPr>
                <w:rFonts w:hint="eastAsia" w:ascii="宋体" w:hAnsi="宋体" w:eastAsia="宋体" w:cs="宋体"/>
                <w:bCs/>
                <w:sz w:val="21"/>
                <w:szCs w:val="21"/>
                <w:highlight w:val="none"/>
                <w:vertAlign w:val="baseline"/>
                <w:lang w:val="en-US" w:eastAsia="zh-CN"/>
              </w:rPr>
              <w:t>。</w:t>
            </w:r>
          </w:p>
        </w:tc>
        <w:tc>
          <w:tcPr>
            <w:tcW w:w="4757" w:type="dxa"/>
            <w:gridSpan w:val="2"/>
            <w:tcBorders>
              <w:tl2br w:val="nil"/>
              <w:tr2bl w:val="nil"/>
            </w:tcBorders>
            <w:shd w:val="clear" w:color="auto" w:fill="auto"/>
            <w:noWrap w:val="0"/>
            <w:vAlign w:val="top"/>
          </w:tcPr>
          <w:p w14:paraId="05F74F34">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委托单位代码：</w:t>
            </w:r>
            <w:r>
              <w:rPr>
                <w:rFonts w:hint="eastAsia" w:ascii="宋体" w:hAnsi="宋体" w:eastAsia="宋体" w:cs="宋体"/>
                <w:sz w:val="21"/>
                <w:szCs w:val="21"/>
                <w:highlight w:val="none"/>
                <w:vertAlign w:val="baseline"/>
                <w:lang w:val="en-US" w:eastAsia="zh-CN"/>
              </w:rPr>
              <w:t>按实际填写。</w:t>
            </w:r>
          </w:p>
        </w:tc>
      </w:tr>
      <w:tr w14:paraId="5706179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221CB715">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转（出）让单位地址：</w:t>
            </w:r>
            <w:r>
              <w:rPr>
                <w:rFonts w:hint="eastAsia" w:ascii="宋体" w:hAnsi="宋体" w:cs="宋体"/>
                <w:b w:val="0"/>
                <w:bCs/>
                <w:sz w:val="21"/>
                <w:szCs w:val="21"/>
                <w:highlight w:val="none"/>
                <w:vertAlign w:val="baseline"/>
                <w:lang w:val="en-US" w:eastAsia="zh-CN"/>
              </w:rPr>
              <w:t>按照XX省XX市XX县（区）XX乡镇（街道）XX路XX号的格式填写。</w:t>
            </w:r>
          </w:p>
        </w:tc>
      </w:tr>
      <w:tr w14:paraId="02A0C53B">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231A2420">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转让方性质：</w:t>
            </w:r>
            <w:r>
              <w:rPr>
                <w:rFonts w:hint="eastAsia" w:ascii="宋体" w:hAnsi="宋体" w:cs="宋体"/>
                <w:sz w:val="21"/>
                <w:szCs w:val="21"/>
                <w:highlight w:val="none"/>
                <w:vertAlign w:val="baseline"/>
                <w:lang w:val="en-US" w:eastAsia="zh-CN"/>
              </w:rPr>
              <w:t>按实际选择。</w:t>
            </w:r>
          </w:p>
        </w:tc>
        <w:tc>
          <w:tcPr>
            <w:tcW w:w="4757" w:type="dxa"/>
            <w:gridSpan w:val="2"/>
            <w:tcBorders>
              <w:tl2br w:val="nil"/>
              <w:tr2bl w:val="nil"/>
            </w:tcBorders>
            <w:shd w:val="clear" w:color="auto" w:fill="auto"/>
            <w:noWrap w:val="0"/>
            <w:vAlign w:val="top"/>
          </w:tcPr>
          <w:p w14:paraId="27DEF398">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所属集团：</w:t>
            </w:r>
            <w:r>
              <w:rPr>
                <w:rFonts w:hint="eastAsia" w:ascii="宋体" w:hAnsi="宋体" w:cs="宋体"/>
                <w:sz w:val="21"/>
                <w:szCs w:val="21"/>
                <w:highlight w:val="none"/>
                <w:vertAlign w:val="baseline"/>
                <w:lang w:val="en-US" w:eastAsia="zh-CN"/>
              </w:rPr>
              <w:t>填写委托单位的所属集团名称，如无所属集团或非企业法人单位填“无”。</w:t>
            </w:r>
          </w:p>
        </w:tc>
      </w:tr>
      <w:tr w14:paraId="65E472B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05D711D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委托日期：</w:t>
            </w:r>
            <w:r>
              <w:rPr>
                <w:rFonts w:hint="eastAsia" w:ascii="宋体" w:hAnsi="宋体" w:cs="宋体"/>
                <w:b w:val="0"/>
                <w:bCs/>
                <w:sz w:val="21"/>
                <w:szCs w:val="21"/>
                <w:highlight w:val="none"/>
                <w:vertAlign w:val="baseline"/>
                <w:lang w:val="en-US" w:eastAsia="zh-CN"/>
              </w:rPr>
              <w:t>自动带出。</w:t>
            </w:r>
          </w:p>
        </w:tc>
        <w:tc>
          <w:tcPr>
            <w:tcW w:w="4757" w:type="dxa"/>
            <w:gridSpan w:val="2"/>
            <w:tcBorders>
              <w:tl2br w:val="nil"/>
              <w:tr2bl w:val="nil"/>
            </w:tcBorders>
            <w:shd w:val="clear" w:color="auto" w:fill="auto"/>
            <w:noWrap w:val="0"/>
            <w:vAlign w:val="top"/>
          </w:tcPr>
          <w:p w14:paraId="117FAB4F">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单位性质：</w:t>
            </w:r>
            <w:r>
              <w:rPr>
                <w:rFonts w:hint="eastAsia" w:ascii="宋体" w:hAnsi="宋体" w:eastAsia="宋体" w:cs="宋体"/>
                <w:sz w:val="21"/>
                <w:szCs w:val="21"/>
                <w:highlight w:val="none"/>
                <w:vertAlign w:val="baseline"/>
                <w:lang w:val="en-US" w:eastAsia="zh-CN"/>
              </w:rPr>
              <w:t>按照委托单位性质选择。</w:t>
            </w:r>
          </w:p>
        </w:tc>
      </w:tr>
      <w:tr w14:paraId="11CA4CA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5A05142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转让方类别：</w:t>
            </w:r>
            <w:r>
              <w:rPr>
                <w:rFonts w:hint="eastAsia" w:ascii="宋体" w:hAnsi="宋体" w:cs="宋体"/>
                <w:sz w:val="21"/>
                <w:szCs w:val="21"/>
                <w:highlight w:val="none"/>
                <w:vertAlign w:val="baseline"/>
                <w:lang w:val="en-US" w:eastAsia="zh-CN"/>
              </w:rPr>
              <w:t>按实际选择。</w:t>
            </w:r>
          </w:p>
        </w:tc>
        <w:tc>
          <w:tcPr>
            <w:tcW w:w="4757" w:type="dxa"/>
            <w:gridSpan w:val="2"/>
            <w:tcBorders>
              <w:tl2br w:val="nil"/>
              <w:tr2bl w:val="nil"/>
            </w:tcBorders>
            <w:shd w:val="clear" w:color="auto" w:fill="auto"/>
            <w:noWrap w:val="0"/>
            <w:vAlign w:val="top"/>
          </w:tcPr>
          <w:p w14:paraId="6CC73CA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转让方角色：</w:t>
            </w:r>
            <w:r>
              <w:rPr>
                <w:rFonts w:hint="eastAsia" w:ascii="宋体" w:hAnsi="宋体" w:eastAsia="宋体" w:cs="宋体"/>
                <w:sz w:val="21"/>
                <w:szCs w:val="21"/>
                <w:highlight w:val="none"/>
                <w:vertAlign w:val="baseline"/>
                <w:lang w:val="en-US" w:eastAsia="zh-CN"/>
              </w:rPr>
              <w:t>默认“</w:t>
            </w:r>
            <w:r>
              <w:rPr>
                <w:rFonts w:hint="eastAsia" w:ascii="宋体" w:hAnsi="宋体" w:cs="宋体"/>
                <w:sz w:val="21"/>
                <w:szCs w:val="21"/>
                <w:highlight w:val="none"/>
                <w:vertAlign w:val="baseline"/>
                <w:lang w:val="en-US" w:eastAsia="zh-CN"/>
              </w:rPr>
              <w:t>委托方</w:t>
            </w:r>
            <w:r>
              <w:rPr>
                <w:rFonts w:hint="eastAsia" w:ascii="宋体" w:hAnsi="宋体" w:eastAsia="宋体" w:cs="宋体"/>
                <w:sz w:val="21"/>
                <w:szCs w:val="21"/>
                <w:highlight w:val="none"/>
                <w:vertAlign w:val="baseline"/>
                <w:lang w:val="en-US" w:eastAsia="zh-CN"/>
              </w:rPr>
              <w:t>”。</w:t>
            </w:r>
          </w:p>
        </w:tc>
      </w:tr>
      <w:tr w14:paraId="372ADC2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5535465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联系人：</w:t>
            </w:r>
            <w:r>
              <w:rPr>
                <w:rFonts w:hint="eastAsia" w:ascii="宋体" w:hAnsi="宋体" w:eastAsia="宋体" w:cs="宋体"/>
                <w:sz w:val="21"/>
                <w:szCs w:val="21"/>
                <w:highlight w:val="none"/>
                <w:vertAlign w:val="baseline"/>
                <w:lang w:val="en-US" w:eastAsia="zh-CN"/>
              </w:rPr>
              <w:t>填写交易经办人员姓名。</w:t>
            </w:r>
          </w:p>
        </w:tc>
        <w:tc>
          <w:tcPr>
            <w:tcW w:w="4757" w:type="dxa"/>
            <w:gridSpan w:val="2"/>
            <w:tcBorders>
              <w:tl2br w:val="nil"/>
              <w:tr2bl w:val="nil"/>
            </w:tcBorders>
            <w:shd w:val="clear" w:color="auto" w:fill="auto"/>
            <w:noWrap w:val="0"/>
            <w:vAlign w:val="top"/>
          </w:tcPr>
          <w:p w14:paraId="5C2B128B">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联系方式（手机）：</w:t>
            </w:r>
            <w:r>
              <w:rPr>
                <w:rFonts w:hint="eastAsia" w:ascii="宋体" w:hAnsi="宋体" w:eastAsia="宋体" w:cs="宋体"/>
                <w:sz w:val="21"/>
                <w:szCs w:val="21"/>
                <w:highlight w:val="none"/>
                <w:vertAlign w:val="baseline"/>
                <w:lang w:val="en-US" w:eastAsia="zh-CN"/>
              </w:rPr>
              <w:t>按实际填写。</w:t>
            </w:r>
          </w:p>
        </w:tc>
      </w:tr>
      <w:tr w14:paraId="7383150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440F20D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联系方式（</w:t>
            </w:r>
            <w:r>
              <w:rPr>
                <w:rFonts w:hint="eastAsia" w:ascii="宋体" w:hAnsi="宋体" w:cs="宋体"/>
                <w:b/>
                <w:bCs/>
                <w:sz w:val="21"/>
                <w:szCs w:val="21"/>
                <w:highlight w:val="none"/>
                <w:vertAlign w:val="baseline"/>
                <w:lang w:val="en-US" w:eastAsia="zh-CN"/>
              </w:rPr>
              <w:t>固话</w:t>
            </w:r>
            <w:r>
              <w:rPr>
                <w:rFonts w:hint="eastAsia" w:ascii="宋体" w:hAnsi="宋体" w:eastAsia="宋体" w:cs="宋体"/>
                <w:b/>
                <w:bCs/>
                <w:sz w:val="21"/>
                <w:szCs w:val="21"/>
                <w:highlight w:val="none"/>
                <w:vertAlign w:val="baseline"/>
                <w:lang w:val="en-US" w:eastAsia="zh-CN"/>
              </w:rPr>
              <w:t>）：</w:t>
            </w:r>
            <w:r>
              <w:rPr>
                <w:rFonts w:hint="eastAsia" w:ascii="宋体" w:hAnsi="宋体" w:eastAsia="宋体" w:cs="宋体"/>
                <w:sz w:val="21"/>
                <w:szCs w:val="21"/>
                <w:highlight w:val="none"/>
                <w:vertAlign w:val="baseline"/>
                <w:lang w:val="en-US" w:eastAsia="zh-CN"/>
              </w:rPr>
              <w:t>按实际填写。</w:t>
            </w:r>
          </w:p>
        </w:tc>
      </w:tr>
      <w:tr w14:paraId="18BA74D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E7E6E6" w:themeFill="background2"/>
            <w:noWrap w:val="0"/>
            <w:vAlign w:val="top"/>
          </w:tcPr>
          <w:p w14:paraId="63ADC482">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代理机构信息</w:t>
            </w:r>
          </w:p>
        </w:tc>
      </w:tr>
      <w:tr w14:paraId="4DC10E8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7C253638">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代理机构名称：</w:t>
            </w:r>
            <w:r>
              <w:rPr>
                <w:rFonts w:hint="eastAsia" w:ascii="宋体" w:hAnsi="宋体" w:eastAsia="宋体" w:cs="宋体"/>
                <w:b w:val="0"/>
                <w:bCs/>
                <w:sz w:val="21"/>
                <w:szCs w:val="21"/>
                <w:highlight w:val="none"/>
                <w:vertAlign w:val="baseline"/>
                <w:lang w:val="en-US" w:eastAsia="zh-CN"/>
              </w:rPr>
              <w:t>委托单位自行选择代理机构。</w:t>
            </w:r>
          </w:p>
        </w:tc>
        <w:tc>
          <w:tcPr>
            <w:tcW w:w="4757" w:type="dxa"/>
            <w:gridSpan w:val="2"/>
            <w:tcBorders>
              <w:tl2br w:val="nil"/>
              <w:tr2bl w:val="nil"/>
            </w:tcBorders>
            <w:shd w:val="clear" w:color="auto" w:fill="auto"/>
            <w:noWrap w:val="0"/>
            <w:vAlign w:val="top"/>
          </w:tcPr>
          <w:p w14:paraId="583334F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代理机构代码：</w:t>
            </w:r>
            <w:r>
              <w:rPr>
                <w:rFonts w:hint="eastAsia" w:ascii="宋体" w:hAnsi="宋体" w:cs="宋体"/>
                <w:sz w:val="21"/>
                <w:szCs w:val="21"/>
                <w:highlight w:val="none"/>
                <w:vertAlign w:val="baseline"/>
                <w:lang w:val="en-US" w:eastAsia="zh-CN"/>
              </w:rPr>
              <w:t>自动带出。</w:t>
            </w:r>
          </w:p>
        </w:tc>
      </w:tr>
      <w:tr w14:paraId="4628B88F">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E7E6E6" w:themeFill="background2"/>
            <w:noWrap w:val="0"/>
            <w:vAlign w:val="top"/>
          </w:tcPr>
          <w:p w14:paraId="23B9353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监管部门信息</w:t>
            </w:r>
          </w:p>
        </w:tc>
      </w:tr>
      <w:tr w14:paraId="403814BA">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2389210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监管部门名称</w:t>
            </w:r>
            <w:r>
              <w:rPr>
                <w:rFonts w:hint="eastAsia" w:ascii="宋体" w:hAnsi="宋体" w:cs="宋体"/>
                <w:b/>
                <w:bCs/>
                <w:sz w:val="21"/>
                <w:szCs w:val="21"/>
                <w:highlight w:val="none"/>
                <w:vertAlign w:val="baseline"/>
                <w:lang w:val="en-US" w:eastAsia="zh-CN"/>
              </w:rPr>
              <w:t>、</w:t>
            </w:r>
            <w:r>
              <w:rPr>
                <w:rFonts w:hint="eastAsia" w:ascii="宋体" w:hAnsi="宋体" w:eastAsia="宋体" w:cs="宋体"/>
                <w:b/>
                <w:bCs/>
                <w:sz w:val="21"/>
                <w:szCs w:val="21"/>
                <w:highlight w:val="none"/>
                <w:vertAlign w:val="baseline"/>
                <w:lang w:val="en-US" w:eastAsia="zh-CN"/>
              </w:rPr>
              <w:t>监管部门代码：</w:t>
            </w:r>
            <w:r>
              <w:rPr>
                <w:rFonts w:hint="eastAsia" w:ascii="宋体" w:hAnsi="宋体" w:eastAsia="宋体" w:cs="宋体"/>
                <w:bCs/>
                <w:sz w:val="21"/>
                <w:szCs w:val="21"/>
                <w:highlight w:val="none"/>
                <w:vertAlign w:val="baseline"/>
                <w:lang w:val="en-US" w:eastAsia="zh-CN"/>
              </w:rPr>
              <w:t>进场项目默认“合肥市公共资源交易监督管理局”及</w:t>
            </w:r>
            <w:r>
              <w:rPr>
                <w:rFonts w:hint="eastAsia" w:ascii="宋体" w:hAnsi="宋体" w:cs="宋体"/>
                <w:bCs/>
                <w:sz w:val="21"/>
                <w:szCs w:val="21"/>
                <w:highlight w:val="none"/>
                <w:vertAlign w:val="baseline"/>
                <w:lang w:val="en-US" w:eastAsia="zh-CN"/>
              </w:rPr>
              <w:t>其</w:t>
            </w:r>
            <w:r>
              <w:rPr>
                <w:rFonts w:hint="eastAsia" w:ascii="宋体" w:hAnsi="宋体" w:eastAsia="宋体" w:cs="宋体"/>
                <w:bCs/>
                <w:sz w:val="21"/>
                <w:szCs w:val="21"/>
                <w:highlight w:val="none"/>
                <w:vertAlign w:val="baseline"/>
                <w:lang w:val="en-US" w:eastAsia="zh-CN"/>
              </w:rPr>
              <w:t>代码；</w:t>
            </w:r>
            <w:r>
              <w:rPr>
                <w:rFonts w:hint="eastAsia" w:ascii="宋体" w:hAnsi="宋体" w:cs="宋体"/>
                <w:bCs/>
                <w:sz w:val="21"/>
                <w:szCs w:val="21"/>
                <w:highlight w:val="none"/>
                <w:vertAlign w:val="baseline"/>
                <w:lang w:val="en-US" w:eastAsia="zh-CN"/>
              </w:rPr>
              <w:t>非</w:t>
            </w:r>
            <w:r>
              <w:rPr>
                <w:rFonts w:hint="eastAsia" w:ascii="宋体" w:hAnsi="宋体" w:eastAsia="宋体" w:cs="宋体"/>
                <w:bCs/>
                <w:sz w:val="21"/>
                <w:szCs w:val="21"/>
                <w:highlight w:val="none"/>
                <w:vertAlign w:val="baseline"/>
                <w:lang w:val="en-US" w:eastAsia="zh-CN"/>
              </w:rPr>
              <w:t>进场项目合肥市公管局不予监管，委托单位自行明确监管部门信息。</w:t>
            </w:r>
          </w:p>
        </w:tc>
      </w:tr>
      <w:tr w14:paraId="5780E2A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3" w:type="dxa"/>
            <w:tcBorders>
              <w:tl2br w:val="nil"/>
              <w:tr2bl w:val="nil"/>
            </w:tcBorders>
            <w:shd w:val="clear" w:color="auto" w:fill="auto"/>
            <w:noWrap w:val="0"/>
            <w:vAlign w:val="top"/>
          </w:tcPr>
          <w:p w14:paraId="515DD84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监管部门联系人：</w:t>
            </w:r>
            <w:r>
              <w:rPr>
                <w:rFonts w:hint="eastAsia" w:ascii="宋体" w:hAnsi="宋体" w:cs="宋体"/>
                <w:sz w:val="21"/>
                <w:szCs w:val="21"/>
                <w:highlight w:val="none"/>
                <w:vertAlign w:val="baseline"/>
                <w:lang w:val="en-US" w:eastAsia="zh-CN"/>
              </w:rPr>
              <w:t>非进场项目填写。</w:t>
            </w:r>
          </w:p>
        </w:tc>
        <w:tc>
          <w:tcPr>
            <w:tcW w:w="4757" w:type="dxa"/>
            <w:gridSpan w:val="2"/>
            <w:tcBorders>
              <w:tl2br w:val="nil"/>
              <w:tr2bl w:val="nil"/>
            </w:tcBorders>
            <w:shd w:val="clear" w:color="auto" w:fill="auto"/>
            <w:noWrap w:val="0"/>
            <w:vAlign w:val="top"/>
          </w:tcPr>
          <w:p w14:paraId="7D7CA2C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监管部门联系电话：</w:t>
            </w:r>
            <w:r>
              <w:rPr>
                <w:rFonts w:hint="eastAsia" w:ascii="宋体" w:hAnsi="宋体" w:cs="宋体"/>
                <w:sz w:val="21"/>
                <w:szCs w:val="21"/>
                <w:highlight w:val="none"/>
                <w:vertAlign w:val="baseline"/>
                <w:lang w:val="en-US" w:eastAsia="zh-CN"/>
              </w:rPr>
              <w:t>非进场项目填写。</w:t>
            </w:r>
          </w:p>
        </w:tc>
      </w:tr>
      <w:tr w14:paraId="4E29C52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B4C6E7" w:themeFill="accent1" w:themeFillTint="66"/>
            <w:noWrap w:val="0"/>
            <w:vAlign w:val="top"/>
          </w:tcPr>
          <w:p w14:paraId="6C8AB07F">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03其他信息</w:t>
            </w:r>
            <w:r>
              <w:rPr>
                <w:rFonts w:hint="eastAsia" w:ascii="宋体" w:hAnsi="宋体" w:cs="宋体"/>
                <w:b/>
                <w:bCs w:val="0"/>
                <w:color w:val="FF0000"/>
                <w:sz w:val="21"/>
                <w:szCs w:val="21"/>
                <w:highlight w:val="none"/>
                <w:vertAlign w:val="baseline"/>
                <w:lang w:val="en-US" w:eastAsia="zh-CN"/>
              </w:rPr>
              <w:t>（本项均为项目受理岗填写）</w:t>
            </w:r>
          </w:p>
        </w:tc>
      </w:tr>
      <w:tr w14:paraId="2183036B">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4575" w:type="dxa"/>
            <w:gridSpan w:val="2"/>
            <w:tcBorders>
              <w:tl2br w:val="nil"/>
              <w:tr2bl w:val="nil"/>
            </w:tcBorders>
            <w:shd w:val="clear" w:color="auto" w:fill="auto"/>
            <w:noWrap w:val="0"/>
            <w:vAlign w:val="top"/>
          </w:tcPr>
          <w:p w14:paraId="7F27109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是否容缺受理：</w:t>
            </w:r>
            <w:r>
              <w:rPr>
                <w:rFonts w:hint="eastAsia" w:ascii="宋体" w:hAnsi="宋体" w:cs="宋体"/>
                <w:b w:val="0"/>
                <w:bCs/>
                <w:sz w:val="21"/>
                <w:szCs w:val="21"/>
                <w:highlight w:val="none"/>
                <w:vertAlign w:val="baseline"/>
                <w:lang w:val="en-US" w:eastAsia="zh-CN"/>
              </w:rPr>
              <w:t>交易集团项目受理实行容缺受理机制，资料齐全的选择“否”，不齐全的选择“是”。</w:t>
            </w:r>
          </w:p>
        </w:tc>
        <w:tc>
          <w:tcPr>
            <w:tcW w:w="4755" w:type="dxa"/>
            <w:tcBorders>
              <w:tl2br w:val="nil"/>
              <w:tr2bl w:val="nil"/>
            </w:tcBorders>
            <w:shd w:val="clear" w:color="auto" w:fill="auto"/>
            <w:noWrap w:val="0"/>
            <w:vAlign w:val="top"/>
          </w:tcPr>
          <w:p w14:paraId="544457FD">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项目性质：</w:t>
            </w:r>
            <w:r>
              <w:rPr>
                <w:rFonts w:hint="eastAsia" w:ascii="宋体" w:hAnsi="宋体" w:cs="宋体"/>
                <w:b w:val="0"/>
                <w:bCs/>
                <w:sz w:val="21"/>
                <w:szCs w:val="21"/>
                <w:highlight w:val="none"/>
                <w:vertAlign w:val="baseline"/>
                <w:lang w:val="en-US" w:eastAsia="zh-CN"/>
              </w:rPr>
              <w:t>系统根据项目预算自动判别，无需修改。</w:t>
            </w:r>
          </w:p>
        </w:tc>
      </w:tr>
      <w:tr w14:paraId="6E45805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60CC94C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受理备注：</w:t>
            </w:r>
            <w:r>
              <w:rPr>
                <w:rFonts w:hint="eastAsia" w:ascii="宋体" w:hAnsi="宋体" w:eastAsia="宋体" w:cs="宋体"/>
                <w:bCs/>
                <w:sz w:val="21"/>
                <w:szCs w:val="21"/>
                <w:highlight w:val="none"/>
                <w:vertAlign w:val="baseline"/>
                <w:lang w:val="en-US" w:eastAsia="zh-CN"/>
              </w:rPr>
              <w:t>用于交易方式是否合规、数据字段是否规范、委托资料是否完整等事项备注。</w:t>
            </w:r>
          </w:p>
        </w:tc>
      </w:tr>
      <w:tr w14:paraId="67E099E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B4C6E7" w:themeFill="accent1" w:themeFillTint="66"/>
            <w:noWrap w:val="0"/>
            <w:vAlign w:val="center"/>
          </w:tcPr>
          <w:p w14:paraId="7952D7EA">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b/>
                <w:bCs/>
                <w:kern w:val="0"/>
                <w:sz w:val="21"/>
                <w:szCs w:val="21"/>
                <w:highlight w:val="none"/>
                <w:vertAlign w:val="baseline"/>
                <w:lang w:val="en-US" w:eastAsia="zh-CN" w:bidi="ar"/>
              </w:rPr>
              <w:t>0</w:t>
            </w:r>
            <w:r>
              <w:rPr>
                <w:rFonts w:hint="eastAsia" w:ascii="宋体" w:hAnsi="宋体" w:cs="宋体"/>
                <w:b/>
                <w:bCs/>
                <w:kern w:val="0"/>
                <w:sz w:val="21"/>
                <w:szCs w:val="21"/>
                <w:highlight w:val="none"/>
                <w:vertAlign w:val="baseline"/>
                <w:lang w:val="en-US" w:eastAsia="zh-CN" w:bidi="ar"/>
              </w:rPr>
              <w:t>4</w:t>
            </w:r>
            <w:r>
              <w:rPr>
                <w:rFonts w:hint="eastAsia" w:ascii="宋体" w:hAnsi="宋体" w:eastAsia="宋体" w:cs="宋体"/>
                <w:b/>
                <w:bCs/>
                <w:kern w:val="0"/>
                <w:sz w:val="21"/>
                <w:szCs w:val="21"/>
                <w:highlight w:val="none"/>
                <w:vertAlign w:val="baseline"/>
                <w:lang w:val="en-US" w:eastAsia="zh-CN" w:bidi="ar"/>
              </w:rPr>
              <w:t>委托代理服务合同</w:t>
            </w:r>
          </w:p>
        </w:tc>
      </w:tr>
      <w:tr w14:paraId="53B34309">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center"/>
          </w:tcPr>
          <w:p w14:paraId="5FC46EE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cs="宋体"/>
                <w:b w:val="0"/>
                <w:bCs/>
                <w:sz w:val="21"/>
                <w:szCs w:val="21"/>
                <w:highlight w:val="none"/>
                <w:vertAlign w:val="baseline"/>
                <w:lang w:val="en-US" w:eastAsia="zh-CN"/>
              </w:rPr>
              <w:t>点击“电子件管理”上传委托代理服务合同。</w:t>
            </w:r>
          </w:p>
        </w:tc>
      </w:tr>
      <w:tr w14:paraId="69DF0061">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B4C6E7" w:themeFill="accent1" w:themeFillTint="66"/>
            <w:noWrap w:val="0"/>
            <w:vAlign w:val="top"/>
          </w:tcPr>
          <w:p w14:paraId="71FFD9D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05附件信息</w:t>
            </w:r>
          </w:p>
        </w:tc>
      </w:tr>
      <w:tr w14:paraId="237F733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66766092">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出租人（转让方）主体资格证明</w:t>
            </w:r>
          </w:p>
        </w:tc>
      </w:tr>
      <w:tr w14:paraId="449E4A9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14F4317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主管部门批复及备案批准文件或经批准的国有产权转让方案</w:t>
            </w:r>
          </w:p>
        </w:tc>
      </w:tr>
      <w:tr w14:paraId="5BBE22D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05920202">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出租人（转让方）法人授权委</w:t>
            </w:r>
            <w:r>
              <w:rPr>
                <w:rFonts w:hint="eastAsia" w:ascii="宋体" w:hAnsi="宋体" w:cs="宋体"/>
                <w:sz w:val="21"/>
                <w:szCs w:val="21"/>
                <w:highlight w:val="none"/>
                <w:vertAlign w:val="baseline"/>
                <w:lang w:val="en-US" w:eastAsia="zh-CN"/>
              </w:rPr>
              <w:t>托书（</w:t>
            </w:r>
            <w:r>
              <w:rPr>
                <w:rFonts w:hint="eastAsia" w:ascii="宋体" w:hAnsi="宋体" w:eastAsia="宋体" w:cs="宋体"/>
                <w:sz w:val="21"/>
                <w:szCs w:val="21"/>
                <w:highlight w:val="none"/>
                <w:vertAlign w:val="baseline"/>
                <w:lang w:val="en-US" w:eastAsia="zh-CN"/>
              </w:rPr>
              <w:t>授权委托书、身份证复印件）</w:t>
            </w:r>
          </w:p>
        </w:tc>
      </w:tr>
      <w:tr w14:paraId="7F45FDC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6C336404">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房地产权证或权属证明</w:t>
            </w:r>
          </w:p>
        </w:tc>
      </w:tr>
      <w:tr w14:paraId="08277C6B">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5D0FBF4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国有土地使用权证</w:t>
            </w:r>
          </w:p>
        </w:tc>
      </w:tr>
      <w:tr w14:paraId="5AA98B67">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2E6967D8">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出租要求</w:t>
            </w:r>
          </w:p>
        </w:tc>
      </w:tr>
      <w:tr w14:paraId="7C734F6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759EB15C">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经批准的前置性条件</w:t>
            </w:r>
          </w:p>
        </w:tc>
      </w:tr>
      <w:tr w14:paraId="01D4C94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0A89FF9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产权转让合同</w:t>
            </w:r>
          </w:p>
        </w:tc>
      </w:tr>
      <w:tr w14:paraId="0000E36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26DFF83D">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国有资产评估项目备案表或资产监管机构备案材料</w:t>
            </w:r>
          </w:p>
        </w:tc>
      </w:tr>
      <w:tr w14:paraId="5E650DFE">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659810F4">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经核准或备案的转让标的资产评估报告书以及转让要求</w:t>
            </w:r>
          </w:p>
        </w:tc>
      </w:tr>
      <w:tr w14:paraId="2525B519">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4E936445">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标的企业最近一期的财务审计报告</w:t>
            </w:r>
          </w:p>
        </w:tc>
      </w:tr>
      <w:tr w14:paraId="54F2C77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3135572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律师事务所出具的法律意见书</w:t>
            </w:r>
          </w:p>
        </w:tc>
      </w:tr>
      <w:tr w14:paraId="4143AD7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4AF773B9">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标的企业管理层是否拟参与受让说明</w:t>
            </w:r>
          </w:p>
        </w:tc>
      </w:tr>
      <w:tr w14:paraId="57E230D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tl2br w:val="nil"/>
              <w:tr2bl w:val="nil"/>
            </w:tcBorders>
            <w:shd w:val="clear" w:color="auto" w:fill="auto"/>
            <w:noWrap w:val="0"/>
            <w:vAlign w:val="top"/>
          </w:tcPr>
          <w:p w14:paraId="531ED95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其他</w:t>
            </w:r>
          </w:p>
        </w:tc>
      </w:tr>
      <w:tr w14:paraId="3260021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330" w:type="dxa"/>
            <w:gridSpan w:val="3"/>
            <w:tcBorders>
              <w:bottom w:val="single" w:color="auto" w:sz="4" w:space="0"/>
              <w:tl2br w:val="nil"/>
              <w:tr2bl w:val="nil"/>
            </w:tcBorders>
            <w:shd w:val="clear" w:color="auto" w:fill="auto"/>
            <w:noWrap w:val="0"/>
            <w:vAlign w:val="top"/>
          </w:tcPr>
          <w:p w14:paraId="6E42DCA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val="0"/>
                <w:bCs/>
                <w:color w:val="FF0000"/>
                <w:sz w:val="21"/>
                <w:szCs w:val="21"/>
                <w:highlight w:val="none"/>
                <w:vertAlign w:val="baseline"/>
                <w:lang w:val="en-US" w:eastAsia="zh-CN"/>
              </w:rPr>
              <w:t>注意：按照“委托资料清单”要求上传扫描件至以上对应附件栏。</w:t>
            </w:r>
          </w:p>
        </w:tc>
      </w:tr>
      <w:tr w14:paraId="00A3D20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28" w:hRule="atLeast"/>
        </w:trPr>
        <w:tc>
          <w:tcPr>
            <w:tcW w:w="9330" w:type="dxa"/>
            <w:gridSpan w:val="3"/>
            <w:tcBorders>
              <w:top w:val="single" w:color="auto" w:sz="4" w:space="0"/>
            </w:tcBorders>
            <w:shd w:val="clear" w:color="auto" w:fill="B4C6E7" w:themeFill="accent1" w:themeFillTint="66"/>
            <w:noWrap w:val="0"/>
            <w:vAlign w:val="top"/>
          </w:tcPr>
          <w:p w14:paraId="5C5164A0">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06处理历史</w:t>
            </w:r>
          </w:p>
        </w:tc>
      </w:tr>
      <w:tr w14:paraId="4A353AE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9330" w:type="dxa"/>
            <w:gridSpan w:val="3"/>
            <w:tcBorders>
              <w:tl2br w:val="nil"/>
              <w:tr2bl w:val="nil"/>
            </w:tcBorders>
            <w:shd w:val="clear" w:color="auto" w:fill="auto"/>
            <w:noWrap w:val="0"/>
            <w:vAlign w:val="top"/>
          </w:tcPr>
          <w:p w14:paraId="5BF92EF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kern w:val="0"/>
                <w:sz w:val="21"/>
                <w:szCs w:val="21"/>
                <w:highlight w:val="none"/>
                <w:vertAlign w:val="baseline"/>
                <w:lang w:val="en-US" w:eastAsia="zh-CN" w:bidi="ar"/>
              </w:rPr>
            </w:pPr>
            <w:r>
              <w:rPr>
                <w:rFonts w:hint="eastAsia" w:ascii="宋体" w:hAnsi="宋体" w:eastAsia="宋体" w:cs="宋体"/>
                <w:b w:val="0"/>
                <w:bCs/>
                <w:sz w:val="21"/>
                <w:szCs w:val="21"/>
                <w:highlight w:val="none"/>
                <w:vertAlign w:val="baseline"/>
                <w:lang w:val="en-US" w:eastAsia="zh-CN"/>
              </w:rPr>
              <w:t>此处可以查看项目处理历史和处理进度。</w:t>
            </w:r>
          </w:p>
        </w:tc>
      </w:tr>
    </w:tbl>
    <w:p w14:paraId="07FAD275">
      <w:pPr>
        <w:pStyle w:val="4"/>
        <w:bidi w:val="0"/>
        <w:rPr>
          <w:rFonts w:hint="eastAsia"/>
        </w:rPr>
      </w:pPr>
      <w:bookmarkStart w:id="70" w:name="_Toc15866"/>
      <w:r>
        <w:rPr>
          <w:rFonts w:hint="eastAsia"/>
          <w:lang w:val="en-US" w:eastAsia="zh-CN"/>
        </w:rPr>
        <w:t>5.3.4农村产权端口</w:t>
      </w:r>
      <w:bookmarkEnd w:id="70"/>
    </w:p>
    <w:tbl>
      <w:tblPr>
        <w:tblStyle w:val="28"/>
        <w:tblW w:w="9360" w:type="dxa"/>
        <w:tblInd w:w="-34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1483"/>
        <w:gridCol w:w="1637"/>
        <w:gridCol w:w="3120"/>
      </w:tblGrid>
      <w:tr w14:paraId="3BFD4C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0" w:type="dxa"/>
            <w:gridSpan w:val="4"/>
            <w:tcBorders>
              <w:bottom w:val="nil"/>
            </w:tcBorders>
            <w:shd w:val="clear" w:color="auto" w:fill="B4C6E7" w:themeFill="accent1" w:themeFillTint="66"/>
            <w:noWrap w:val="0"/>
            <w:vAlign w:val="top"/>
          </w:tcPr>
          <w:p w14:paraId="3FACDDDC">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01项目信息</w:t>
            </w:r>
          </w:p>
        </w:tc>
      </w:tr>
      <w:tr w14:paraId="1308EF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25838845">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val="0"/>
                <w:sz w:val="21"/>
                <w:szCs w:val="21"/>
                <w:highlight w:val="none"/>
                <w:vertAlign w:val="baseline"/>
                <w:lang w:val="en-US" w:eastAsia="zh-CN"/>
              </w:rPr>
              <w:t>项目名称</w:t>
            </w:r>
            <w:r>
              <w:rPr>
                <w:rFonts w:hint="eastAsia" w:ascii="宋体" w:hAnsi="宋体" w:eastAsia="宋体" w:cs="宋体"/>
                <w:sz w:val="21"/>
                <w:szCs w:val="21"/>
                <w:highlight w:val="none"/>
                <w:vertAlign w:val="baseline"/>
                <w:lang w:val="en-US" w:eastAsia="zh-CN"/>
              </w:rPr>
              <w:t>：按照交易项目具体内容填写，例如</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市</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县</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镇（乡）</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村委会</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房屋租赁、</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市</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县</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镇（乡）</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合作社</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车辆转让等，二次招标的在项目名称后加“（二次）”，三次招标的在项目名称后加“（三次）”，以此类推。</w:t>
            </w:r>
          </w:p>
        </w:tc>
      </w:tr>
      <w:tr w14:paraId="2C7558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283194A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交易方式</w:t>
            </w:r>
            <w:r>
              <w:rPr>
                <w:rFonts w:hint="eastAsia" w:ascii="宋体" w:hAnsi="宋体" w:eastAsia="宋体" w:cs="宋体"/>
                <w:sz w:val="21"/>
                <w:szCs w:val="21"/>
                <w:highlight w:val="none"/>
                <w:vertAlign w:val="baseline"/>
                <w:lang w:val="en-US" w:eastAsia="zh-CN"/>
              </w:rPr>
              <w:t>：默认“竞价”，委托方可根据项目实际选择。</w:t>
            </w:r>
          </w:p>
        </w:tc>
        <w:tc>
          <w:tcPr>
            <w:tcW w:w="4757" w:type="dxa"/>
            <w:gridSpan w:val="2"/>
            <w:tcBorders>
              <w:top w:val="nil"/>
              <w:bottom w:val="nil"/>
            </w:tcBorders>
            <w:shd w:val="clear" w:color="auto" w:fill="auto"/>
            <w:noWrap w:val="0"/>
            <w:vAlign w:val="top"/>
          </w:tcPr>
          <w:p w14:paraId="786D5059">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产权类别</w:t>
            </w:r>
            <w:r>
              <w:rPr>
                <w:rFonts w:hint="eastAsia" w:ascii="宋体" w:hAnsi="宋体" w:eastAsia="宋体" w:cs="宋体"/>
                <w:sz w:val="21"/>
                <w:szCs w:val="21"/>
                <w:highlight w:val="none"/>
                <w:vertAlign w:val="baseline"/>
                <w:lang w:val="en-US" w:eastAsia="zh-CN"/>
              </w:rPr>
              <w:t>：按照交易标的的特征属性选择。</w:t>
            </w:r>
          </w:p>
        </w:tc>
      </w:tr>
      <w:tr w14:paraId="701A64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08D4F43B">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项目所属区域</w:t>
            </w:r>
            <w:r>
              <w:rPr>
                <w:rFonts w:hint="eastAsia" w:ascii="宋体" w:hAnsi="宋体" w:eastAsia="宋体" w:cs="宋体"/>
                <w:sz w:val="21"/>
                <w:szCs w:val="21"/>
                <w:highlight w:val="none"/>
                <w:vertAlign w:val="baseline"/>
                <w:lang w:val="en-US" w:eastAsia="zh-CN"/>
              </w:rPr>
              <w:t>：按照交易标的的所属区域选择。</w:t>
            </w:r>
          </w:p>
        </w:tc>
        <w:tc>
          <w:tcPr>
            <w:tcW w:w="4757" w:type="dxa"/>
            <w:gridSpan w:val="2"/>
            <w:tcBorders>
              <w:top w:val="nil"/>
              <w:bottom w:val="nil"/>
            </w:tcBorders>
            <w:shd w:val="clear" w:color="auto" w:fill="auto"/>
            <w:noWrap w:val="0"/>
            <w:vAlign w:val="top"/>
          </w:tcPr>
          <w:p w14:paraId="2C0F1974">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项目类别：</w:t>
            </w:r>
            <w:r>
              <w:rPr>
                <w:rFonts w:hint="eastAsia" w:ascii="宋体" w:hAnsi="宋体" w:eastAsia="宋体" w:cs="宋体"/>
                <w:sz w:val="21"/>
                <w:szCs w:val="21"/>
                <w:highlight w:val="none"/>
                <w:vertAlign w:val="baseline"/>
                <w:lang w:val="en-US" w:eastAsia="zh-CN"/>
              </w:rPr>
              <w:t>按照交易行为的实际类别选择。</w:t>
            </w:r>
          </w:p>
        </w:tc>
      </w:tr>
      <w:tr w14:paraId="24E8EB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7EE5367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租金底价（万元）：</w:t>
            </w:r>
            <w:r>
              <w:rPr>
                <w:rFonts w:hint="eastAsia" w:ascii="宋体" w:hAnsi="宋体" w:eastAsia="宋体" w:cs="宋体"/>
                <w:sz w:val="21"/>
                <w:szCs w:val="21"/>
                <w:highlight w:val="none"/>
                <w:vertAlign w:val="baseline"/>
                <w:lang w:val="en-US" w:eastAsia="zh-CN"/>
              </w:rPr>
              <w:t>租赁类项目填写。</w:t>
            </w:r>
          </w:p>
        </w:tc>
        <w:tc>
          <w:tcPr>
            <w:tcW w:w="4757" w:type="dxa"/>
            <w:gridSpan w:val="2"/>
            <w:tcBorders>
              <w:top w:val="nil"/>
              <w:bottom w:val="nil"/>
            </w:tcBorders>
            <w:shd w:val="clear" w:color="auto" w:fill="auto"/>
            <w:noWrap w:val="0"/>
            <w:vAlign w:val="top"/>
          </w:tcPr>
          <w:p w14:paraId="6490E4E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租金总价（万元）：</w:t>
            </w:r>
            <w:r>
              <w:rPr>
                <w:rFonts w:hint="eastAsia" w:ascii="宋体" w:hAnsi="宋体" w:eastAsia="宋体" w:cs="宋体"/>
                <w:sz w:val="21"/>
                <w:szCs w:val="21"/>
                <w:highlight w:val="none"/>
                <w:vertAlign w:val="baseline"/>
                <w:lang w:val="en-US" w:eastAsia="zh-CN"/>
              </w:rPr>
              <w:t>租赁类项目填写。</w:t>
            </w:r>
          </w:p>
        </w:tc>
      </w:tr>
      <w:tr w14:paraId="7946B9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0" w:type="dxa"/>
            <w:tcBorders>
              <w:top w:val="nil"/>
              <w:bottom w:val="nil"/>
            </w:tcBorders>
            <w:shd w:val="clear" w:color="auto" w:fill="auto"/>
            <w:noWrap w:val="0"/>
            <w:vAlign w:val="top"/>
          </w:tcPr>
          <w:p w14:paraId="6A0F2E6C">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kern w:val="2"/>
                <w:sz w:val="21"/>
                <w:szCs w:val="21"/>
                <w:highlight w:val="none"/>
                <w:vertAlign w:val="baseline"/>
                <w:lang w:val="en-US" w:eastAsia="zh-CN" w:bidi="ar-SA"/>
              </w:rPr>
            </w:pPr>
            <w:r>
              <w:rPr>
                <w:rFonts w:hint="eastAsia" w:ascii="宋体" w:hAnsi="宋体" w:cs="宋体"/>
                <w:b/>
                <w:bCs w:val="0"/>
                <w:sz w:val="21"/>
                <w:szCs w:val="21"/>
                <w:highlight w:val="none"/>
                <w:vertAlign w:val="baseline"/>
                <w:lang w:val="en-US" w:eastAsia="zh-CN"/>
              </w:rPr>
              <w:t>出让底价</w:t>
            </w:r>
            <w:r>
              <w:rPr>
                <w:rFonts w:hint="eastAsia" w:ascii="宋体" w:hAnsi="宋体" w:eastAsia="宋体" w:cs="宋体"/>
                <w:b/>
                <w:bCs w:val="0"/>
                <w:sz w:val="21"/>
                <w:szCs w:val="21"/>
                <w:highlight w:val="none"/>
                <w:vertAlign w:val="baseline"/>
                <w:lang w:val="en-US" w:eastAsia="zh-CN"/>
              </w:rPr>
              <w:t>（万元）：</w:t>
            </w:r>
            <w:r>
              <w:rPr>
                <w:rFonts w:hint="eastAsia" w:ascii="宋体" w:hAnsi="宋体" w:cs="宋体"/>
                <w:b w:val="0"/>
                <w:bCs/>
                <w:sz w:val="21"/>
                <w:szCs w:val="21"/>
                <w:highlight w:val="none"/>
                <w:vertAlign w:val="baseline"/>
                <w:lang w:val="en-US" w:eastAsia="zh-CN"/>
              </w:rPr>
              <w:t>转让类项目填写。</w:t>
            </w:r>
          </w:p>
        </w:tc>
        <w:tc>
          <w:tcPr>
            <w:tcW w:w="3120" w:type="dxa"/>
            <w:gridSpan w:val="2"/>
            <w:tcBorders>
              <w:top w:val="nil"/>
              <w:bottom w:val="nil"/>
            </w:tcBorders>
            <w:shd w:val="clear" w:color="auto" w:fill="auto"/>
            <w:noWrap w:val="0"/>
            <w:vAlign w:val="top"/>
          </w:tcPr>
          <w:p w14:paraId="3A01315B">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出让总价（万元）：</w:t>
            </w:r>
            <w:r>
              <w:rPr>
                <w:rFonts w:hint="eastAsia" w:ascii="宋体" w:hAnsi="宋体" w:cs="宋体"/>
                <w:b w:val="0"/>
                <w:bCs/>
                <w:sz w:val="21"/>
                <w:szCs w:val="21"/>
                <w:highlight w:val="none"/>
                <w:vertAlign w:val="baseline"/>
                <w:lang w:val="en-US" w:eastAsia="zh-CN"/>
              </w:rPr>
              <w:t>转让类项目填写。</w:t>
            </w:r>
          </w:p>
        </w:tc>
        <w:tc>
          <w:tcPr>
            <w:tcW w:w="3120" w:type="dxa"/>
            <w:tcBorders>
              <w:top w:val="nil"/>
              <w:bottom w:val="nil"/>
            </w:tcBorders>
            <w:shd w:val="clear" w:color="auto" w:fill="auto"/>
            <w:noWrap w:val="0"/>
            <w:vAlign w:val="top"/>
          </w:tcPr>
          <w:p w14:paraId="5DA1BA9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转让评估价（万元）：</w:t>
            </w:r>
            <w:r>
              <w:rPr>
                <w:rFonts w:hint="eastAsia" w:ascii="宋体" w:hAnsi="宋体" w:cs="宋体"/>
                <w:b w:val="0"/>
                <w:bCs/>
                <w:sz w:val="21"/>
                <w:szCs w:val="21"/>
                <w:highlight w:val="none"/>
                <w:vertAlign w:val="baseline"/>
                <w:lang w:val="en-US" w:eastAsia="zh-CN"/>
              </w:rPr>
              <w:t>转让类项目填写。</w:t>
            </w:r>
          </w:p>
        </w:tc>
      </w:tr>
      <w:tr w14:paraId="662D5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07AD7D9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是否首次招标</w:t>
            </w:r>
            <w:r>
              <w:rPr>
                <w:rFonts w:hint="eastAsia" w:ascii="宋体" w:hAnsi="宋体" w:cs="宋体"/>
                <w:b w:val="0"/>
                <w:bCs/>
                <w:sz w:val="21"/>
                <w:szCs w:val="21"/>
                <w:highlight w:val="none"/>
                <w:vertAlign w:val="baseline"/>
                <w:lang w:val="en-US" w:eastAsia="zh-CN"/>
              </w:rPr>
              <w:t>：默认“是”，因流标、废标、弃标等原因重新交易的选择“否”。</w:t>
            </w:r>
          </w:p>
        </w:tc>
      </w:tr>
      <w:tr w14:paraId="7CBE7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4DCD5CCC">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是否进场</w:t>
            </w:r>
            <w:r>
              <w:rPr>
                <w:rFonts w:hint="eastAsia" w:ascii="宋体" w:hAnsi="宋体" w:eastAsia="宋体" w:cs="宋体"/>
                <w:sz w:val="21"/>
                <w:szCs w:val="21"/>
                <w:highlight w:val="none"/>
                <w:vertAlign w:val="baseline"/>
                <w:lang w:val="en-US" w:eastAsia="zh-CN"/>
              </w:rPr>
              <w:t>：</w:t>
            </w:r>
            <w:r>
              <w:rPr>
                <w:rFonts w:hint="eastAsia" w:ascii="宋体" w:hAnsi="宋体" w:cs="宋体"/>
                <w:sz w:val="21"/>
                <w:szCs w:val="21"/>
                <w:highlight w:val="none"/>
                <w:vertAlign w:val="baseline"/>
                <w:lang w:val="en-US" w:eastAsia="zh-CN"/>
              </w:rPr>
              <w:t>合肥市内分所选“是”，其他选“否”。</w:t>
            </w:r>
          </w:p>
        </w:tc>
        <w:tc>
          <w:tcPr>
            <w:tcW w:w="4757" w:type="dxa"/>
            <w:gridSpan w:val="2"/>
            <w:tcBorders>
              <w:top w:val="nil"/>
              <w:bottom w:val="nil"/>
            </w:tcBorders>
            <w:shd w:val="clear" w:color="auto" w:fill="auto"/>
            <w:noWrap w:val="0"/>
            <w:vAlign w:val="top"/>
          </w:tcPr>
          <w:p w14:paraId="67CB265D">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交易平台</w:t>
            </w:r>
            <w:r>
              <w:rPr>
                <w:rFonts w:hint="eastAsia" w:ascii="宋体" w:hAnsi="宋体" w:eastAsia="宋体" w:cs="宋体"/>
                <w:b w:val="0"/>
                <w:bCs/>
                <w:sz w:val="21"/>
                <w:szCs w:val="21"/>
                <w:highlight w:val="none"/>
                <w:vertAlign w:val="baseline"/>
                <w:lang w:val="en-US" w:eastAsia="zh-CN"/>
              </w:rPr>
              <w:t>：</w:t>
            </w:r>
            <w:r>
              <w:rPr>
                <w:rFonts w:hint="eastAsia" w:ascii="宋体" w:hAnsi="宋体" w:cs="宋体"/>
                <w:bCs/>
                <w:sz w:val="21"/>
                <w:szCs w:val="21"/>
                <w:highlight w:val="none"/>
                <w:vertAlign w:val="baseline"/>
                <w:lang w:val="en-US" w:eastAsia="zh-CN"/>
              </w:rPr>
              <w:t>按照项目所属区域选择交易平台</w:t>
            </w:r>
            <w:r>
              <w:rPr>
                <w:rFonts w:hint="eastAsia" w:ascii="宋体" w:hAnsi="宋体" w:eastAsia="宋体" w:cs="宋体"/>
                <w:bCs/>
                <w:sz w:val="21"/>
                <w:szCs w:val="21"/>
                <w:highlight w:val="none"/>
                <w:vertAlign w:val="baseline"/>
                <w:lang w:val="en-US" w:eastAsia="zh-CN"/>
              </w:rPr>
              <w:t>。</w:t>
            </w:r>
          </w:p>
        </w:tc>
      </w:tr>
      <w:tr w14:paraId="0337C2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tcBorders>
            <w:shd w:val="clear" w:color="auto" w:fill="auto"/>
            <w:noWrap w:val="0"/>
            <w:vAlign w:val="top"/>
          </w:tcPr>
          <w:p w14:paraId="44170779">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委托方备注：</w:t>
            </w:r>
            <w:r>
              <w:rPr>
                <w:rFonts w:hint="eastAsia" w:ascii="宋体" w:hAnsi="宋体" w:eastAsia="宋体" w:cs="宋体"/>
                <w:bCs/>
                <w:sz w:val="21"/>
                <w:szCs w:val="21"/>
                <w:highlight w:val="none"/>
                <w:vertAlign w:val="baseline"/>
                <w:lang w:val="en-US" w:eastAsia="zh-CN"/>
              </w:rPr>
              <w:t>委托单位需要备注的其他事项，可不填。</w:t>
            </w:r>
          </w:p>
        </w:tc>
      </w:tr>
      <w:tr w14:paraId="06013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bottom w:val="nil"/>
            </w:tcBorders>
            <w:shd w:val="clear" w:color="auto" w:fill="B4C6E7" w:themeFill="accent1" w:themeFillTint="66"/>
            <w:noWrap w:val="0"/>
            <w:vAlign w:val="top"/>
          </w:tcPr>
          <w:p w14:paraId="54D87D91">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02交易主体信息</w:t>
            </w:r>
          </w:p>
        </w:tc>
      </w:tr>
      <w:tr w14:paraId="05753A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E7E6E6" w:themeFill="background2"/>
            <w:noWrap w:val="0"/>
            <w:vAlign w:val="top"/>
          </w:tcPr>
          <w:p w14:paraId="7C4A8795">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委托方信息</w:t>
            </w:r>
          </w:p>
        </w:tc>
      </w:tr>
      <w:tr w14:paraId="5CAE21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154F2351">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转（出）让单位：</w:t>
            </w:r>
            <w:r>
              <w:rPr>
                <w:rFonts w:hint="eastAsia" w:ascii="宋体" w:hAnsi="宋体" w:eastAsia="宋体" w:cs="宋体"/>
                <w:sz w:val="21"/>
                <w:szCs w:val="21"/>
                <w:highlight w:val="none"/>
                <w:vertAlign w:val="baseline"/>
                <w:lang w:val="en-US" w:eastAsia="zh-CN"/>
              </w:rPr>
              <w:t>填写交易标的的产权所属单位全称，与</w:t>
            </w:r>
            <w:r>
              <w:rPr>
                <w:rFonts w:hint="eastAsia" w:ascii="宋体" w:hAnsi="宋体" w:cs="宋体"/>
                <w:sz w:val="21"/>
                <w:szCs w:val="21"/>
                <w:highlight w:val="none"/>
                <w:vertAlign w:val="baseline"/>
                <w:lang w:val="en-US" w:eastAsia="zh-CN"/>
              </w:rPr>
              <w:t>证照名称</w:t>
            </w:r>
            <w:r>
              <w:rPr>
                <w:rFonts w:hint="eastAsia" w:ascii="宋体" w:hAnsi="宋体" w:eastAsia="宋体" w:cs="宋体"/>
                <w:sz w:val="21"/>
                <w:szCs w:val="21"/>
                <w:highlight w:val="none"/>
                <w:vertAlign w:val="baseline"/>
                <w:lang w:val="en-US" w:eastAsia="zh-CN"/>
              </w:rPr>
              <w:t>保持一致。</w:t>
            </w:r>
          </w:p>
        </w:tc>
        <w:tc>
          <w:tcPr>
            <w:tcW w:w="4757" w:type="dxa"/>
            <w:gridSpan w:val="2"/>
            <w:tcBorders>
              <w:top w:val="nil"/>
              <w:bottom w:val="nil"/>
            </w:tcBorders>
            <w:shd w:val="clear" w:color="auto" w:fill="auto"/>
            <w:noWrap w:val="0"/>
            <w:vAlign w:val="top"/>
          </w:tcPr>
          <w:p w14:paraId="21B64A42">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转（出）让单位代码：</w:t>
            </w:r>
            <w:r>
              <w:rPr>
                <w:rFonts w:hint="eastAsia" w:ascii="宋体" w:hAnsi="宋体" w:eastAsia="宋体" w:cs="宋体"/>
                <w:sz w:val="21"/>
                <w:szCs w:val="21"/>
                <w:highlight w:val="none"/>
                <w:vertAlign w:val="baseline"/>
                <w:lang w:val="en-US" w:eastAsia="zh-CN"/>
              </w:rPr>
              <w:t>按实际填写。</w:t>
            </w:r>
          </w:p>
        </w:tc>
      </w:tr>
      <w:tr w14:paraId="2E6B8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730CCCF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委托单位：</w:t>
            </w:r>
            <w:r>
              <w:rPr>
                <w:rFonts w:hint="eastAsia" w:ascii="宋体" w:hAnsi="宋体" w:eastAsia="宋体" w:cs="宋体"/>
                <w:bCs/>
                <w:sz w:val="21"/>
                <w:szCs w:val="21"/>
                <w:highlight w:val="none"/>
                <w:vertAlign w:val="baseline"/>
                <w:lang w:val="en-US" w:eastAsia="zh-CN"/>
              </w:rPr>
              <w:t>填写交易行为的实施单位，如无则填</w:t>
            </w:r>
            <w:r>
              <w:rPr>
                <w:rFonts w:hint="eastAsia" w:ascii="宋体" w:hAnsi="宋体" w:eastAsia="宋体" w:cs="宋体"/>
                <w:sz w:val="21"/>
                <w:szCs w:val="21"/>
                <w:highlight w:val="none"/>
                <w:vertAlign w:val="baseline"/>
                <w:lang w:val="en-US" w:eastAsia="zh-CN"/>
              </w:rPr>
              <w:t>转（出）让单位，与</w:t>
            </w:r>
            <w:r>
              <w:rPr>
                <w:rFonts w:hint="eastAsia" w:ascii="宋体" w:hAnsi="宋体" w:cs="宋体"/>
                <w:sz w:val="21"/>
                <w:szCs w:val="21"/>
                <w:highlight w:val="none"/>
                <w:vertAlign w:val="baseline"/>
                <w:lang w:val="en-US" w:eastAsia="zh-CN"/>
              </w:rPr>
              <w:t>证照名称</w:t>
            </w:r>
            <w:r>
              <w:rPr>
                <w:rFonts w:hint="eastAsia" w:ascii="宋体" w:hAnsi="宋体" w:eastAsia="宋体" w:cs="宋体"/>
                <w:sz w:val="21"/>
                <w:szCs w:val="21"/>
                <w:highlight w:val="none"/>
                <w:vertAlign w:val="baseline"/>
                <w:lang w:val="en-US" w:eastAsia="zh-CN"/>
              </w:rPr>
              <w:t>保持一致</w:t>
            </w:r>
            <w:r>
              <w:rPr>
                <w:rFonts w:hint="eastAsia" w:ascii="宋体" w:hAnsi="宋体" w:eastAsia="宋体" w:cs="宋体"/>
                <w:bCs/>
                <w:sz w:val="21"/>
                <w:szCs w:val="21"/>
                <w:highlight w:val="none"/>
                <w:vertAlign w:val="baseline"/>
                <w:lang w:val="en-US" w:eastAsia="zh-CN"/>
              </w:rPr>
              <w:t>。</w:t>
            </w:r>
          </w:p>
        </w:tc>
        <w:tc>
          <w:tcPr>
            <w:tcW w:w="4757" w:type="dxa"/>
            <w:gridSpan w:val="2"/>
            <w:tcBorders>
              <w:top w:val="nil"/>
              <w:bottom w:val="nil"/>
            </w:tcBorders>
            <w:shd w:val="clear" w:color="auto" w:fill="auto"/>
            <w:noWrap w:val="0"/>
            <w:vAlign w:val="top"/>
          </w:tcPr>
          <w:p w14:paraId="62DDE29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委托单位代码：</w:t>
            </w:r>
            <w:r>
              <w:rPr>
                <w:rFonts w:hint="eastAsia" w:ascii="宋体" w:hAnsi="宋体" w:eastAsia="宋体" w:cs="宋体"/>
                <w:sz w:val="21"/>
                <w:szCs w:val="21"/>
                <w:highlight w:val="none"/>
                <w:vertAlign w:val="baseline"/>
                <w:lang w:val="en-US" w:eastAsia="zh-CN"/>
              </w:rPr>
              <w:t>按实际填写。</w:t>
            </w:r>
          </w:p>
        </w:tc>
      </w:tr>
      <w:tr w14:paraId="7C2B8A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76F30D6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b/>
                <w:bCs/>
                <w:sz w:val="21"/>
                <w:szCs w:val="21"/>
                <w:highlight w:val="none"/>
                <w:vertAlign w:val="baseline"/>
                <w:lang w:val="en-US" w:eastAsia="zh-CN"/>
              </w:rPr>
              <w:t>转（出）让单位地址：</w:t>
            </w:r>
            <w:r>
              <w:rPr>
                <w:rFonts w:hint="eastAsia" w:ascii="宋体" w:hAnsi="宋体" w:eastAsia="宋体" w:cs="宋体"/>
                <w:sz w:val="21"/>
                <w:szCs w:val="21"/>
                <w:highlight w:val="none"/>
                <w:vertAlign w:val="baseline"/>
                <w:lang w:val="en-US" w:eastAsia="zh-CN"/>
              </w:rPr>
              <w:t>按照</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市</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县（区）</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镇（乡）</w:t>
            </w: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vertAlign w:val="baseline"/>
                <w:lang w:val="en-US" w:eastAsia="zh-CN"/>
              </w:rPr>
              <w:t>村（居）委会格式填写。</w:t>
            </w:r>
          </w:p>
        </w:tc>
      </w:tr>
      <w:tr w14:paraId="3D6754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72322F4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委托日期：</w:t>
            </w:r>
            <w:r>
              <w:rPr>
                <w:rFonts w:hint="eastAsia" w:ascii="宋体" w:hAnsi="宋体" w:cs="宋体"/>
                <w:b w:val="0"/>
                <w:bCs/>
                <w:sz w:val="21"/>
                <w:szCs w:val="21"/>
                <w:highlight w:val="none"/>
                <w:vertAlign w:val="baseline"/>
                <w:lang w:val="en-US" w:eastAsia="zh-CN"/>
              </w:rPr>
              <w:t>自动带出。</w:t>
            </w:r>
          </w:p>
        </w:tc>
        <w:tc>
          <w:tcPr>
            <w:tcW w:w="4757" w:type="dxa"/>
            <w:gridSpan w:val="2"/>
            <w:tcBorders>
              <w:top w:val="nil"/>
              <w:bottom w:val="nil"/>
            </w:tcBorders>
            <w:shd w:val="clear" w:color="auto" w:fill="auto"/>
            <w:noWrap w:val="0"/>
            <w:vAlign w:val="top"/>
          </w:tcPr>
          <w:p w14:paraId="11307E8E">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单位性质：</w:t>
            </w:r>
            <w:r>
              <w:rPr>
                <w:rFonts w:hint="eastAsia" w:ascii="宋体" w:hAnsi="宋体" w:eastAsia="宋体" w:cs="宋体"/>
                <w:sz w:val="21"/>
                <w:szCs w:val="21"/>
                <w:highlight w:val="none"/>
                <w:vertAlign w:val="baseline"/>
                <w:lang w:val="en-US" w:eastAsia="zh-CN"/>
              </w:rPr>
              <w:t>按照委托单位性质选择。</w:t>
            </w:r>
          </w:p>
        </w:tc>
      </w:tr>
      <w:tr w14:paraId="7D74A3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075D7C4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转（出）让单位</w:t>
            </w:r>
            <w:r>
              <w:rPr>
                <w:rFonts w:hint="eastAsia" w:ascii="宋体" w:hAnsi="宋体" w:cs="宋体"/>
                <w:b/>
                <w:bCs w:val="0"/>
                <w:sz w:val="21"/>
                <w:szCs w:val="21"/>
                <w:highlight w:val="none"/>
                <w:vertAlign w:val="baseline"/>
                <w:lang w:val="en-US" w:eastAsia="zh-CN"/>
              </w:rPr>
              <w:t>类别</w:t>
            </w:r>
            <w:r>
              <w:rPr>
                <w:rFonts w:hint="eastAsia" w:ascii="宋体" w:hAnsi="宋体" w:eastAsia="宋体" w:cs="宋体"/>
                <w:b/>
                <w:bCs w:val="0"/>
                <w:sz w:val="21"/>
                <w:szCs w:val="21"/>
                <w:highlight w:val="none"/>
                <w:vertAlign w:val="baseline"/>
                <w:lang w:val="en-US" w:eastAsia="zh-CN"/>
              </w:rPr>
              <w:t>：</w:t>
            </w:r>
            <w:r>
              <w:rPr>
                <w:rFonts w:hint="eastAsia" w:ascii="宋体" w:hAnsi="宋体" w:eastAsia="宋体" w:cs="宋体"/>
                <w:sz w:val="21"/>
                <w:szCs w:val="21"/>
                <w:highlight w:val="none"/>
                <w:vertAlign w:val="baseline"/>
                <w:lang w:val="en-US" w:eastAsia="zh-CN"/>
              </w:rPr>
              <w:t>按实际选择。</w:t>
            </w:r>
          </w:p>
        </w:tc>
        <w:tc>
          <w:tcPr>
            <w:tcW w:w="4757" w:type="dxa"/>
            <w:gridSpan w:val="2"/>
            <w:tcBorders>
              <w:top w:val="nil"/>
              <w:bottom w:val="nil"/>
            </w:tcBorders>
            <w:shd w:val="clear" w:color="auto" w:fill="auto"/>
            <w:noWrap w:val="0"/>
            <w:vAlign w:val="top"/>
          </w:tcPr>
          <w:p w14:paraId="5C1A8453">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转让方角色：</w:t>
            </w:r>
            <w:r>
              <w:rPr>
                <w:rFonts w:hint="eastAsia" w:ascii="宋体" w:hAnsi="宋体" w:eastAsia="宋体" w:cs="宋体"/>
                <w:sz w:val="21"/>
                <w:szCs w:val="21"/>
                <w:highlight w:val="none"/>
                <w:vertAlign w:val="baseline"/>
                <w:lang w:val="en-US" w:eastAsia="zh-CN"/>
              </w:rPr>
              <w:t>默认“出让人”。</w:t>
            </w:r>
          </w:p>
        </w:tc>
      </w:tr>
      <w:tr w14:paraId="5550F4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7DE347FA">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联系人：</w:t>
            </w:r>
            <w:r>
              <w:rPr>
                <w:rFonts w:hint="eastAsia" w:ascii="宋体" w:hAnsi="宋体" w:eastAsia="宋体" w:cs="宋体"/>
                <w:sz w:val="21"/>
                <w:szCs w:val="21"/>
                <w:highlight w:val="none"/>
                <w:vertAlign w:val="baseline"/>
                <w:lang w:val="en-US" w:eastAsia="zh-CN"/>
              </w:rPr>
              <w:t>填写交易经办人员姓名。</w:t>
            </w:r>
          </w:p>
        </w:tc>
        <w:tc>
          <w:tcPr>
            <w:tcW w:w="4757" w:type="dxa"/>
            <w:gridSpan w:val="2"/>
            <w:tcBorders>
              <w:top w:val="nil"/>
              <w:bottom w:val="nil"/>
            </w:tcBorders>
            <w:shd w:val="clear" w:color="auto" w:fill="auto"/>
            <w:noWrap w:val="0"/>
            <w:vAlign w:val="top"/>
          </w:tcPr>
          <w:p w14:paraId="3154918F">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联系方式（手机）：</w:t>
            </w:r>
            <w:r>
              <w:rPr>
                <w:rFonts w:hint="eastAsia" w:ascii="宋体" w:hAnsi="宋体" w:eastAsia="宋体" w:cs="宋体"/>
                <w:sz w:val="21"/>
                <w:szCs w:val="21"/>
                <w:highlight w:val="none"/>
                <w:vertAlign w:val="baseline"/>
                <w:lang w:val="en-US" w:eastAsia="zh-CN"/>
              </w:rPr>
              <w:t>按实际填写。</w:t>
            </w:r>
          </w:p>
        </w:tc>
      </w:tr>
      <w:tr w14:paraId="1442E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75ACD896">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联系方式（固话）：</w:t>
            </w:r>
            <w:r>
              <w:rPr>
                <w:rFonts w:hint="eastAsia" w:ascii="宋体" w:hAnsi="宋体" w:eastAsia="宋体" w:cs="宋体"/>
                <w:sz w:val="21"/>
                <w:szCs w:val="21"/>
                <w:highlight w:val="none"/>
                <w:vertAlign w:val="baseline"/>
                <w:lang w:val="en-US" w:eastAsia="zh-CN"/>
              </w:rPr>
              <w:t>按实际填写。</w:t>
            </w:r>
          </w:p>
        </w:tc>
        <w:tc>
          <w:tcPr>
            <w:tcW w:w="4757" w:type="dxa"/>
            <w:gridSpan w:val="2"/>
            <w:tcBorders>
              <w:top w:val="nil"/>
              <w:bottom w:val="nil"/>
            </w:tcBorders>
            <w:shd w:val="clear" w:color="auto" w:fill="auto"/>
            <w:noWrap w:val="0"/>
            <w:vAlign w:val="top"/>
          </w:tcPr>
          <w:p w14:paraId="41C5C405">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QQ：</w:t>
            </w:r>
            <w:r>
              <w:rPr>
                <w:rFonts w:hint="eastAsia" w:ascii="宋体" w:hAnsi="宋体" w:eastAsia="宋体" w:cs="宋体"/>
                <w:sz w:val="21"/>
                <w:szCs w:val="21"/>
                <w:highlight w:val="none"/>
                <w:vertAlign w:val="baseline"/>
                <w:lang w:val="en-US" w:eastAsia="zh-CN"/>
              </w:rPr>
              <w:t>按实际填写。</w:t>
            </w:r>
          </w:p>
        </w:tc>
      </w:tr>
      <w:tr w14:paraId="1A0F2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E7E6E6" w:themeFill="background2"/>
            <w:noWrap w:val="0"/>
            <w:vAlign w:val="top"/>
          </w:tcPr>
          <w:p w14:paraId="75AED3B7">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宋体" w:hAnsi="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代理机构信息</w:t>
            </w:r>
          </w:p>
        </w:tc>
      </w:tr>
      <w:tr w14:paraId="66601A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5CAE66A0">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w:t>
            </w:r>
            <w:r>
              <w:rPr>
                <w:rFonts w:hint="eastAsia" w:ascii="宋体" w:hAnsi="宋体" w:eastAsia="宋体" w:cs="宋体"/>
                <w:sz w:val="21"/>
                <w:szCs w:val="21"/>
                <w:highlight w:val="none"/>
                <w:vertAlign w:val="baseline"/>
                <w:lang w:val="en-US" w:eastAsia="zh-CN"/>
              </w:rPr>
              <w:t>：默认“安徽省农村综合产权交易所有限公司”。</w:t>
            </w:r>
          </w:p>
        </w:tc>
        <w:tc>
          <w:tcPr>
            <w:tcW w:w="4757" w:type="dxa"/>
            <w:gridSpan w:val="2"/>
            <w:tcBorders>
              <w:top w:val="nil"/>
              <w:bottom w:val="nil"/>
            </w:tcBorders>
            <w:shd w:val="clear" w:color="auto" w:fill="auto"/>
            <w:noWrap w:val="0"/>
            <w:vAlign w:val="top"/>
          </w:tcPr>
          <w:p w14:paraId="2DF01396">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代理机构代码</w:t>
            </w:r>
            <w:r>
              <w:rPr>
                <w:rFonts w:hint="eastAsia" w:ascii="宋体" w:hAnsi="宋体" w:cs="宋体"/>
                <w:b/>
                <w:bCs w:val="0"/>
                <w:sz w:val="21"/>
                <w:szCs w:val="21"/>
                <w:highlight w:val="none"/>
                <w:vertAlign w:val="baseline"/>
                <w:lang w:val="en-US" w:eastAsia="zh-CN"/>
              </w:rPr>
              <w:t>：</w:t>
            </w:r>
            <w:r>
              <w:rPr>
                <w:rFonts w:hint="eastAsia" w:ascii="宋体" w:hAnsi="宋体" w:cs="宋体"/>
                <w:b w:val="0"/>
                <w:bCs/>
                <w:sz w:val="21"/>
                <w:szCs w:val="21"/>
                <w:highlight w:val="none"/>
                <w:vertAlign w:val="baseline"/>
                <w:lang w:val="en-US" w:eastAsia="zh-CN"/>
              </w:rPr>
              <w:t>自动带出。</w:t>
            </w:r>
          </w:p>
        </w:tc>
      </w:tr>
      <w:tr w14:paraId="205B43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E7E6E6" w:themeFill="background2"/>
            <w:noWrap w:val="0"/>
            <w:vAlign w:val="top"/>
          </w:tcPr>
          <w:p w14:paraId="339AC5FA">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监管部门信息</w:t>
            </w:r>
          </w:p>
        </w:tc>
      </w:tr>
      <w:tr w14:paraId="3FA50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tcBorders>
            <w:shd w:val="clear" w:color="auto" w:fill="auto"/>
            <w:noWrap w:val="0"/>
            <w:vAlign w:val="top"/>
          </w:tcPr>
          <w:p w14:paraId="6404E0A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监管部门名称：</w:t>
            </w:r>
            <w:r>
              <w:rPr>
                <w:rFonts w:hint="eastAsia" w:ascii="宋体" w:hAnsi="宋体" w:cs="宋体"/>
                <w:b w:val="0"/>
                <w:bCs/>
                <w:sz w:val="21"/>
                <w:szCs w:val="21"/>
                <w:highlight w:val="none"/>
                <w:vertAlign w:val="baseline"/>
                <w:lang w:val="en-US" w:eastAsia="zh-CN"/>
              </w:rPr>
              <w:t>由委托单位自行明确。</w:t>
            </w:r>
          </w:p>
        </w:tc>
        <w:tc>
          <w:tcPr>
            <w:tcW w:w="4757" w:type="dxa"/>
            <w:gridSpan w:val="2"/>
            <w:tcBorders>
              <w:top w:val="nil"/>
            </w:tcBorders>
            <w:shd w:val="clear" w:color="auto" w:fill="auto"/>
            <w:noWrap w:val="0"/>
            <w:vAlign w:val="top"/>
          </w:tcPr>
          <w:p w14:paraId="572EB90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监管部门代码：</w:t>
            </w:r>
            <w:r>
              <w:rPr>
                <w:rFonts w:hint="eastAsia" w:ascii="宋体" w:hAnsi="宋体" w:eastAsia="宋体" w:cs="宋体"/>
                <w:sz w:val="21"/>
                <w:szCs w:val="21"/>
                <w:highlight w:val="none"/>
                <w:vertAlign w:val="baseline"/>
                <w:lang w:val="en-US" w:eastAsia="zh-CN"/>
              </w:rPr>
              <w:t>按实际填写。</w:t>
            </w:r>
          </w:p>
        </w:tc>
      </w:tr>
      <w:tr w14:paraId="61F9C5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bottom w:val="nil"/>
            </w:tcBorders>
            <w:shd w:val="clear" w:color="auto" w:fill="B4C6E7" w:themeFill="accent1" w:themeFillTint="66"/>
            <w:noWrap w:val="0"/>
            <w:vAlign w:val="top"/>
          </w:tcPr>
          <w:p w14:paraId="79A6FE0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03其他信息</w:t>
            </w:r>
            <w:r>
              <w:rPr>
                <w:rFonts w:hint="eastAsia" w:ascii="宋体" w:hAnsi="宋体" w:cs="宋体"/>
                <w:b/>
                <w:bCs w:val="0"/>
                <w:color w:val="FF0000"/>
                <w:sz w:val="21"/>
                <w:szCs w:val="21"/>
                <w:highlight w:val="none"/>
                <w:vertAlign w:val="baseline"/>
                <w:lang w:val="en-US" w:eastAsia="zh-CN"/>
              </w:rPr>
              <w:t>（本项均为项目受理岗填写）</w:t>
            </w:r>
          </w:p>
        </w:tc>
      </w:tr>
      <w:tr w14:paraId="2C8085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03" w:type="dxa"/>
            <w:gridSpan w:val="2"/>
            <w:tcBorders>
              <w:top w:val="nil"/>
              <w:bottom w:val="nil"/>
            </w:tcBorders>
            <w:shd w:val="clear" w:color="auto" w:fill="auto"/>
            <w:noWrap w:val="0"/>
            <w:vAlign w:val="top"/>
          </w:tcPr>
          <w:p w14:paraId="196152FB">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Cs/>
                <w:kern w:val="2"/>
                <w:sz w:val="21"/>
                <w:szCs w:val="21"/>
                <w:highlight w:val="none"/>
                <w:vertAlign w:val="baseline"/>
                <w:lang w:val="en-US" w:eastAsia="zh-CN" w:bidi="ar-SA"/>
              </w:rPr>
            </w:pPr>
            <w:r>
              <w:rPr>
                <w:rFonts w:hint="eastAsia" w:ascii="宋体" w:hAnsi="宋体" w:eastAsia="宋体" w:cs="宋体"/>
                <w:b/>
                <w:bCs w:val="0"/>
                <w:kern w:val="2"/>
                <w:sz w:val="21"/>
                <w:szCs w:val="21"/>
                <w:highlight w:val="none"/>
                <w:vertAlign w:val="baseline"/>
                <w:lang w:val="en-US" w:eastAsia="zh-CN" w:bidi="ar-SA"/>
              </w:rPr>
              <w:t>是否容缺受理：</w:t>
            </w:r>
            <w:r>
              <w:rPr>
                <w:rFonts w:hint="eastAsia" w:ascii="宋体" w:hAnsi="宋体" w:cs="宋体"/>
                <w:b w:val="0"/>
                <w:bCs/>
                <w:sz w:val="21"/>
                <w:szCs w:val="21"/>
                <w:highlight w:val="none"/>
                <w:vertAlign w:val="baseline"/>
                <w:lang w:val="en-US" w:eastAsia="zh-CN"/>
              </w:rPr>
              <w:t>交易集团项目受理实行容缺受理机制，资料齐全的选择“否”，不齐全的选择“是”。</w:t>
            </w:r>
          </w:p>
        </w:tc>
        <w:tc>
          <w:tcPr>
            <w:tcW w:w="4757" w:type="dxa"/>
            <w:gridSpan w:val="2"/>
            <w:tcBorders>
              <w:top w:val="nil"/>
              <w:bottom w:val="nil"/>
            </w:tcBorders>
            <w:shd w:val="clear" w:color="auto" w:fill="auto"/>
            <w:noWrap w:val="0"/>
            <w:vAlign w:val="top"/>
          </w:tcPr>
          <w:p w14:paraId="1D346C92">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Cs/>
                <w:kern w:val="2"/>
                <w:sz w:val="21"/>
                <w:szCs w:val="21"/>
                <w:highlight w:val="none"/>
                <w:vertAlign w:val="baseline"/>
                <w:lang w:val="en-US" w:eastAsia="zh-CN" w:bidi="ar-SA"/>
              </w:rPr>
            </w:pPr>
            <w:r>
              <w:rPr>
                <w:rFonts w:hint="eastAsia" w:ascii="宋体" w:hAnsi="宋体" w:eastAsia="宋体" w:cs="宋体"/>
                <w:b/>
                <w:bCs w:val="0"/>
                <w:kern w:val="2"/>
                <w:sz w:val="21"/>
                <w:szCs w:val="21"/>
                <w:highlight w:val="none"/>
                <w:vertAlign w:val="baseline"/>
                <w:lang w:val="en-US" w:eastAsia="zh-CN" w:bidi="ar-SA"/>
              </w:rPr>
              <w:t>项目性质：</w:t>
            </w:r>
            <w:r>
              <w:rPr>
                <w:rFonts w:hint="eastAsia" w:ascii="宋体" w:hAnsi="宋体" w:eastAsia="宋体" w:cs="宋体"/>
                <w:bCs/>
                <w:sz w:val="21"/>
                <w:szCs w:val="21"/>
                <w:highlight w:val="none"/>
                <w:vertAlign w:val="baseline"/>
                <w:lang w:val="en-US" w:eastAsia="zh-CN"/>
              </w:rPr>
              <w:t>系统根据项目预算自动判别，无需修改。</w:t>
            </w:r>
          </w:p>
        </w:tc>
      </w:tr>
      <w:tr w14:paraId="4434DB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tcBorders>
            <w:shd w:val="clear" w:color="auto" w:fill="auto"/>
            <w:noWrap w:val="0"/>
            <w:vAlign w:val="top"/>
          </w:tcPr>
          <w:p w14:paraId="473403DC">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受理备注：</w:t>
            </w:r>
            <w:r>
              <w:rPr>
                <w:rFonts w:hint="eastAsia" w:ascii="宋体" w:hAnsi="宋体" w:eastAsia="宋体" w:cs="宋体"/>
                <w:bCs/>
                <w:sz w:val="21"/>
                <w:szCs w:val="21"/>
                <w:highlight w:val="none"/>
                <w:vertAlign w:val="baseline"/>
                <w:lang w:val="en-US" w:eastAsia="zh-CN"/>
              </w:rPr>
              <w:t>用于交易方式是否合规、数据字段是否规范、委托资料是否完整等事项备注。</w:t>
            </w:r>
          </w:p>
        </w:tc>
      </w:tr>
      <w:tr w14:paraId="62FA07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bottom w:val="nil"/>
            </w:tcBorders>
            <w:shd w:val="clear" w:color="auto" w:fill="B4C6E7" w:themeFill="accent1" w:themeFillTint="66"/>
            <w:noWrap w:val="0"/>
            <w:vAlign w:val="top"/>
          </w:tcPr>
          <w:p w14:paraId="20952781">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04委托代理服务合同</w:t>
            </w:r>
          </w:p>
        </w:tc>
      </w:tr>
      <w:tr w14:paraId="4E9C5B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tcBorders>
            <w:shd w:val="clear" w:color="auto" w:fill="auto"/>
            <w:noWrap w:val="0"/>
            <w:vAlign w:val="top"/>
          </w:tcPr>
          <w:p w14:paraId="477519EB">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highlight w:val="none"/>
                <w:vertAlign w:val="baseline"/>
                <w:lang w:val="en-US" w:eastAsia="zh-CN"/>
              </w:rPr>
            </w:pPr>
            <w:r>
              <w:rPr>
                <w:rFonts w:hint="eastAsia" w:ascii="宋体" w:hAnsi="宋体" w:cs="宋体"/>
                <w:b w:val="0"/>
                <w:bCs/>
                <w:sz w:val="21"/>
                <w:szCs w:val="21"/>
                <w:highlight w:val="none"/>
                <w:vertAlign w:val="baseline"/>
                <w:lang w:val="en-US" w:eastAsia="zh-CN"/>
              </w:rPr>
              <w:t>点击“电子件管理”上传委托代理服务合同。</w:t>
            </w:r>
          </w:p>
        </w:tc>
      </w:tr>
      <w:tr w14:paraId="7552D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bottom w:val="nil"/>
            </w:tcBorders>
            <w:shd w:val="clear" w:color="auto" w:fill="B4C6E7" w:themeFill="accent1" w:themeFillTint="66"/>
            <w:noWrap w:val="0"/>
            <w:vAlign w:val="top"/>
          </w:tcPr>
          <w:p w14:paraId="15B4DFB0">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05附件信息</w:t>
            </w:r>
          </w:p>
        </w:tc>
      </w:tr>
      <w:tr w14:paraId="0F2FC6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16CA64B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sz w:val="21"/>
                <w:szCs w:val="21"/>
                <w:highlight w:val="none"/>
                <w:vertAlign w:val="baseline"/>
                <w:lang w:val="en-US" w:eastAsia="zh-CN"/>
              </w:rPr>
              <w:t>出租人（转让方）主体资格证明</w:t>
            </w:r>
          </w:p>
        </w:tc>
      </w:tr>
      <w:tr w14:paraId="38DA27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78EAE5F3">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sz w:val="21"/>
                <w:szCs w:val="21"/>
                <w:highlight w:val="none"/>
                <w:vertAlign w:val="baseline"/>
                <w:lang w:val="en-US" w:eastAsia="zh-CN"/>
              </w:rPr>
              <w:t>主管部门批复及备案批准文件或经批准的国有产权转让方案</w:t>
            </w:r>
          </w:p>
        </w:tc>
      </w:tr>
      <w:tr w14:paraId="6B5B75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3DAB7267">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sz w:val="21"/>
                <w:szCs w:val="21"/>
                <w:highlight w:val="none"/>
                <w:vertAlign w:val="baseline"/>
                <w:lang w:val="en-US" w:eastAsia="zh-CN"/>
              </w:rPr>
              <w:t>出租人（转让方）法人授权委</w:t>
            </w:r>
            <w:r>
              <w:rPr>
                <w:rFonts w:hint="eastAsia" w:ascii="宋体" w:hAnsi="宋体" w:cs="宋体"/>
                <w:b w:val="0"/>
                <w:bCs/>
                <w:sz w:val="21"/>
                <w:szCs w:val="21"/>
                <w:highlight w:val="none"/>
                <w:vertAlign w:val="baseline"/>
                <w:lang w:val="en-US" w:eastAsia="zh-CN"/>
              </w:rPr>
              <w:t>托书（</w:t>
            </w:r>
            <w:r>
              <w:rPr>
                <w:rFonts w:hint="eastAsia" w:ascii="宋体" w:hAnsi="宋体" w:eastAsia="宋体" w:cs="宋体"/>
                <w:b w:val="0"/>
                <w:bCs/>
                <w:sz w:val="21"/>
                <w:szCs w:val="21"/>
                <w:highlight w:val="none"/>
                <w:vertAlign w:val="baseline"/>
                <w:lang w:val="en-US" w:eastAsia="zh-CN"/>
              </w:rPr>
              <w:t>授权委托书、身份证复印件）</w:t>
            </w:r>
          </w:p>
        </w:tc>
      </w:tr>
      <w:tr w14:paraId="1AE11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1E5441B0">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sz w:val="21"/>
                <w:szCs w:val="21"/>
                <w:highlight w:val="none"/>
                <w:vertAlign w:val="baseline"/>
                <w:lang w:val="en-US" w:eastAsia="zh-CN"/>
              </w:rPr>
              <w:t>房地产权证或权属证明</w:t>
            </w:r>
          </w:p>
        </w:tc>
      </w:tr>
      <w:tr w14:paraId="618241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3C98BD0E">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sz w:val="21"/>
                <w:szCs w:val="21"/>
                <w:highlight w:val="none"/>
                <w:vertAlign w:val="baseline"/>
                <w:lang w:val="en-US" w:eastAsia="zh-CN"/>
              </w:rPr>
              <w:t>出租要求</w:t>
            </w:r>
          </w:p>
        </w:tc>
      </w:tr>
      <w:tr w14:paraId="6B8FBF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bottom w:val="nil"/>
            </w:tcBorders>
            <w:shd w:val="clear" w:color="auto" w:fill="auto"/>
            <w:noWrap w:val="0"/>
            <w:vAlign w:val="top"/>
          </w:tcPr>
          <w:p w14:paraId="402CFB9A">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sz w:val="21"/>
                <w:szCs w:val="21"/>
                <w:highlight w:val="none"/>
                <w:vertAlign w:val="baseline"/>
                <w:lang w:val="en-US" w:eastAsia="zh-CN"/>
              </w:rPr>
              <w:t>其他</w:t>
            </w:r>
          </w:p>
        </w:tc>
      </w:tr>
      <w:tr w14:paraId="6445A1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60" w:type="dxa"/>
            <w:gridSpan w:val="4"/>
            <w:tcBorders>
              <w:top w:val="nil"/>
            </w:tcBorders>
            <w:shd w:val="clear" w:color="auto" w:fill="auto"/>
            <w:noWrap w:val="0"/>
            <w:vAlign w:val="top"/>
          </w:tcPr>
          <w:p w14:paraId="43BD84F8">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val="0"/>
                <w:bCs/>
                <w:color w:val="FF0000"/>
                <w:sz w:val="21"/>
                <w:szCs w:val="21"/>
                <w:highlight w:val="none"/>
                <w:vertAlign w:val="baseline"/>
                <w:lang w:val="en-US" w:eastAsia="zh-CN"/>
              </w:rPr>
              <w:t>注意：按照“委托资料清单”要求上传扫描件至以上对应附件栏。</w:t>
            </w:r>
          </w:p>
        </w:tc>
      </w:tr>
      <w:tr w14:paraId="41ACAC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0" w:type="dxa"/>
            <w:gridSpan w:val="4"/>
            <w:tcBorders>
              <w:bottom w:val="nil"/>
            </w:tcBorders>
            <w:shd w:val="clear" w:color="auto" w:fill="B4C6E7" w:themeFill="accent1" w:themeFillTint="66"/>
            <w:noWrap w:val="0"/>
            <w:vAlign w:val="top"/>
          </w:tcPr>
          <w:p w14:paraId="19011999">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07处理历史</w:t>
            </w:r>
          </w:p>
        </w:tc>
      </w:tr>
      <w:tr w14:paraId="6CEAF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0" w:type="dxa"/>
            <w:gridSpan w:val="4"/>
            <w:tcBorders>
              <w:top w:val="nil"/>
            </w:tcBorders>
            <w:shd w:val="clear" w:color="auto" w:fill="auto"/>
            <w:noWrap w:val="0"/>
            <w:vAlign w:val="top"/>
          </w:tcPr>
          <w:p w14:paraId="06194A00">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宋体" w:hAnsi="宋体" w:eastAsia="宋体" w:cs="宋体"/>
                <w:b/>
                <w:bCs/>
                <w:kern w:val="0"/>
                <w:sz w:val="21"/>
                <w:szCs w:val="21"/>
                <w:highlight w:val="none"/>
                <w:vertAlign w:val="baseline"/>
                <w:lang w:val="en-US" w:eastAsia="zh-CN" w:bidi="ar"/>
              </w:rPr>
            </w:pPr>
            <w:r>
              <w:rPr>
                <w:rFonts w:hint="eastAsia" w:ascii="宋体" w:hAnsi="宋体" w:eastAsia="宋体" w:cs="宋体"/>
                <w:b w:val="0"/>
                <w:bCs/>
                <w:sz w:val="21"/>
                <w:szCs w:val="21"/>
                <w:highlight w:val="none"/>
                <w:vertAlign w:val="baseline"/>
                <w:lang w:val="en-US" w:eastAsia="zh-CN"/>
              </w:rPr>
              <w:t>此处可以查看项目处理历史和处理进度。</w:t>
            </w:r>
          </w:p>
        </w:tc>
      </w:tr>
    </w:tbl>
    <w:p w14:paraId="4313FDA5">
      <w:pPr>
        <w:pStyle w:val="4"/>
        <w:bidi w:val="0"/>
        <w:rPr>
          <w:rFonts w:hint="eastAsia"/>
          <w:lang w:val="en-US" w:eastAsia="zh-CN"/>
        </w:rPr>
      </w:pPr>
      <w:bookmarkStart w:id="71" w:name="_Toc15003"/>
      <w:r>
        <w:rPr>
          <w:rFonts w:hint="eastAsia"/>
          <w:lang w:val="en-US" w:eastAsia="zh-CN"/>
        </w:rPr>
        <w:t>5.3.5其他交易端口</w:t>
      </w:r>
      <w:bookmarkEnd w:id="71"/>
    </w:p>
    <w:p w14:paraId="605A8E83">
      <w:pPr>
        <w:rPr>
          <w:rFonts w:hint="default"/>
          <w:lang w:val="en-US" w:eastAsia="zh-CN"/>
        </w:rPr>
      </w:pPr>
      <w:r>
        <w:rPr>
          <w:rFonts w:hint="eastAsia" w:ascii="宋体" w:hAnsi="宋体" w:eastAsia="宋体" w:cs="宋体"/>
          <w:b/>
          <w:bCs w:val="0"/>
          <w:sz w:val="21"/>
          <w:szCs w:val="21"/>
          <w:highlight w:val="none"/>
          <w:vertAlign w:val="baseline"/>
          <w:lang w:val="en-US" w:eastAsia="zh-CN"/>
        </w:rPr>
        <w:t>是否进场：</w:t>
      </w:r>
      <w:r>
        <w:rPr>
          <w:rFonts w:hint="eastAsia" w:ascii="宋体" w:hAnsi="宋体" w:eastAsia="宋体" w:cs="宋体"/>
          <w:bCs/>
          <w:sz w:val="21"/>
          <w:szCs w:val="21"/>
          <w:highlight w:val="none"/>
          <w:vertAlign w:val="baseline"/>
          <w:lang w:val="en-US" w:eastAsia="zh-CN"/>
        </w:rPr>
        <w:t>按照本年度公共资源集中交易目录规定依法选择是否进场，也可以依据进场交易项目登记限额标准及相关规定由委托单位自行决定是否进场。</w:t>
      </w:r>
    </w:p>
    <w:tbl>
      <w:tblPr>
        <w:tblStyle w:val="28"/>
        <w:tblW w:w="9276" w:type="dxa"/>
        <w:tblInd w:w="-29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4710"/>
      </w:tblGrid>
      <w:tr w14:paraId="250C48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6" w:type="dxa"/>
            <w:gridSpan w:val="2"/>
            <w:tcBorders>
              <w:bottom w:val="nil"/>
            </w:tcBorders>
            <w:shd w:val="clear" w:color="auto" w:fill="B4C6E7" w:themeFill="accent1" w:themeFillTint="66"/>
            <w:noWrap w:val="0"/>
            <w:vAlign w:val="top"/>
          </w:tcPr>
          <w:p w14:paraId="464A5CAF">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sz w:val="21"/>
                <w:szCs w:val="21"/>
                <w:u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01项目信息</w:t>
            </w:r>
          </w:p>
        </w:tc>
      </w:tr>
      <w:tr w14:paraId="7467FC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shd w:val="clear" w:color="auto" w:fill="auto"/>
            <w:noWrap w:val="0"/>
            <w:vAlign w:val="top"/>
          </w:tcPr>
          <w:p w14:paraId="454F06F9">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项目名称：</w:t>
            </w:r>
            <w:r>
              <w:rPr>
                <w:rFonts w:hint="eastAsia" w:ascii="宋体" w:hAnsi="宋体" w:eastAsia="宋体" w:cs="宋体"/>
                <w:sz w:val="21"/>
                <w:szCs w:val="21"/>
                <w:highlight w:val="none"/>
                <w:vertAlign w:val="baseline"/>
                <w:lang w:val="en-US" w:eastAsia="zh-CN"/>
              </w:rPr>
              <w:t>按照立项（可研）批复文件、核准或备案文件确定的项目名称填写，其他情况按照具体招标或采购项目名称填写，不能有特殊字符、空格等。</w:t>
            </w:r>
          </w:p>
        </w:tc>
      </w:tr>
      <w:tr w14:paraId="2A1C6D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55D92B05">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是否依法必须招标的项目：</w:t>
            </w:r>
          </w:p>
        </w:tc>
        <w:tc>
          <w:tcPr>
            <w:tcW w:w="4710" w:type="dxa"/>
            <w:tcBorders>
              <w:top w:val="nil"/>
              <w:bottom w:val="nil"/>
            </w:tcBorders>
            <w:shd w:val="clear" w:color="auto" w:fill="auto"/>
            <w:noWrap w:val="0"/>
            <w:vAlign w:val="top"/>
          </w:tcPr>
          <w:p w14:paraId="085FDD0B">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sz w:val="21"/>
                <w:szCs w:val="21"/>
                <w:highlight w:val="none"/>
                <w:vertAlign w:val="baseline"/>
                <w:lang w:val="en-US" w:eastAsia="zh-CN"/>
              </w:rPr>
            </w:pPr>
            <w:r>
              <w:rPr>
                <w:rFonts w:hint="eastAsia" w:ascii="宋体" w:hAnsi="宋体" w:cs="宋体"/>
                <w:b/>
                <w:bCs/>
                <w:sz w:val="21"/>
                <w:szCs w:val="21"/>
                <w:highlight w:val="none"/>
                <w:vertAlign w:val="baseline"/>
                <w:lang w:val="en-US" w:eastAsia="zh-CN"/>
              </w:rPr>
              <w:t>是否首次招标：</w:t>
            </w:r>
          </w:p>
        </w:tc>
      </w:tr>
      <w:tr w14:paraId="1EE3B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5C18DFB2">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项目所在行政区域：</w:t>
            </w:r>
            <w:r>
              <w:rPr>
                <w:rFonts w:hint="eastAsia" w:ascii="宋体" w:hAnsi="宋体" w:eastAsia="宋体" w:cs="宋体"/>
                <w:b w:val="0"/>
                <w:bCs/>
                <w:sz w:val="21"/>
                <w:szCs w:val="21"/>
                <w:highlight w:val="none"/>
                <w:vertAlign w:val="baseline"/>
                <w:lang w:val="en-US" w:eastAsia="zh-CN"/>
              </w:rPr>
              <w:t>选择工程项目实施地或货物服务项目交付地所在行政区域。</w:t>
            </w:r>
          </w:p>
        </w:tc>
        <w:tc>
          <w:tcPr>
            <w:tcW w:w="4710" w:type="dxa"/>
            <w:tcBorders>
              <w:top w:val="nil"/>
              <w:bottom w:val="nil"/>
            </w:tcBorders>
            <w:shd w:val="clear" w:color="auto" w:fill="auto"/>
            <w:noWrap w:val="0"/>
            <w:vAlign w:val="top"/>
          </w:tcPr>
          <w:p w14:paraId="173F3A6C">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项目行业分类</w:t>
            </w:r>
            <w:r>
              <w:rPr>
                <w:rFonts w:hint="eastAsia" w:ascii="宋体" w:hAnsi="宋体" w:eastAsia="宋体" w:cs="宋体"/>
                <w:bCs/>
                <w:sz w:val="21"/>
                <w:szCs w:val="21"/>
                <w:highlight w:val="none"/>
                <w:vertAlign w:val="baseline"/>
                <w:lang w:val="en-US" w:eastAsia="zh-CN"/>
              </w:rPr>
              <w:t>：按照项目性质及《国民经济行业分类》选择。</w:t>
            </w:r>
          </w:p>
        </w:tc>
      </w:tr>
      <w:tr w14:paraId="3C02E9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44303FDB">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交易方式：</w:t>
            </w:r>
            <w:r>
              <w:rPr>
                <w:rFonts w:hint="eastAsia" w:ascii="宋体" w:hAnsi="宋体" w:eastAsia="宋体" w:cs="宋体"/>
                <w:bCs/>
                <w:sz w:val="21"/>
                <w:szCs w:val="21"/>
                <w:highlight w:val="none"/>
                <w:vertAlign w:val="baseline"/>
                <w:lang w:val="en-US" w:eastAsia="zh-CN"/>
              </w:rPr>
              <w:t>依法必须招标项目选择公开招标或邀请招标，非依法必须招标项目由委托单位自行确定，</w:t>
            </w:r>
            <w:r>
              <w:rPr>
                <w:rFonts w:hint="eastAsia" w:ascii="宋体" w:hAnsi="宋体" w:eastAsia="宋体" w:cs="宋体"/>
                <w:bCs/>
                <w:color w:val="FF0000"/>
                <w:sz w:val="21"/>
                <w:szCs w:val="21"/>
                <w:highlight w:val="none"/>
                <w:vertAlign w:val="baseline"/>
                <w:lang w:val="en-US" w:eastAsia="zh-CN"/>
              </w:rPr>
              <w:t>目前进场项目只能选择公开招标或邀请招标</w:t>
            </w:r>
            <w:r>
              <w:rPr>
                <w:rFonts w:hint="eastAsia" w:ascii="宋体" w:hAnsi="宋体" w:eastAsia="宋体" w:cs="宋体"/>
                <w:bCs/>
                <w:sz w:val="21"/>
                <w:szCs w:val="21"/>
                <w:highlight w:val="none"/>
                <w:vertAlign w:val="baseline"/>
                <w:lang w:val="en-US" w:eastAsia="zh-CN"/>
              </w:rPr>
              <w:t>。</w:t>
            </w:r>
          </w:p>
        </w:tc>
        <w:tc>
          <w:tcPr>
            <w:tcW w:w="4710" w:type="dxa"/>
            <w:tcBorders>
              <w:top w:val="nil"/>
              <w:bottom w:val="nil"/>
            </w:tcBorders>
            <w:shd w:val="clear" w:color="auto" w:fill="auto"/>
            <w:noWrap w:val="0"/>
            <w:vAlign w:val="top"/>
          </w:tcPr>
          <w:p w14:paraId="31453B0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组织形式：</w:t>
            </w:r>
            <w:r>
              <w:rPr>
                <w:rFonts w:hint="eastAsia" w:ascii="宋体" w:hAnsi="宋体" w:eastAsia="宋体" w:cs="宋体"/>
                <w:bCs/>
                <w:sz w:val="21"/>
                <w:szCs w:val="21"/>
                <w:highlight w:val="none"/>
                <w:vertAlign w:val="baseline"/>
                <w:lang w:val="en-US" w:eastAsia="zh-CN"/>
              </w:rPr>
              <w:t>默认“委托招标”，无需修改。</w:t>
            </w:r>
          </w:p>
        </w:tc>
      </w:tr>
      <w:tr w14:paraId="21266F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6" w:type="dxa"/>
            <w:tcBorders>
              <w:top w:val="nil"/>
              <w:bottom w:val="nil"/>
            </w:tcBorders>
            <w:shd w:val="clear" w:color="auto" w:fill="auto"/>
            <w:noWrap w:val="0"/>
            <w:vAlign w:val="top"/>
          </w:tcPr>
          <w:p w14:paraId="0FF11DE5">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项目预算：</w:t>
            </w:r>
            <w:r>
              <w:rPr>
                <w:rFonts w:hint="eastAsia" w:ascii="宋体" w:hAnsi="宋体" w:cs="宋体"/>
                <w:b w:val="0"/>
                <w:bCs/>
                <w:sz w:val="21"/>
                <w:szCs w:val="21"/>
                <w:highlight w:val="none"/>
                <w:vertAlign w:val="baseline"/>
                <w:lang w:val="en-US" w:eastAsia="zh-CN"/>
              </w:rPr>
              <w:t>根据</w:t>
            </w:r>
            <w:r>
              <w:rPr>
                <w:rFonts w:hint="eastAsia" w:ascii="宋体" w:hAnsi="宋体" w:eastAsia="宋体" w:cs="宋体"/>
                <w:b w:val="0"/>
                <w:bCs/>
                <w:sz w:val="21"/>
                <w:szCs w:val="21"/>
                <w:highlight w:val="none"/>
                <w:vertAlign w:val="baseline"/>
                <w:lang w:val="en-US" w:eastAsia="zh-CN"/>
              </w:rPr>
              <w:t>本次具体招标预算填写。</w:t>
            </w:r>
          </w:p>
        </w:tc>
        <w:tc>
          <w:tcPr>
            <w:tcW w:w="4710" w:type="dxa"/>
            <w:tcBorders>
              <w:top w:val="nil"/>
              <w:bottom w:val="nil"/>
            </w:tcBorders>
            <w:shd w:val="clear" w:color="auto" w:fill="auto"/>
            <w:noWrap w:val="0"/>
            <w:vAlign w:val="top"/>
          </w:tcPr>
          <w:p w14:paraId="537040D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项目所属区域</w:t>
            </w:r>
            <w:r>
              <w:rPr>
                <w:rFonts w:hint="eastAsia" w:ascii="宋体" w:hAnsi="宋体" w:cs="宋体"/>
                <w:b/>
                <w:bCs w:val="0"/>
                <w:sz w:val="21"/>
                <w:szCs w:val="21"/>
                <w:highlight w:val="none"/>
                <w:vertAlign w:val="baseline"/>
                <w:lang w:val="en-US" w:eastAsia="zh-CN"/>
              </w:rPr>
              <w:t>：</w:t>
            </w:r>
            <w:r>
              <w:rPr>
                <w:rFonts w:hint="eastAsia" w:ascii="宋体" w:hAnsi="宋体" w:cs="宋体"/>
                <w:b w:val="0"/>
                <w:bCs/>
                <w:sz w:val="21"/>
                <w:szCs w:val="21"/>
                <w:highlight w:val="none"/>
                <w:vertAlign w:val="baseline"/>
                <w:lang w:val="en-US" w:eastAsia="zh-CN"/>
              </w:rPr>
              <w:t>与“项目来源”字段保持一致。</w:t>
            </w:r>
          </w:p>
        </w:tc>
      </w:tr>
      <w:tr w14:paraId="3DBDD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4B4521C5">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项目类别</w:t>
            </w:r>
            <w:r>
              <w:rPr>
                <w:rFonts w:hint="eastAsia" w:ascii="宋体" w:hAnsi="宋体" w:eastAsia="宋体" w:cs="宋体"/>
                <w:bCs/>
                <w:sz w:val="21"/>
                <w:szCs w:val="21"/>
                <w:highlight w:val="none"/>
                <w:vertAlign w:val="baseline"/>
                <w:lang w:val="en-US" w:eastAsia="zh-CN"/>
              </w:rPr>
              <w:t>：“招标项目类型”选择“工程建设”的，此处必须按项目实际选择“工程施工”“工程货物”或“工程服务”，非工程建设项目选择“与工程无关”。</w:t>
            </w:r>
          </w:p>
        </w:tc>
        <w:tc>
          <w:tcPr>
            <w:tcW w:w="4710" w:type="dxa"/>
            <w:tcBorders>
              <w:top w:val="nil"/>
              <w:bottom w:val="nil"/>
            </w:tcBorders>
            <w:shd w:val="clear" w:color="auto" w:fill="auto"/>
            <w:noWrap w:val="0"/>
            <w:vAlign w:val="top"/>
          </w:tcPr>
          <w:p w14:paraId="43A2BC02">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eastAsia="宋体" w:cs="宋体"/>
                <w:b/>
                <w:bCs w:val="0"/>
                <w:sz w:val="21"/>
                <w:szCs w:val="21"/>
                <w:highlight w:val="none"/>
                <w:vertAlign w:val="baseline"/>
                <w:lang w:val="en-US" w:eastAsia="zh-CN"/>
              </w:rPr>
              <w:t>项目类型</w:t>
            </w:r>
            <w:r>
              <w:rPr>
                <w:rFonts w:hint="eastAsia" w:ascii="宋体" w:hAnsi="宋体" w:eastAsia="宋体" w:cs="宋体"/>
                <w:bCs/>
                <w:sz w:val="21"/>
                <w:szCs w:val="21"/>
                <w:highlight w:val="none"/>
                <w:vertAlign w:val="baseline"/>
                <w:lang w:val="en-US" w:eastAsia="zh-CN"/>
              </w:rPr>
              <w:t>：依法采用招标方式的工程项目，应当选择“工程建设”下的对应类型，其他项目按项目实际选择。</w:t>
            </w:r>
          </w:p>
        </w:tc>
      </w:tr>
      <w:tr w14:paraId="0CE822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shd w:val="clear" w:color="auto" w:fill="auto"/>
            <w:noWrap w:val="0"/>
            <w:vAlign w:val="top"/>
          </w:tcPr>
          <w:p w14:paraId="2C27F26C">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项目来源</w:t>
            </w:r>
            <w:r>
              <w:rPr>
                <w:rFonts w:hint="eastAsia" w:ascii="宋体" w:hAnsi="宋体" w:eastAsia="宋体" w:cs="宋体"/>
                <w:sz w:val="21"/>
                <w:szCs w:val="21"/>
                <w:highlight w:val="none"/>
                <w:vertAlign w:val="baseline"/>
                <w:lang w:val="en-US" w:eastAsia="zh-CN"/>
              </w:rPr>
              <w:t>：依据招标人及监管部门的性质来判断，省直单位及其直管单位或省属企业选择“省级· XX”；市直机关事业单位或市属企业选择“市级·市本级”；县区机关事业单位或县区属企业选择“市级·XX县（区）”；其他项目按照实际情况选择。</w:t>
            </w:r>
          </w:p>
        </w:tc>
        <w:tc>
          <w:tcPr>
            <w:tcW w:w="4710" w:type="dxa"/>
            <w:tcBorders>
              <w:top w:val="nil"/>
              <w:bottom w:val="nil"/>
            </w:tcBorders>
            <w:shd w:val="clear" w:color="auto" w:fill="auto"/>
            <w:noWrap w:val="0"/>
            <w:vAlign w:val="top"/>
          </w:tcPr>
          <w:p w14:paraId="183B6E94">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资金来源：</w:t>
            </w:r>
            <w:r>
              <w:rPr>
                <w:rFonts w:hint="eastAsia" w:ascii="宋体" w:hAnsi="宋体" w:eastAsia="宋体" w:cs="宋体"/>
                <w:b w:val="0"/>
                <w:bCs/>
                <w:sz w:val="21"/>
                <w:szCs w:val="21"/>
                <w:highlight w:val="none"/>
                <w:vertAlign w:val="baseline"/>
                <w:lang w:val="en-US" w:eastAsia="zh-CN"/>
              </w:rPr>
              <w:t>按照立项（可研）批复文件、核准或备案文件确定的资金性质选择。</w:t>
            </w:r>
          </w:p>
        </w:tc>
      </w:tr>
      <w:tr w14:paraId="6502A1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shd w:val="clear" w:color="auto" w:fill="auto"/>
            <w:noWrap w:val="0"/>
            <w:vAlign w:val="top"/>
          </w:tcPr>
          <w:p w14:paraId="46C62321">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是否进场：</w:t>
            </w:r>
          </w:p>
        </w:tc>
      </w:tr>
      <w:tr w14:paraId="60709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shd w:val="clear" w:color="auto" w:fill="auto"/>
            <w:noWrap w:val="0"/>
            <w:vAlign w:val="top"/>
          </w:tcPr>
          <w:p w14:paraId="6279044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招标人（采购人）备注：</w:t>
            </w:r>
          </w:p>
        </w:tc>
      </w:tr>
      <w:tr w14:paraId="69171F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6" w:type="dxa"/>
            <w:gridSpan w:val="2"/>
            <w:tcBorders>
              <w:top w:val="single" w:color="auto" w:sz="4" w:space="0"/>
              <w:bottom w:val="nil"/>
            </w:tcBorders>
            <w:shd w:val="clear" w:color="auto" w:fill="B4C6E7" w:themeFill="accent1" w:themeFillTint="66"/>
            <w:noWrap w:val="0"/>
            <w:vAlign w:val="top"/>
          </w:tcPr>
          <w:p w14:paraId="0BB0E7FF">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Cs/>
                <w:sz w:val="21"/>
                <w:szCs w:val="21"/>
                <w:highlight w:val="none"/>
                <w:vertAlign w:val="baseline"/>
                <w:lang w:val="en-US" w:eastAsia="zh-CN"/>
              </w:rPr>
            </w:pPr>
            <w:r>
              <w:rPr>
                <w:rFonts w:hint="eastAsia" w:ascii="宋体" w:hAnsi="宋体" w:eastAsia="宋体" w:cs="宋体"/>
                <w:b/>
                <w:bCs/>
                <w:kern w:val="0"/>
                <w:sz w:val="21"/>
                <w:szCs w:val="21"/>
                <w:highlight w:val="none"/>
                <w:vertAlign w:val="baseline"/>
                <w:lang w:val="en-US" w:eastAsia="zh-CN" w:bidi="ar"/>
              </w:rPr>
              <w:t>0</w:t>
            </w:r>
            <w:r>
              <w:rPr>
                <w:rFonts w:hint="eastAsia" w:ascii="宋体" w:hAnsi="宋体" w:cs="宋体"/>
                <w:b/>
                <w:bCs/>
                <w:kern w:val="0"/>
                <w:sz w:val="21"/>
                <w:szCs w:val="21"/>
                <w:highlight w:val="none"/>
                <w:vertAlign w:val="baseline"/>
                <w:lang w:val="en-US" w:eastAsia="zh-CN" w:bidi="ar"/>
              </w:rPr>
              <w:t>4交易主体</w:t>
            </w:r>
            <w:r>
              <w:rPr>
                <w:rFonts w:hint="eastAsia" w:ascii="宋体" w:hAnsi="宋体" w:eastAsia="宋体" w:cs="宋体"/>
                <w:b/>
                <w:bCs/>
                <w:kern w:val="0"/>
                <w:sz w:val="21"/>
                <w:szCs w:val="21"/>
                <w:highlight w:val="none"/>
                <w:vertAlign w:val="baseline"/>
                <w:lang w:val="en-US" w:eastAsia="zh-CN" w:bidi="ar"/>
              </w:rPr>
              <w:t>信息</w:t>
            </w:r>
          </w:p>
        </w:tc>
      </w:tr>
      <w:tr w14:paraId="50805A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6" w:type="dxa"/>
            <w:gridSpan w:val="2"/>
            <w:tcBorders>
              <w:top w:val="nil"/>
              <w:bottom w:val="nil"/>
            </w:tcBorders>
            <w:shd w:val="clear" w:color="auto" w:fill="E7E6E6" w:themeFill="background2"/>
            <w:noWrap w:val="0"/>
            <w:vAlign w:val="top"/>
          </w:tcPr>
          <w:p w14:paraId="54DCBA8A">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w:t>
            </w:r>
            <w:r>
              <w:rPr>
                <w:rFonts w:hint="eastAsia" w:ascii="宋体" w:hAnsi="宋体" w:cs="宋体"/>
                <w:b/>
                <w:bCs w:val="0"/>
                <w:sz w:val="21"/>
                <w:szCs w:val="21"/>
                <w:highlight w:val="none"/>
                <w:vertAlign w:val="baseline"/>
                <w:lang w:val="en-US" w:eastAsia="zh-CN"/>
              </w:rPr>
              <w:t>人</w:t>
            </w:r>
            <w:r>
              <w:rPr>
                <w:rFonts w:hint="eastAsia" w:ascii="宋体" w:hAnsi="宋体" w:eastAsia="宋体" w:cs="宋体"/>
                <w:b/>
                <w:bCs w:val="0"/>
                <w:sz w:val="21"/>
                <w:szCs w:val="21"/>
                <w:highlight w:val="none"/>
                <w:vertAlign w:val="baseline"/>
                <w:lang w:val="en-US" w:eastAsia="zh-CN"/>
              </w:rPr>
              <w:t>信息</w:t>
            </w:r>
          </w:p>
        </w:tc>
      </w:tr>
      <w:tr w14:paraId="7DA0E5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00DF4697">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w:t>
            </w:r>
            <w:r>
              <w:rPr>
                <w:rFonts w:hint="eastAsia" w:ascii="宋体" w:hAnsi="宋体" w:eastAsia="宋体" w:cs="宋体"/>
                <w:b/>
                <w:bCs w:val="0"/>
                <w:sz w:val="21"/>
                <w:szCs w:val="21"/>
                <w:highlight w:val="none"/>
                <w:vertAlign w:val="baseline"/>
                <w:lang w:val="en-US" w:eastAsia="zh-CN"/>
              </w:rPr>
              <w:t>名称</w:t>
            </w:r>
            <w:r>
              <w:rPr>
                <w:rFonts w:hint="eastAsia" w:ascii="宋体" w:hAnsi="宋体" w:eastAsia="宋体" w:cs="宋体"/>
                <w:bCs/>
                <w:sz w:val="21"/>
                <w:szCs w:val="21"/>
                <w:highlight w:val="none"/>
                <w:vertAlign w:val="baseline"/>
                <w:lang w:val="en-US" w:eastAsia="zh-CN"/>
              </w:rPr>
              <w:t>：填写规范全称</w:t>
            </w:r>
            <w:r>
              <w:rPr>
                <w:rFonts w:hint="eastAsia" w:ascii="宋体" w:hAnsi="宋体" w:cs="宋体"/>
                <w:bCs/>
                <w:sz w:val="21"/>
                <w:szCs w:val="21"/>
                <w:highlight w:val="none"/>
                <w:vertAlign w:val="baseline"/>
                <w:lang w:val="en-US" w:eastAsia="zh-CN"/>
              </w:rPr>
              <w:t>。</w:t>
            </w:r>
          </w:p>
        </w:tc>
        <w:tc>
          <w:tcPr>
            <w:tcW w:w="4710" w:type="dxa"/>
            <w:tcBorders>
              <w:top w:val="nil"/>
              <w:bottom w:val="nil"/>
            </w:tcBorders>
            <w:noWrap w:val="0"/>
            <w:vAlign w:val="top"/>
          </w:tcPr>
          <w:p w14:paraId="5D89679B">
            <w:pPr>
              <w:keepNext w:val="0"/>
              <w:keepLines w:val="0"/>
              <w:pageBreakBefore w:val="0"/>
              <w:widowControl w:val="0"/>
              <w:kinsoku/>
              <w:wordWrap w:val="0"/>
              <w:overflowPunct/>
              <w:topLinePunct w:val="0"/>
              <w:autoSpaceDE/>
              <w:autoSpaceDN/>
              <w:bidi w:val="0"/>
              <w:adjustRightInd/>
              <w:snapToGrid/>
              <w:jc w:val="left"/>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w:t>
            </w:r>
            <w:r>
              <w:rPr>
                <w:rFonts w:hint="eastAsia" w:ascii="宋体" w:hAnsi="宋体" w:eastAsia="宋体" w:cs="宋体"/>
                <w:b/>
                <w:bCs w:val="0"/>
                <w:sz w:val="21"/>
                <w:szCs w:val="21"/>
                <w:highlight w:val="none"/>
                <w:vertAlign w:val="baseline"/>
                <w:lang w:val="en-US" w:eastAsia="zh-CN"/>
              </w:rPr>
              <w:t>代码</w:t>
            </w:r>
            <w:r>
              <w:rPr>
                <w:rFonts w:hint="eastAsia" w:ascii="宋体" w:hAnsi="宋体" w:cs="宋体"/>
                <w:b/>
                <w:bCs w:val="0"/>
                <w:sz w:val="21"/>
                <w:szCs w:val="21"/>
                <w:highlight w:val="none"/>
                <w:vertAlign w:val="baseline"/>
                <w:lang w:val="en-US" w:eastAsia="zh-CN"/>
              </w:rPr>
              <w:t>：</w:t>
            </w:r>
            <w:r>
              <w:rPr>
                <w:rFonts w:hint="eastAsia" w:ascii="宋体" w:hAnsi="宋体" w:cs="宋体"/>
                <w:b w:val="0"/>
                <w:bCs/>
                <w:i w:val="0"/>
                <w:iCs w:val="0"/>
                <w:sz w:val="21"/>
                <w:szCs w:val="21"/>
                <w:highlight w:val="none"/>
                <w:vertAlign w:val="baseline"/>
                <w:lang w:val="en-US" w:eastAsia="zh-CN"/>
              </w:rPr>
              <w:t>按实际填写。</w:t>
            </w:r>
          </w:p>
        </w:tc>
      </w:tr>
      <w:tr w14:paraId="0DE480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3E63AD4C">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项目业主名称：</w:t>
            </w:r>
            <w:r>
              <w:rPr>
                <w:rFonts w:hint="eastAsia" w:ascii="宋体" w:hAnsi="宋体" w:cs="宋体"/>
                <w:b w:val="0"/>
                <w:bCs/>
                <w:sz w:val="21"/>
                <w:szCs w:val="21"/>
                <w:highlight w:val="none"/>
                <w:vertAlign w:val="baseline"/>
                <w:lang w:val="en-US" w:eastAsia="zh-CN"/>
              </w:rPr>
              <w:t>填写或检索项目所有权单位。</w:t>
            </w:r>
          </w:p>
        </w:tc>
        <w:tc>
          <w:tcPr>
            <w:tcW w:w="4710" w:type="dxa"/>
            <w:tcBorders>
              <w:top w:val="nil"/>
              <w:bottom w:val="nil"/>
            </w:tcBorders>
            <w:noWrap w:val="0"/>
            <w:vAlign w:val="top"/>
          </w:tcPr>
          <w:p w14:paraId="787F5BF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项目业主代码</w:t>
            </w:r>
            <w:r>
              <w:rPr>
                <w:rFonts w:hint="eastAsia" w:ascii="宋体" w:hAnsi="宋体" w:cs="宋体"/>
                <w:b/>
                <w:bCs w:val="0"/>
                <w:sz w:val="21"/>
                <w:szCs w:val="21"/>
                <w:highlight w:val="none"/>
                <w:vertAlign w:val="baseline"/>
                <w:lang w:val="en-US" w:eastAsia="zh-CN"/>
              </w:rPr>
              <w:t>：</w:t>
            </w:r>
            <w:r>
              <w:rPr>
                <w:rFonts w:hint="eastAsia" w:ascii="宋体" w:hAnsi="宋体" w:cs="宋体"/>
                <w:b w:val="0"/>
                <w:bCs/>
                <w:i w:val="0"/>
                <w:iCs w:val="0"/>
                <w:sz w:val="21"/>
                <w:szCs w:val="21"/>
                <w:highlight w:val="none"/>
                <w:vertAlign w:val="baseline"/>
                <w:lang w:val="en-US" w:eastAsia="zh-CN"/>
              </w:rPr>
              <w:t>按实际填写。</w:t>
            </w:r>
          </w:p>
        </w:tc>
      </w:tr>
      <w:tr w14:paraId="0E8A99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628CF3BC">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w:t>
            </w:r>
            <w:r>
              <w:rPr>
                <w:rFonts w:hint="eastAsia" w:ascii="宋体" w:hAnsi="宋体" w:eastAsia="宋体" w:cs="宋体"/>
                <w:b/>
                <w:bCs w:val="0"/>
                <w:sz w:val="21"/>
                <w:szCs w:val="21"/>
                <w:highlight w:val="none"/>
                <w:vertAlign w:val="baseline"/>
                <w:lang w:val="en-US" w:eastAsia="zh-CN"/>
              </w:rPr>
              <w:t>地址：</w:t>
            </w:r>
            <w:r>
              <w:rPr>
                <w:rFonts w:hint="eastAsia" w:ascii="宋体" w:hAnsi="宋体" w:cs="宋体"/>
                <w:b w:val="0"/>
                <w:bCs/>
                <w:sz w:val="21"/>
                <w:szCs w:val="21"/>
                <w:highlight w:val="none"/>
                <w:vertAlign w:val="baseline"/>
                <w:lang w:val="en-US" w:eastAsia="zh-CN"/>
              </w:rPr>
              <w:t>按照XX省XX市XX县（区）XX乡镇（街道）XX路XX号的格式填写。</w:t>
            </w:r>
          </w:p>
        </w:tc>
      </w:tr>
      <w:tr w14:paraId="0660D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1D3B3AF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招标人联系人：</w:t>
            </w:r>
            <w:r>
              <w:rPr>
                <w:rFonts w:hint="eastAsia" w:ascii="宋体" w:hAnsi="宋体" w:eastAsia="宋体" w:cs="宋体"/>
                <w:bCs/>
                <w:sz w:val="21"/>
                <w:szCs w:val="21"/>
                <w:highlight w:val="none"/>
                <w:vertAlign w:val="baseline"/>
                <w:lang w:val="en-US" w:eastAsia="zh-CN"/>
              </w:rPr>
              <w:t>按实际填写。</w:t>
            </w:r>
          </w:p>
        </w:tc>
      </w:tr>
      <w:tr w14:paraId="447FEE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1A9D90E8">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（采购人）类别</w:t>
            </w:r>
            <w:r>
              <w:rPr>
                <w:rFonts w:hint="eastAsia" w:ascii="宋体" w:hAnsi="宋体" w:eastAsia="宋体" w:cs="宋体"/>
                <w:b/>
                <w:bCs w:val="0"/>
                <w:sz w:val="21"/>
                <w:szCs w:val="21"/>
                <w:highlight w:val="none"/>
                <w:vertAlign w:val="baseline"/>
                <w:lang w:val="en-US" w:eastAsia="zh-CN"/>
              </w:rPr>
              <w:t>：</w:t>
            </w:r>
          </w:p>
        </w:tc>
        <w:tc>
          <w:tcPr>
            <w:tcW w:w="4710" w:type="dxa"/>
            <w:tcBorders>
              <w:top w:val="nil"/>
              <w:bottom w:val="nil"/>
            </w:tcBorders>
            <w:noWrap w:val="0"/>
            <w:vAlign w:val="top"/>
          </w:tcPr>
          <w:p w14:paraId="55C18138">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（采购人）性质</w:t>
            </w:r>
            <w:r>
              <w:rPr>
                <w:rFonts w:hint="eastAsia" w:ascii="宋体" w:hAnsi="宋体" w:eastAsia="宋体" w:cs="宋体"/>
                <w:b/>
                <w:bCs w:val="0"/>
                <w:sz w:val="21"/>
                <w:szCs w:val="21"/>
                <w:highlight w:val="none"/>
                <w:vertAlign w:val="baseline"/>
                <w:lang w:val="en-US" w:eastAsia="zh-CN"/>
              </w:rPr>
              <w:t>：</w:t>
            </w:r>
          </w:p>
        </w:tc>
      </w:tr>
      <w:tr w14:paraId="290885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7D7C8FC2">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（采购人）联系人：</w:t>
            </w:r>
            <w:r>
              <w:rPr>
                <w:rFonts w:hint="eastAsia" w:ascii="宋体" w:hAnsi="宋体" w:eastAsia="宋体" w:cs="宋体"/>
                <w:bCs/>
                <w:sz w:val="21"/>
                <w:szCs w:val="21"/>
                <w:highlight w:val="none"/>
                <w:vertAlign w:val="baseline"/>
                <w:lang w:val="en-US" w:eastAsia="zh-CN"/>
              </w:rPr>
              <w:t>按实际填写。</w:t>
            </w:r>
          </w:p>
        </w:tc>
        <w:tc>
          <w:tcPr>
            <w:tcW w:w="4710" w:type="dxa"/>
            <w:tcBorders>
              <w:top w:val="nil"/>
              <w:bottom w:val="nil"/>
            </w:tcBorders>
            <w:noWrap w:val="0"/>
            <w:vAlign w:val="top"/>
          </w:tcPr>
          <w:p w14:paraId="3DDA7299">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w:t>
            </w:r>
            <w:r>
              <w:rPr>
                <w:rFonts w:hint="eastAsia" w:ascii="宋体" w:hAnsi="宋体" w:eastAsia="宋体" w:cs="宋体"/>
                <w:b/>
                <w:bCs w:val="0"/>
                <w:sz w:val="21"/>
                <w:szCs w:val="21"/>
                <w:highlight w:val="none"/>
                <w:vertAlign w:val="baseline"/>
                <w:lang w:val="en-US" w:eastAsia="zh-CN"/>
              </w:rPr>
              <w:t>联系方式（</w:t>
            </w:r>
            <w:r>
              <w:rPr>
                <w:rFonts w:hint="eastAsia" w:ascii="宋体" w:hAnsi="宋体" w:cs="宋体"/>
                <w:b/>
                <w:bCs w:val="0"/>
                <w:sz w:val="21"/>
                <w:szCs w:val="21"/>
                <w:highlight w:val="none"/>
                <w:vertAlign w:val="baseline"/>
                <w:lang w:val="en-US" w:eastAsia="zh-CN"/>
              </w:rPr>
              <w:t>手机</w:t>
            </w:r>
            <w:r>
              <w:rPr>
                <w:rFonts w:hint="eastAsia" w:ascii="宋体" w:hAnsi="宋体" w:eastAsia="宋体" w:cs="宋体"/>
                <w:b/>
                <w:bCs w:val="0"/>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按实际填写。</w:t>
            </w:r>
          </w:p>
        </w:tc>
      </w:tr>
      <w:tr w14:paraId="1A2FDE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4786FB77">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招标人</w:t>
            </w:r>
            <w:r>
              <w:rPr>
                <w:rFonts w:hint="eastAsia" w:ascii="宋体" w:hAnsi="宋体" w:cs="宋体"/>
                <w:b/>
                <w:bCs w:val="0"/>
                <w:sz w:val="21"/>
                <w:szCs w:val="21"/>
                <w:highlight w:val="none"/>
                <w:vertAlign w:val="baseline"/>
                <w:lang w:val="en-US" w:eastAsia="zh-CN"/>
              </w:rPr>
              <w:t>（采购人）</w:t>
            </w:r>
            <w:r>
              <w:rPr>
                <w:rFonts w:hint="eastAsia" w:ascii="宋体" w:hAnsi="宋体" w:eastAsia="宋体" w:cs="宋体"/>
                <w:b/>
                <w:bCs w:val="0"/>
                <w:sz w:val="21"/>
                <w:szCs w:val="21"/>
                <w:highlight w:val="none"/>
                <w:vertAlign w:val="baseline"/>
                <w:lang w:val="en-US" w:eastAsia="zh-CN"/>
              </w:rPr>
              <w:t>联系方式（固话）：</w:t>
            </w:r>
            <w:r>
              <w:rPr>
                <w:rFonts w:hint="eastAsia" w:ascii="宋体" w:hAnsi="宋体" w:eastAsia="宋体" w:cs="宋体"/>
                <w:bCs/>
                <w:sz w:val="21"/>
                <w:szCs w:val="21"/>
                <w:highlight w:val="none"/>
                <w:vertAlign w:val="baseline"/>
                <w:lang w:val="en-US" w:eastAsia="zh-CN"/>
              </w:rPr>
              <w:t>按照格式“区号-电话号码”填写。</w:t>
            </w:r>
          </w:p>
        </w:tc>
      </w:tr>
      <w:tr w14:paraId="674373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shd w:val="clear" w:color="auto" w:fill="E7E6E6" w:themeFill="background2"/>
            <w:noWrap w:val="0"/>
            <w:vAlign w:val="top"/>
          </w:tcPr>
          <w:p w14:paraId="54FE5DC3">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代理机构信息</w:t>
            </w:r>
          </w:p>
        </w:tc>
      </w:tr>
      <w:tr w14:paraId="723289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00F5BE17">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代理机构名称：</w:t>
            </w:r>
            <w:r>
              <w:rPr>
                <w:rFonts w:hint="eastAsia" w:ascii="宋体" w:hAnsi="宋体" w:eastAsia="宋体" w:cs="宋体"/>
                <w:b w:val="0"/>
                <w:bCs/>
                <w:sz w:val="21"/>
                <w:szCs w:val="21"/>
                <w:highlight w:val="none"/>
                <w:vertAlign w:val="baseline"/>
                <w:lang w:val="en-US" w:eastAsia="zh-CN"/>
              </w:rPr>
              <w:t>委托单位自行选择代理机构。</w:t>
            </w:r>
          </w:p>
        </w:tc>
        <w:tc>
          <w:tcPr>
            <w:tcW w:w="4710" w:type="dxa"/>
            <w:tcBorders>
              <w:top w:val="nil"/>
              <w:bottom w:val="nil"/>
            </w:tcBorders>
            <w:noWrap w:val="0"/>
            <w:vAlign w:val="top"/>
          </w:tcPr>
          <w:p w14:paraId="3ADE339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代理机构代码：</w:t>
            </w:r>
            <w:r>
              <w:rPr>
                <w:rFonts w:hint="eastAsia" w:ascii="宋体" w:hAnsi="宋体" w:eastAsia="宋体" w:cs="宋体"/>
                <w:b w:val="0"/>
                <w:bCs/>
                <w:sz w:val="21"/>
                <w:szCs w:val="21"/>
                <w:highlight w:val="none"/>
                <w:vertAlign w:val="baseline"/>
                <w:lang w:val="en-US" w:eastAsia="zh-CN"/>
              </w:rPr>
              <w:t>自动带出。</w:t>
            </w:r>
          </w:p>
        </w:tc>
      </w:tr>
      <w:tr w14:paraId="11043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580C55D5">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代理机构联系人：</w:t>
            </w:r>
            <w:r>
              <w:rPr>
                <w:rFonts w:hint="eastAsia" w:ascii="宋体" w:hAnsi="宋体" w:eastAsia="宋体" w:cs="宋体"/>
                <w:b w:val="0"/>
                <w:bCs/>
                <w:sz w:val="21"/>
                <w:szCs w:val="21"/>
                <w:highlight w:val="none"/>
                <w:vertAlign w:val="baseline"/>
                <w:lang w:val="en-US" w:eastAsia="zh-CN"/>
              </w:rPr>
              <w:t>自动带出。</w:t>
            </w:r>
          </w:p>
        </w:tc>
        <w:tc>
          <w:tcPr>
            <w:tcW w:w="4710" w:type="dxa"/>
            <w:tcBorders>
              <w:top w:val="nil"/>
              <w:bottom w:val="nil"/>
            </w:tcBorders>
            <w:noWrap w:val="0"/>
            <w:vAlign w:val="top"/>
          </w:tcPr>
          <w:p w14:paraId="3225AC07">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代理机构联系电话：</w:t>
            </w:r>
            <w:r>
              <w:rPr>
                <w:rFonts w:hint="eastAsia" w:ascii="宋体" w:hAnsi="宋体" w:eastAsia="宋体" w:cs="宋体"/>
                <w:b w:val="0"/>
                <w:bCs/>
                <w:sz w:val="21"/>
                <w:szCs w:val="21"/>
                <w:highlight w:val="none"/>
                <w:vertAlign w:val="baseline"/>
                <w:lang w:val="en-US" w:eastAsia="zh-CN"/>
              </w:rPr>
              <w:t>自动带出。</w:t>
            </w:r>
          </w:p>
        </w:tc>
      </w:tr>
      <w:tr w14:paraId="3FF7B9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3AF4D2BC">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业务部门：</w:t>
            </w:r>
            <w:r>
              <w:rPr>
                <w:rFonts w:hint="eastAsia" w:ascii="宋体" w:hAnsi="宋体" w:cs="宋体"/>
                <w:b w:val="0"/>
                <w:bCs/>
                <w:sz w:val="21"/>
                <w:szCs w:val="21"/>
                <w:highlight w:val="none"/>
                <w:vertAlign w:val="baseline"/>
                <w:lang w:val="en-US" w:eastAsia="zh-CN"/>
              </w:rPr>
              <w:t>选择对应的业务部门。</w:t>
            </w:r>
          </w:p>
        </w:tc>
      </w:tr>
      <w:tr w14:paraId="000FA5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shd w:val="clear" w:color="auto" w:fill="E7E6E6" w:themeFill="background2"/>
            <w:noWrap w:val="0"/>
            <w:vAlign w:val="top"/>
          </w:tcPr>
          <w:p w14:paraId="54F4AC79">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监管部门信息</w:t>
            </w:r>
          </w:p>
        </w:tc>
      </w:tr>
      <w:tr w14:paraId="2C38E6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tcBorders>
            <w:noWrap w:val="0"/>
            <w:vAlign w:val="top"/>
          </w:tcPr>
          <w:p w14:paraId="6C745EB6">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Cs/>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监管部门名称、监管部门代码</w:t>
            </w:r>
            <w:r>
              <w:rPr>
                <w:rFonts w:hint="eastAsia" w:ascii="宋体" w:hAnsi="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监管部门</w:t>
            </w:r>
            <w:r>
              <w:rPr>
                <w:rFonts w:hint="eastAsia" w:ascii="宋体" w:hAnsi="宋体" w:cs="宋体"/>
                <w:b/>
                <w:bCs w:val="0"/>
                <w:sz w:val="21"/>
                <w:szCs w:val="21"/>
                <w:highlight w:val="none"/>
                <w:vertAlign w:val="baseline"/>
                <w:lang w:val="en-US" w:eastAsia="zh-CN"/>
              </w:rPr>
              <w:t>联系人、</w:t>
            </w:r>
            <w:r>
              <w:rPr>
                <w:rFonts w:hint="eastAsia" w:ascii="宋体" w:hAnsi="宋体" w:eastAsia="宋体" w:cs="宋体"/>
                <w:b/>
                <w:bCs w:val="0"/>
                <w:sz w:val="21"/>
                <w:szCs w:val="21"/>
                <w:highlight w:val="none"/>
                <w:vertAlign w:val="baseline"/>
                <w:lang w:val="en-US" w:eastAsia="zh-CN"/>
              </w:rPr>
              <w:t>监管部门联系</w:t>
            </w:r>
            <w:r>
              <w:rPr>
                <w:rFonts w:hint="eastAsia" w:ascii="宋体" w:hAnsi="宋体" w:cs="宋体"/>
                <w:b/>
                <w:bCs w:val="0"/>
                <w:sz w:val="21"/>
                <w:szCs w:val="21"/>
                <w:highlight w:val="none"/>
                <w:vertAlign w:val="baseline"/>
                <w:lang w:val="en-US" w:eastAsia="zh-CN"/>
              </w:rPr>
              <w:t>电话</w:t>
            </w:r>
            <w:r>
              <w:rPr>
                <w:rFonts w:hint="eastAsia" w:ascii="宋体" w:hAnsi="宋体" w:eastAsia="宋体" w:cs="宋体"/>
                <w:b/>
                <w:bCs w:val="0"/>
                <w:sz w:val="21"/>
                <w:szCs w:val="21"/>
                <w:highlight w:val="none"/>
                <w:vertAlign w:val="baseline"/>
                <w:lang w:val="en-US" w:eastAsia="zh-CN"/>
              </w:rPr>
              <w:t>：</w:t>
            </w:r>
            <w:r>
              <w:rPr>
                <w:rFonts w:hint="eastAsia" w:ascii="宋体" w:hAnsi="宋体" w:eastAsia="宋体" w:cs="宋体"/>
                <w:bCs/>
                <w:sz w:val="21"/>
                <w:szCs w:val="21"/>
                <w:highlight w:val="none"/>
                <w:vertAlign w:val="baseline"/>
                <w:lang w:val="en-US" w:eastAsia="zh-CN"/>
              </w:rPr>
              <w:t>委托单位自行明确监管部门信息。</w:t>
            </w:r>
          </w:p>
        </w:tc>
      </w:tr>
      <w:tr w14:paraId="520088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bottom w:val="nil"/>
            </w:tcBorders>
            <w:shd w:val="clear" w:color="auto" w:fill="B4C6E7" w:themeFill="accent1" w:themeFillTint="66"/>
            <w:noWrap w:val="0"/>
            <w:vAlign w:val="top"/>
          </w:tcPr>
          <w:p w14:paraId="6A3C40D6">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0</w:t>
            </w:r>
            <w:r>
              <w:rPr>
                <w:rFonts w:hint="eastAsia" w:ascii="宋体" w:hAnsi="宋体" w:cs="宋体"/>
                <w:b/>
                <w:bCs w:val="0"/>
                <w:sz w:val="21"/>
                <w:szCs w:val="21"/>
                <w:highlight w:val="none"/>
                <w:vertAlign w:val="baseline"/>
                <w:lang w:val="en-US" w:eastAsia="zh-CN"/>
              </w:rPr>
              <w:t>3</w:t>
            </w:r>
            <w:r>
              <w:rPr>
                <w:rFonts w:hint="eastAsia" w:ascii="宋体" w:hAnsi="宋体" w:eastAsia="宋体" w:cs="宋体"/>
                <w:b/>
                <w:bCs w:val="0"/>
                <w:sz w:val="21"/>
                <w:szCs w:val="21"/>
                <w:highlight w:val="none"/>
                <w:vertAlign w:val="baseline"/>
                <w:lang w:val="en-US" w:eastAsia="zh-CN"/>
              </w:rPr>
              <w:t>造价咨询单位</w:t>
            </w:r>
          </w:p>
        </w:tc>
      </w:tr>
      <w:tr w14:paraId="483CB0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tl2br w:val="nil"/>
              <w:tr2bl w:val="nil"/>
            </w:tcBorders>
            <w:noWrap w:val="0"/>
            <w:vAlign w:val="top"/>
          </w:tcPr>
          <w:p w14:paraId="48EF630D">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委托单位自行选择是否需要编制工程量清单和最高投标限价。无需编制的选择第一项，委托安徽交易集团编制和审核的选择第二项，已委托交易集团提前抽取造价单位的选择第三项，其他特殊情况选择第四项。选择第三项、第四项的需要上传相关附件。</w:t>
            </w:r>
          </w:p>
        </w:tc>
      </w:tr>
      <w:tr w14:paraId="2D36C1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bottom w:val="nil"/>
            </w:tcBorders>
            <w:shd w:val="clear" w:color="auto" w:fill="B4C6E7" w:themeFill="accent1" w:themeFillTint="66"/>
            <w:noWrap w:val="0"/>
            <w:vAlign w:val="top"/>
          </w:tcPr>
          <w:p w14:paraId="0F4B2535">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04其他信息</w:t>
            </w:r>
            <w:r>
              <w:rPr>
                <w:rFonts w:hint="eastAsia" w:ascii="宋体" w:hAnsi="宋体" w:cs="宋体"/>
                <w:b/>
                <w:bCs w:val="0"/>
                <w:color w:val="FF0000"/>
                <w:sz w:val="21"/>
                <w:szCs w:val="21"/>
                <w:highlight w:val="none"/>
                <w:vertAlign w:val="baseline"/>
                <w:lang w:val="en-US" w:eastAsia="zh-CN"/>
              </w:rPr>
              <w:t>（本项均为项目受理岗填写）</w:t>
            </w:r>
          </w:p>
        </w:tc>
      </w:tr>
      <w:tr w14:paraId="42CC41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19643584">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是否计入报表：</w:t>
            </w:r>
            <w:r>
              <w:rPr>
                <w:rFonts w:hint="eastAsia" w:ascii="宋体" w:hAnsi="宋体" w:cs="宋体"/>
                <w:b w:val="0"/>
                <w:bCs/>
                <w:sz w:val="21"/>
                <w:szCs w:val="21"/>
                <w:highlight w:val="none"/>
                <w:vertAlign w:val="baseline"/>
                <w:lang w:val="en-US" w:eastAsia="zh-CN"/>
              </w:rPr>
              <w:t>默认“是”，适用于仅提供抽取造价单位的项目等。</w:t>
            </w:r>
          </w:p>
        </w:tc>
        <w:tc>
          <w:tcPr>
            <w:tcW w:w="4710" w:type="dxa"/>
            <w:tcBorders>
              <w:top w:val="nil"/>
              <w:bottom w:val="nil"/>
            </w:tcBorders>
            <w:noWrap w:val="0"/>
            <w:vAlign w:val="top"/>
          </w:tcPr>
          <w:p w14:paraId="11678FC8">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项目性质：</w:t>
            </w:r>
            <w:r>
              <w:rPr>
                <w:rFonts w:hint="eastAsia" w:ascii="宋体" w:hAnsi="宋体" w:cs="宋体"/>
                <w:b w:val="0"/>
                <w:bCs/>
                <w:sz w:val="21"/>
                <w:szCs w:val="21"/>
                <w:highlight w:val="none"/>
                <w:vertAlign w:val="baseline"/>
                <w:lang w:val="en-US" w:eastAsia="zh-CN"/>
              </w:rPr>
              <w:t>系统根据项目预算自动判别，无需修改。</w:t>
            </w:r>
          </w:p>
        </w:tc>
      </w:tr>
      <w:tr w14:paraId="7AEBE7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6" w:type="dxa"/>
            <w:tcBorders>
              <w:top w:val="nil"/>
              <w:bottom w:val="nil"/>
            </w:tcBorders>
            <w:noWrap w:val="0"/>
            <w:vAlign w:val="top"/>
          </w:tcPr>
          <w:p w14:paraId="59E7B104">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val="0"/>
                <w:kern w:val="2"/>
                <w:sz w:val="21"/>
                <w:szCs w:val="21"/>
                <w:highlight w:val="none"/>
                <w:vertAlign w:val="baseline"/>
                <w:lang w:val="en-US" w:eastAsia="zh-CN" w:bidi="ar-SA"/>
              </w:rPr>
            </w:pPr>
            <w:r>
              <w:rPr>
                <w:rFonts w:hint="eastAsia" w:ascii="宋体" w:hAnsi="宋体" w:cs="宋体"/>
                <w:b/>
                <w:bCs w:val="0"/>
                <w:sz w:val="21"/>
                <w:szCs w:val="21"/>
                <w:highlight w:val="none"/>
                <w:vertAlign w:val="baseline"/>
                <w:lang w:val="en-US" w:eastAsia="zh-CN"/>
              </w:rPr>
              <w:t>是否容缺受理：</w:t>
            </w:r>
            <w:r>
              <w:rPr>
                <w:rFonts w:hint="eastAsia" w:ascii="宋体" w:hAnsi="宋体" w:cs="宋体"/>
                <w:b w:val="0"/>
                <w:bCs/>
                <w:sz w:val="21"/>
                <w:szCs w:val="21"/>
                <w:highlight w:val="none"/>
                <w:vertAlign w:val="baseline"/>
                <w:lang w:val="en-US" w:eastAsia="zh-CN"/>
              </w:rPr>
              <w:t>交易集团项目受理实行容缺受理机制，资料齐全的选择“否”，不齐全的选择“是”。</w:t>
            </w:r>
          </w:p>
        </w:tc>
        <w:tc>
          <w:tcPr>
            <w:tcW w:w="4710" w:type="dxa"/>
            <w:tcBorders>
              <w:top w:val="nil"/>
              <w:bottom w:val="nil"/>
            </w:tcBorders>
            <w:noWrap w:val="0"/>
            <w:vAlign w:val="top"/>
          </w:tcPr>
          <w:p w14:paraId="785ABAD1">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委托日期：</w:t>
            </w:r>
            <w:r>
              <w:rPr>
                <w:rFonts w:hint="eastAsia" w:ascii="宋体" w:hAnsi="宋体" w:cs="宋体"/>
                <w:b w:val="0"/>
                <w:bCs/>
                <w:sz w:val="21"/>
                <w:szCs w:val="21"/>
                <w:highlight w:val="none"/>
                <w:vertAlign w:val="baseline"/>
                <w:lang w:val="en-US" w:eastAsia="zh-CN"/>
              </w:rPr>
              <w:t>自动带出。</w:t>
            </w:r>
          </w:p>
        </w:tc>
      </w:tr>
      <w:tr w14:paraId="29FE06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0BB27493">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受理备注：</w:t>
            </w:r>
            <w:r>
              <w:rPr>
                <w:rFonts w:hint="eastAsia" w:ascii="宋体" w:hAnsi="宋体" w:eastAsia="宋体" w:cs="宋体"/>
                <w:bCs/>
                <w:sz w:val="21"/>
                <w:szCs w:val="21"/>
                <w:highlight w:val="none"/>
                <w:vertAlign w:val="baseline"/>
                <w:lang w:val="en-US" w:eastAsia="zh-CN"/>
              </w:rPr>
              <w:t>用于交易方式是否合规、数据字段是否规范、委托资料是否完整等事项备注。</w:t>
            </w:r>
          </w:p>
        </w:tc>
      </w:tr>
      <w:tr w14:paraId="28276F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bottom w:val="nil"/>
            </w:tcBorders>
            <w:shd w:val="clear" w:color="auto" w:fill="B4C6E7" w:themeFill="accent1" w:themeFillTint="66"/>
            <w:noWrap w:val="0"/>
            <w:vAlign w:val="top"/>
          </w:tcPr>
          <w:p w14:paraId="4B4797FC">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bCs w:val="0"/>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05委托代理服务合同</w:t>
            </w:r>
          </w:p>
        </w:tc>
      </w:tr>
      <w:tr w14:paraId="7EC4BB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tl2br w:val="nil"/>
              <w:tr2bl w:val="nil"/>
            </w:tcBorders>
            <w:noWrap w:val="0"/>
            <w:vAlign w:val="top"/>
          </w:tcPr>
          <w:p w14:paraId="61AA6F63">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cs="宋体"/>
                <w:b/>
                <w:bCs w:val="0"/>
                <w:sz w:val="21"/>
                <w:szCs w:val="21"/>
                <w:highlight w:val="none"/>
                <w:vertAlign w:val="baseline"/>
                <w:lang w:val="en-US" w:eastAsia="zh-CN"/>
              </w:rPr>
            </w:pPr>
            <w:r>
              <w:rPr>
                <w:rFonts w:hint="eastAsia" w:ascii="宋体" w:hAnsi="宋体" w:cs="宋体"/>
                <w:b w:val="0"/>
                <w:bCs/>
                <w:sz w:val="21"/>
                <w:szCs w:val="21"/>
                <w:highlight w:val="none"/>
                <w:vertAlign w:val="baseline"/>
                <w:lang w:val="en-US" w:eastAsia="zh-CN"/>
              </w:rPr>
              <w:t>点击“电子件管理”上传委托代理服务合同。</w:t>
            </w:r>
          </w:p>
        </w:tc>
      </w:tr>
      <w:tr w14:paraId="7048DA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bottom w:val="nil"/>
            </w:tcBorders>
            <w:shd w:val="clear" w:color="auto" w:fill="B4C6E7" w:themeFill="accent1" w:themeFillTint="66"/>
            <w:noWrap w:val="0"/>
            <w:vAlign w:val="top"/>
          </w:tcPr>
          <w:p w14:paraId="2C52EF78">
            <w:pPr>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cs="宋体"/>
                <w:b w:val="0"/>
                <w:bCs/>
                <w:sz w:val="21"/>
                <w:szCs w:val="21"/>
                <w:highlight w:val="none"/>
                <w:vertAlign w:val="baseline"/>
                <w:lang w:val="en-US" w:eastAsia="zh-CN"/>
              </w:rPr>
            </w:pPr>
            <w:r>
              <w:rPr>
                <w:rFonts w:hint="eastAsia" w:ascii="宋体" w:hAnsi="宋体" w:cs="宋体"/>
                <w:b/>
                <w:bCs w:val="0"/>
                <w:sz w:val="21"/>
                <w:szCs w:val="21"/>
                <w:highlight w:val="none"/>
                <w:vertAlign w:val="baseline"/>
                <w:lang w:val="en-US" w:eastAsia="zh-CN"/>
              </w:rPr>
              <w:t>06附件信息</w:t>
            </w:r>
          </w:p>
        </w:tc>
      </w:tr>
      <w:tr w14:paraId="003ADF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58DC9BC6">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立项（备案）或主管部门审批或单位内部决策等文件“</w:t>
            </w:r>
            <w:r>
              <w:rPr>
                <w:rFonts w:hint="eastAsia" w:ascii="宋体" w:hAnsi="宋体" w:eastAsia="宋体" w:cs="宋体"/>
                <w:b w:val="0"/>
                <w:bCs/>
                <w:color w:val="FF0000"/>
                <w:sz w:val="21"/>
                <w:szCs w:val="21"/>
                <w:highlight w:val="none"/>
                <w:vertAlign w:val="baseline"/>
                <w:lang w:val="en-US" w:eastAsia="zh-CN"/>
              </w:rPr>
              <w:t>*</w:t>
            </w:r>
            <w:r>
              <w:rPr>
                <w:rFonts w:hint="eastAsia" w:ascii="宋体" w:hAnsi="宋体" w:eastAsia="宋体" w:cs="宋体"/>
                <w:b w:val="0"/>
                <w:bCs/>
                <w:sz w:val="21"/>
                <w:szCs w:val="21"/>
                <w:highlight w:val="none"/>
                <w:vertAlign w:val="baseline"/>
                <w:lang w:val="en-US" w:eastAsia="zh-CN"/>
              </w:rPr>
              <w:t>”</w:t>
            </w:r>
          </w:p>
        </w:tc>
      </w:tr>
      <w:tr w14:paraId="0F4049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04BA9E88">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资金落实证明“</w:t>
            </w:r>
            <w:r>
              <w:rPr>
                <w:rFonts w:hint="eastAsia" w:ascii="宋体" w:hAnsi="宋体" w:eastAsia="宋体" w:cs="宋体"/>
                <w:b w:val="0"/>
                <w:bCs/>
                <w:color w:val="FF0000"/>
                <w:sz w:val="21"/>
                <w:szCs w:val="21"/>
                <w:highlight w:val="none"/>
                <w:vertAlign w:val="baseline"/>
                <w:lang w:val="en-US" w:eastAsia="zh-CN"/>
              </w:rPr>
              <w:t>*</w:t>
            </w:r>
            <w:r>
              <w:rPr>
                <w:rFonts w:hint="eastAsia" w:ascii="宋体" w:hAnsi="宋体" w:eastAsia="宋体" w:cs="宋体"/>
                <w:b w:val="0"/>
                <w:bCs/>
                <w:sz w:val="21"/>
                <w:szCs w:val="21"/>
                <w:highlight w:val="none"/>
                <w:vertAlign w:val="baseline"/>
                <w:lang w:val="en-US" w:eastAsia="zh-CN"/>
              </w:rPr>
              <w:t>”</w:t>
            </w:r>
          </w:p>
        </w:tc>
      </w:tr>
      <w:tr w14:paraId="0F473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23C34A9D">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企业法人营业执照</w:t>
            </w:r>
          </w:p>
        </w:tc>
      </w:tr>
      <w:tr w14:paraId="577E1E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noWrap w:val="0"/>
            <w:vAlign w:val="top"/>
          </w:tcPr>
          <w:p w14:paraId="064C78CD">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技术要求或其他招标需求</w:t>
            </w:r>
          </w:p>
        </w:tc>
      </w:tr>
      <w:tr w14:paraId="1BF57E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bottom w:val="nil"/>
            </w:tcBorders>
            <w:shd w:val="clear" w:color="auto" w:fill="auto"/>
            <w:noWrap w:val="0"/>
            <w:vAlign w:val="top"/>
          </w:tcPr>
          <w:p w14:paraId="6C12B44A">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kern w:val="2"/>
                <w:sz w:val="21"/>
                <w:szCs w:val="21"/>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其他</w:t>
            </w:r>
          </w:p>
        </w:tc>
      </w:tr>
      <w:tr w14:paraId="304D7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top w:val="nil"/>
            </w:tcBorders>
            <w:vAlign w:val="top"/>
          </w:tcPr>
          <w:p w14:paraId="3CE11FA0">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highlight w:val="none"/>
                <w:vertAlign w:val="baseline"/>
                <w:lang w:val="en-US" w:eastAsia="zh-CN"/>
              </w:rPr>
            </w:pPr>
            <w:r>
              <w:rPr>
                <w:rFonts w:hint="eastAsia" w:ascii="宋体" w:hAnsi="宋体" w:eastAsia="宋体" w:cs="宋体"/>
                <w:b w:val="0"/>
                <w:bCs/>
                <w:color w:val="FF0000"/>
                <w:sz w:val="21"/>
                <w:szCs w:val="21"/>
                <w:highlight w:val="none"/>
                <w:vertAlign w:val="baseline"/>
                <w:lang w:val="en-US" w:eastAsia="zh-CN"/>
              </w:rPr>
              <w:t>注意：按照“委托资料清单”要求上传扫描件至以上对应附件栏，带有红色星号“*”的必传项，无需上传材料的附件栏须填写备注并点击“保存设置”。</w:t>
            </w:r>
          </w:p>
        </w:tc>
      </w:tr>
      <w:tr w14:paraId="5BB2A7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6" w:type="dxa"/>
            <w:gridSpan w:val="2"/>
            <w:tcBorders>
              <w:bottom w:val="nil"/>
            </w:tcBorders>
            <w:shd w:val="clear" w:color="auto" w:fill="B4C6E7" w:themeFill="accent1" w:themeFillTint="66"/>
            <w:vAlign w:val="top"/>
          </w:tcPr>
          <w:p w14:paraId="4682F8EB">
            <w:pPr>
              <w:keepNext w:val="0"/>
              <w:keepLines w:val="0"/>
              <w:pageBreakBefore w:val="0"/>
              <w:widowControl w:val="0"/>
              <w:kinsoku/>
              <w:wordWrap w:val="0"/>
              <w:overflowPunct/>
              <w:topLinePunct w:val="0"/>
              <w:autoSpaceDE/>
              <w:autoSpaceDN/>
              <w:bidi w:val="0"/>
              <w:adjustRightInd/>
              <w:snapToGrid/>
              <w:textAlignment w:val="auto"/>
              <w:rPr>
                <w:rFonts w:hint="eastAsia" w:ascii="黑体" w:hAnsi="黑体" w:eastAsia="黑体" w:cs="黑体"/>
                <w:b/>
                <w:bCs w:val="0"/>
                <w:sz w:val="22"/>
                <w:szCs w:val="22"/>
                <w:highlight w:val="none"/>
                <w:vertAlign w:val="baseline"/>
                <w:lang w:val="en-US" w:eastAsia="zh-CN"/>
              </w:rPr>
            </w:pPr>
            <w:r>
              <w:rPr>
                <w:rFonts w:hint="eastAsia" w:ascii="宋体" w:hAnsi="宋体" w:cs="宋体"/>
                <w:b/>
                <w:bCs w:val="0"/>
                <w:sz w:val="21"/>
                <w:szCs w:val="21"/>
                <w:highlight w:val="none"/>
                <w:vertAlign w:val="baseline"/>
                <w:lang w:val="en-US" w:eastAsia="zh-CN"/>
              </w:rPr>
              <w:t>07处理历史</w:t>
            </w:r>
          </w:p>
        </w:tc>
      </w:tr>
      <w:tr w14:paraId="0B64F0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6" w:type="dxa"/>
            <w:gridSpan w:val="2"/>
            <w:tcBorders>
              <w:top w:val="nil"/>
            </w:tcBorders>
            <w:vAlign w:val="top"/>
          </w:tcPr>
          <w:p w14:paraId="602FCA3F">
            <w:pPr>
              <w:keepNext w:val="0"/>
              <w:keepLines w:val="0"/>
              <w:pageBreakBefore w:val="0"/>
              <w:widowControl w:val="0"/>
              <w:kinsoku/>
              <w:wordWrap w:val="0"/>
              <w:overflowPunct/>
              <w:topLinePunct w:val="0"/>
              <w:autoSpaceDE/>
              <w:autoSpaceDN/>
              <w:bidi w:val="0"/>
              <w:adjustRightInd/>
              <w:snapToGrid/>
              <w:textAlignment w:val="auto"/>
              <w:rPr>
                <w:rFonts w:hint="eastAsia" w:ascii="黑体" w:hAnsi="黑体" w:eastAsia="黑体" w:cs="黑体"/>
                <w:b/>
                <w:bCs w:val="0"/>
                <w:kern w:val="2"/>
                <w:sz w:val="22"/>
                <w:szCs w:val="22"/>
                <w:highlight w:val="none"/>
                <w:vertAlign w:val="baseline"/>
                <w:lang w:val="en-US" w:eastAsia="zh-CN" w:bidi="ar-SA"/>
              </w:rPr>
            </w:pPr>
            <w:r>
              <w:rPr>
                <w:rFonts w:hint="eastAsia" w:ascii="宋体" w:hAnsi="宋体" w:eastAsia="宋体" w:cs="宋体"/>
                <w:b w:val="0"/>
                <w:bCs/>
                <w:sz w:val="21"/>
                <w:szCs w:val="21"/>
                <w:highlight w:val="none"/>
                <w:vertAlign w:val="baseline"/>
                <w:lang w:val="en-US" w:eastAsia="zh-CN"/>
              </w:rPr>
              <w:t>此处可以查看项目处理历史和处理进度。</w:t>
            </w:r>
          </w:p>
        </w:tc>
      </w:tr>
    </w:tbl>
    <w:p w14:paraId="05BA176C">
      <w:pPr>
        <w:pStyle w:val="3"/>
        <w:bidi w:val="0"/>
        <w:rPr>
          <w:rFonts w:hint="default"/>
          <w:lang w:val="en-US" w:eastAsia="zh-CN"/>
        </w:rPr>
      </w:pPr>
      <w:bookmarkStart w:id="72" w:name="_Toc15293"/>
      <w:r>
        <w:rPr>
          <w:rFonts w:hint="eastAsia"/>
          <w:lang w:val="en-US" w:eastAsia="zh-CN"/>
        </w:rPr>
        <w:t>5.4各类型项目委托资料清单</w:t>
      </w:r>
      <w:bookmarkEnd w:id="72"/>
    </w:p>
    <w:p w14:paraId="3423BA06">
      <w:pPr>
        <w:pStyle w:val="4"/>
        <w:bidi w:val="0"/>
        <w:rPr>
          <w:rFonts w:hint="eastAsia"/>
          <w:lang w:val="en-US" w:eastAsia="zh-CN"/>
        </w:rPr>
      </w:pPr>
      <w:bookmarkStart w:id="73" w:name="_Toc5368"/>
      <w:r>
        <w:rPr>
          <w:rFonts w:hint="eastAsia"/>
          <w:lang w:val="en-US" w:eastAsia="zh-CN"/>
        </w:rPr>
        <w:t>5.4.1工程招标项目</w:t>
      </w:r>
      <w:bookmarkEnd w:id="73"/>
    </w:p>
    <w:p w14:paraId="6967210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一般指新建、改建、扩建的工程施工、货物、服务项目：</w:t>
      </w:r>
    </w:p>
    <w:p w14:paraId="7C488A6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项目受理登记表（工程建设）：</w:t>
      </w:r>
      <w:r>
        <w:rPr>
          <w:rFonts w:hint="eastAsia" w:ascii="宋体" w:hAnsi="宋体" w:eastAsia="宋体"/>
          <w:sz w:val="24"/>
          <w:szCs w:val="22"/>
          <w:lang w:val="en-US" w:eastAsia="zh-CN"/>
        </w:rPr>
        <w:t>网上委托不需此表，详见附件6.1。</w:t>
      </w:r>
    </w:p>
    <w:p w14:paraId="309A81D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委托代理服务合同：一式两份，</w:t>
      </w:r>
      <w:r>
        <w:rPr>
          <w:rFonts w:hint="eastAsia" w:ascii="宋体" w:hAnsi="宋体" w:eastAsia="宋体"/>
          <w:sz w:val="24"/>
          <w:szCs w:val="22"/>
          <w:lang w:val="en-US" w:eastAsia="zh-CN"/>
        </w:rPr>
        <w:t>联系各子公司获取范本。</w:t>
      </w:r>
    </w:p>
    <w:p w14:paraId="7FDC27D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进场交易申请函：</w:t>
      </w:r>
      <w:r>
        <w:rPr>
          <w:rFonts w:hint="eastAsia" w:ascii="宋体" w:hAnsi="宋体" w:eastAsia="宋体"/>
          <w:sz w:val="24"/>
          <w:szCs w:val="22"/>
          <w:lang w:val="en-US" w:eastAsia="zh-CN"/>
        </w:rPr>
        <w:t>进场项目需提供，详见附件6.2。</w:t>
      </w:r>
    </w:p>
    <w:p w14:paraId="1798FE6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资金落实证明：</w:t>
      </w:r>
      <w:r>
        <w:rPr>
          <w:rFonts w:hint="eastAsia" w:ascii="宋体" w:hAnsi="宋体" w:eastAsia="宋体"/>
          <w:sz w:val="24"/>
          <w:szCs w:val="22"/>
          <w:lang w:val="en-US" w:eastAsia="zh-CN"/>
        </w:rPr>
        <w:t>立项（可研）批复文件、核准或备案文件中如明确资金由财政统筹支付则可作为资金落实证明，其他项目提供资金落实承诺函，详见附件6.3。</w:t>
      </w:r>
    </w:p>
    <w:p w14:paraId="6AF7640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立项（可研）批复文件、核准或备案文件：</w:t>
      </w:r>
      <w:r>
        <w:rPr>
          <w:rFonts w:hint="eastAsia" w:ascii="宋体" w:hAnsi="宋体" w:eastAsia="宋体"/>
          <w:sz w:val="24"/>
          <w:szCs w:val="22"/>
          <w:lang w:val="en-US" w:eastAsia="zh-CN"/>
        </w:rPr>
        <w:t>设计、勘察、工程测量、勘测定界、勘测、可研规划、环评、工程咨询、项目管理等与工程建设有关前期服务项目可在立项前招标，其中设计招标须提供已取得的审批文件，例如大建办、发改部门出具的证明文件、政府会议文件或相关请示批示等证明该项目已经启动的文件。</w:t>
      </w:r>
    </w:p>
    <w:p w14:paraId="221DC91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初步设计批复：</w:t>
      </w:r>
      <w:r>
        <w:rPr>
          <w:rFonts w:hint="eastAsia" w:ascii="宋体" w:hAnsi="宋体" w:eastAsia="宋体"/>
          <w:sz w:val="24"/>
          <w:szCs w:val="22"/>
          <w:lang w:val="en-US" w:eastAsia="zh-CN"/>
        </w:rPr>
        <w:t>施工类项目需提供。</w:t>
      </w:r>
    </w:p>
    <w:p w14:paraId="60AA5F6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施工图纸、审查意见书及合格证：</w:t>
      </w:r>
      <w:r>
        <w:rPr>
          <w:rFonts w:hint="eastAsia" w:ascii="宋体" w:hAnsi="宋体" w:eastAsia="宋体"/>
          <w:sz w:val="24"/>
          <w:szCs w:val="22"/>
          <w:lang w:val="en-US" w:eastAsia="zh-CN"/>
        </w:rPr>
        <w:t>施工类项目需提供。</w:t>
      </w:r>
    </w:p>
    <w:p w14:paraId="4FA3063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招标需求：</w:t>
      </w:r>
      <w:r>
        <w:rPr>
          <w:rFonts w:hint="eastAsia" w:ascii="宋体" w:hAnsi="宋体" w:eastAsia="宋体"/>
          <w:sz w:val="24"/>
          <w:szCs w:val="22"/>
          <w:lang w:val="en-US" w:eastAsia="zh-CN"/>
        </w:rPr>
        <w:t>货物、服务类项目需提供。</w:t>
      </w:r>
    </w:p>
    <w:p w14:paraId="71D553C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企业法人营业执照：</w:t>
      </w:r>
      <w:r>
        <w:rPr>
          <w:rFonts w:hint="eastAsia" w:ascii="宋体" w:hAnsi="宋体" w:eastAsia="宋体"/>
          <w:sz w:val="24"/>
          <w:szCs w:val="22"/>
          <w:lang w:val="en-US" w:eastAsia="zh-CN"/>
        </w:rPr>
        <w:t>委托单位性质为企业法人的需提供。</w:t>
      </w:r>
    </w:p>
    <w:p w14:paraId="6E582B7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同意跨区域交易的相关决策性文件：</w:t>
      </w:r>
      <w:r>
        <w:rPr>
          <w:rFonts w:hint="eastAsia" w:ascii="宋体" w:hAnsi="宋体" w:eastAsia="宋体"/>
          <w:sz w:val="24"/>
          <w:szCs w:val="22"/>
          <w:lang w:val="en-US" w:eastAsia="zh-CN"/>
        </w:rPr>
        <w:t>如果是合肥市集中交易目录外项目但需要进行跨区域或跨平台交易的，则需由当地有关部门出具同意跨区域或跨平台交易的相关决策性文件。</w:t>
      </w:r>
    </w:p>
    <w:p w14:paraId="067710A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代建协议：</w:t>
      </w:r>
      <w:r>
        <w:rPr>
          <w:rFonts w:hint="eastAsia" w:ascii="宋体" w:hAnsi="宋体" w:eastAsia="宋体"/>
          <w:sz w:val="24"/>
          <w:szCs w:val="22"/>
          <w:lang w:val="en-US" w:eastAsia="zh-CN"/>
        </w:rPr>
        <w:t>如果委托单位（即招标单位）与立项批复或备案文件中明确的建设单位不一致，则需提供代建协议或建设单位出具的代建说明。</w:t>
      </w:r>
    </w:p>
    <w:p w14:paraId="0A8F67A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先行招标的风险承诺函：</w:t>
      </w:r>
      <w:r>
        <w:rPr>
          <w:rFonts w:hint="eastAsia" w:ascii="宋体" w:hAnsi="宋体" w:eastAsia="宋体"/>
          <w:sz w:val="24"/>
          <w:szCs w:val="22"/>
          <w:lang w:val="en-US" w:eastAsia="zh-CN"/>
        </w:rPr>
        <w:t>如果初步设计批复、图纸审查意见书及合格证暂时无法提供的，招标单位需按规定格式提供先行招标的函，见附件6.4。</w:t>
      </w:r>
    </w:p>
    <w:p w14:paraId="3A9CC25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招标计划不满足30天情况说明：</w:t>
      </w:r>
      <w:r>
        <w:rPr>
          <w:rFonts w:hint="eastAsia" w:ascii="宋体" w:hAnsi="宋体" w:eastAsia="宋体"/>
          <w:sz w:val="24"/>
          <w:szCs w:val="22"/>
          <w:lang w:val="en-US" w:eastAsia="zh-CN"/>
        </w:rPr>
        <w:t>依法必须招标的建设工程项目，因发布招标计划未满30日且急需挂网交易的，需在项目进场登记时提供情况说明，详见附件6.5。</w:t>
      </w:r>
    </w:p>
    <w:p w14:paraId="75DB22A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招标人无统一社会信用代码说明：</w:t>
      </w:r>
      <w:r>
        <w:rPr>
          <w:rFonts w:hint="eastAsia" w:ascii="宋体" w:hAnsi="宋体" w:eastAsia="宋体"/>
          <w:sz w:val="24"/>
          <w:szCs w:val="22"/>
          <w:lang w:val="en-US" w:eastAsia="zh-CN"/>
        </w:rPr>
        <w:t>委托单位因某种原因无统一社会信用代码的，需提供情况说明。</w:t>
      </w:r>
    </w:p>
    <w:p w14:paraId="674FB3D9">
      <w:pPr>
        <w:pStyle w:val="4"/>
        <w:bidi w:val="0"/>
        <w:rPr>
          <w:rFonts w:hint="eastAsia"/>
          <w:lang w:val="en-US" w:eastAsia="zh-CN"/>
        </w:rPr>
      </w:pPr>
      <w:bookmarkStart w:id="74" w:name="_Toc28242"/>
      <w:r>
        <w:rPr>
          <w:rFonts w:hint="eastAsia"/>
          <w:lang w:val="en-US" w:eastAsia="zh-CN"/>
        </w:rPr>
        <w:t>5.4.2政府采购项目</w:t>
      </w:r>
      <w:bookmarkEnd w:id="74"/>
    </w:p>
    <w:p w14:paraId="4686C6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安徽省级与合肥市级政府集中采购项目、分散采购项目均是通过“徽采云”平台下达任务书，交易集团通过电子交易系统获取任务书信息并受理采购项目。</w:t>
      </w:r>
    </w:p>
    <w:p w14:paraId="0A12BD2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集中采购项目</w:t>
      </w:r>
      <w:r>
        <w:rPr>
          <w:rFonts w:hint="eastAsia" w:ascii="宋体" w:hAnsi="宋体" w:eastAsia="宋体"/>
          <w:sz w:val="24"/>
          <w:szCs w:val="22"/>
          <w:lang w:val="en-US" w:eastAsia="zh-CN"/>
        </w:rPr>
        <w:t>分别由安徽省政府采购中心、合肥市政府采购中心组织交易，无需其他附件资料。</w:t>
      </w:r>
    </w:p>
    <w:p w14:paraId="5F322C5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分散采购项目</w:t>
      </w:r>
      <w:r>
        <w:rPr>
          <w:rFonts w:hint="eastAsia" w:ascii="宋体" w:hAnsi="宋体" w:eastAsia="宋体"/>
          <w:sz w:val="24"/>
          <w:szCs w:val="22"/>
          <w:lang w:val="en-US" w:eastAsia="zh-CN"/>
        </w:rPr>
        <w:t>由安徽公共资源交易集团项目管理有限公司组织交易，需要提供委托代理服务合同、进场交易申请函（关于省级属地政府集中采购项目及省级政府分散采购项目进场交易监管部门统一报备的请示2020年4月28日、关于省级政府采购项目进场交易的报告2020年12月30日、关于市级分散政府采购项目进场交易监管部门统一报备的请示2022年8月26日）。</w:t>
      </w:r>
    </w:p>
    <w:p w14:paraId="7ADB43C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其他政府采购项目</w:t>
      </w:r>
      <w:r>
        <w:rPr>
          <w:rFonts w:hint="eastAsia" w:ascii="宋体" w:hAnsi="宋体" w:eastAsia="宋体"/>
          <w:sz w:val="24"/>
          <w:szCs w:val="22"/>
          <w:lang w:val="en-US" w:eastAsia="zh-CN"/>
        </w:rPr>
        <w:t>需要提供项目受理登记表（政府采购）（附件6.1.2）、 委托代理服务合同、采购需求。</w:t>
      </w:r>
    </w:p>
    <w:p w14:paraId="48ABDE52">
      <w:pPr>
        <w:pStyle w:val="4"/>
        <w:bidi w:val="0"/>
        <w:rPr>
          <w:rFonts w:hint="default"/>
          <w:lang w:val="en-US" w:eastAsia="zh-CN"/>
        </w:rPr>
      </w:pPr>
      <w:bookmarkStart w:id="75" w:name="_Toc598"/>
      <w:r>
        <w:rPr>
          <w:rFonts w:hint="eastAsia"/>
          <w:lang w:val="en-US" w:eastAsia="zh-CN"/>
        </w:rPr>
        <w:t>5.4.3产权交易项目</w:t>
      </w:r>
      <w:bookmarkEnd w:id="75"/>
    </w:p>
    <w:p w14:paraId="6B5419A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项目受理登记表（产权交易）：</w:t>
      </w:r>
      <w:r>
        <w:rPr>
          <w:rFonts w:hint="eastAsia" w:ascii="宋体" w:hAnsi="宋体" w:eastAsia="宋体"/>
          <w:sz w:val="24"/>
          <w:szCs w:val="22"/>
          <w:lang w:val="en-US" w:eastAsia="zh-CN"/>
        </w:rPr>
        <w:t>线上委托无需提供，详见附件6.1.3。</w:t>
      </w:r>
    </w:p>
    <w:p w14:paraId="304AE23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委托方主体资格证明：</w:t>
      </w:r>
      <w:r>
        <w:rPr>
          <w:rFonts w:hint="eastAsia" w:ascii="宋体" w:hAnsi="宋体" w:eastAsia="宋体"/>
          <w:sz w:val="24"/>
          <w:szCs w:val="22"/>
          <w:lang w:val="en-US" w:eastAsia="zh-CN"/>
        </w:rPr>
        <w:t>原则上提供事业单位法人证书、企业法人营业执照、组织机构代码证复印件（上述材料如为三证合一的，则提供三证合一的营业执照）；如无法提供的，可由上一级政府开具证明材料。</w:t>
      </w:r>
    </w:p>
    <w:p w14:paraId="5473B4D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授权经办委托书、代理人身份证复印件：</w:t>
      </w:r>
      <w:r>
        <w:rPr>
          <w:rFonts w:hint="eastAsia" w:ascii="宋体" w:hAnsi="宋体" w:eastAsia="宋体"/>
          <w:sz w:val="24"/>
          <w:szCs w:val="22"/>
          <w:lang w:val="en-US" w:eastAsia="zh-CN"/>
        </w:rPr>
        <w:t>法定代表人亲自经办的，仅提供法定代表人身份证复印件即可。授权经办委托书模板详见附件6.6。</w:t>
      </w:r>
    </w:p>
    <w:p w14:paraId="6272A1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委托代理服务合同：</w:t>
      </w:r>
      <w:r>
        <w:rPr>
          <w:rFonts w:hint="default" w:ascii="宋体" w:hAnsi="宋体" w:eastAsia="宋体"/>
          <w:sz w:val="24"/>
          <w:szCs w:val="22"/>
          <w:lang w:val="en-US" w:eastAsia="zh-CN"/>
        </w:rPr>
        <w:t>一式两份，联系</w:t>
      </w:r>
      <w:r>
        <w:rPr>
          <w:rFonts w:hint="eastAsia" w:ascii="宋体" w:hAnsi="宋体" w:eastAsia="宋体"/>
          <w:sz w:val="24"/>
          <w:szCs w:val="22"/>
          <w:lang w:val="en-US" w:eastAsia="zh-CN"/>
        </w:rPr>
        <w:t>各代理机构</w:t>
      </w:r>
      <w:r>
        <w:rPr>
          <w:rFonts w:hint="default" w:ascii="宋体" w:hAnsi="宋体" w:eastAsia="宋体"/>
          <w:sz w:val="24"/>
          <w:szCs w:val="22"/>
          <w:lang w:val="en-US" w:eastAsia="zh-CN"/>
        </w:rPr>
        <w:t>获取范本。</w:t>
      </w:r>
    </w:p>
    <w:p w14:paraId="7B4F1E2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出租人或转让方承诺函：</w:t>
      </w:r>
      <w:r>
        <w:rPr>
          <w:rFonts w:hint="eastAsia" w:ascii="宋体" w:hAnsi="宋体" w:eastAsia="宋体"/>
          <w:sz w:val="24"/>
          <w:szCs w:val="22"/>
          <w:lang w:val="en-US" w:eastAsia="zh-CN"/>
        </w:rPr>
        <w:t>附件6.7、附件6.8。</w:t>
      </w:r>
    </w:p>
    <w:p w14:paraId="133716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会议纪要等决策文件</w:t>
      </w:r>
    </w:p>
    <w:p w14:paraId="53E936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sz w:val="24"/>
          <w:szCs w:val="22"/>
          <w:lang w:val="en-US" w:eastAsia="zh-CN"/>
        </w:rPr>
        <w:t>委托</w:t>
      </w:r>
      <w:r>
        <w:rPr>
          <w:rFonts w:hint="eastAsia" w:ascii="宋体" w:hAnsi="宋体" w:eastAsia="宋体"/>
          <w:sz w:val="24"/>
          <w:szCs w:val="22"/>
          <w:lang w:val="en-US" w:eastAsia="zh-CN"/>
        </w:rPr>
        <w:t>方依照内部管理制度履行相应决策程序后作出同意产权交易事项的内部决议。</w:t>
      </w:r>
    </w:p>
    <w:p w14:paraId="24A1516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（注意：决策内容包括拟租赁资产状况、用途、租金底价及确定依据、租期、出租方式、承租条件、租金支付方式等；或拟转让资产状况、转让价格、转让条件、支付方式、付款期限及转让交接手续等。）</w:t>
      </w:r>
    </w:p>
    <w:p w14:paraId="79EE5A2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主管部门批复及备案文件</w:t>
      </w:r>
    </w:p>
    <w:p w14:paraId="1399EDF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（1）对于房屋出租类项目，根据</w:t>
      </w:r>
      <w:r>
        <w:rPr>
          <w:rFonts w:hint="default" w:ascii="宋体" w:hAnsi="宋体" w:eastAsia="宋体"/>
          <w:sz w:val="24"/>
          <w:szCs w:val="22"/>
          <w:lang w:val="en-US" w:eastAsia="zh-CN"/>
        </w:rPr>
        <w:t>《合肥市国有（集体）资产租赁</w:t>
      </w:r>
      <w:r>
        <w:rPr>
          <w:rFonts w:hint="eastAsia" w:ascii="宋体" w:hAnsi="宋体"/>
          <w:sz w:val="24"/>
          <w:szCs w:val="22"/>
          <w:lang w:val="en-US" w:eastAsia="zh-CN"/>
        </w:rPr>
        <w:t>交易</w:t>
      </w:r>
      <w:r>
        <w:rPr>
          <w:rFonts w:hint="default" w:ascii="宋体" w:hAnsi="宋体" w:eastAsia="宋体"/>
          <w:sz w:val="24"/>
          <w:szCs w:val="22"/>
          <w:lang w:val="en-US" w:eastAsia="zh-CN"/>
        </w:rPr>
        <w:t>管理办法》</w:t>
      </w:r>
      <w:r>
        <w:rPr>
          <w:rFonts w:hint="eastAsia" w:ascii="宋体" w:hAnsi="宋体" w:eastAsia="宋体"/>
          <w:sz w:val="24"/>
          <w:szCs w:val="22"/>
          <w:lang w:val="en-US" w:eastAsia="zh-CN"/>
        </w:rPr>
        <w:t>（合政办〔2021〕2号）规定：</w:t>
      </w:r>
    </w:p>
    <w:p w14:paraId="351C171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①行政事业单位资产租赁的，应由领导班子会议集体研究决定，经主管部门审核后报同级财政管理部门审批；</w:t>
      </w:r>
    </w:p>
    <w:p w14:paraId="1D7A40E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②国有及国有控股企业、国有实际控制企业资产租赁的，应由领导班子会议集体研究决定，按国资监管部门规定报备。</w:t>
      </w:r>
    </w:p>
    <w:p w14:paraId="60D1E77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③行政事业单位、国有及国有控股企业、国有实际控制企业、村（居）集体之间资产租赁如采用非公开招租方式的，出租人应报所出资企业或行使出资人权利的国资监管部门同意后实施。其中，《关于企业国有资产交易流转有关事项的通知》（合国资产权〔2023〕56号）规定“涉及政府机构、事业单位、国有及国有控股企业、国有实际控制企业之间资产租赁，确需非公开租赁的，由出租方逐级报国家出资企业审核批准；单项租赁合同年租金总额在1000万元以上（含）的非公开租赁项目，由国家出资企业报市国资委批准。”</w:t>
      </w:r>
    </w:p>
    <w:p w14:paraId="082F856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除上述主体之间，其他采用非公开招租方式的，出租人应履行相关决策审批程序，经市、县（市）区（含开发区）公共资源交易监督管理部门审核后，报同级政府（管委会）审批同意后实施。</w:t>
      </w:r>
    </w:p>
    <w:p w14:paraId="53EDB60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（2）对于资产转让类项目：</w:t>
      </w:r>
    </w:p>
    <w:p w14:paraId="68CCA28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①行政事业单位资产转让的，具体</w:t>
      </w:r>
      <w:r>
        <w:rPr>
          <w:rFonts w:hint="eastAsia" w:ascii="宋体" w:hAnsi="宋体"/>
          <w:sz w:val="24"/>
          <w:szCs w:val="22"/>
          <w:lang w:val="en-US" w:eastAsia="zh-CN"/>
        </w:rPr>
        <w:t>按照行政事业</w:t>
      </w:r>
      <w:r>
        <w:rPr>
          <w:rFonts w:hint="eastAsia" w:ascii="宋体" w:hAnsi="宋体" w:eastAsia="宋体"/>
          <w:sz w:val="24"/>
          <w:szCs w:val="22"/>
          <w:lang w:val="en-US" w:eastAsia="zh-CN"/>
        </w:rPr>
        <w:t>单位国有资产使用、处置相关规定执行；</w:t>
      </w:r>
    </w:p>
    <w:p w14:paraId="65F4E50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②合肥委属企业单次交易标的评估值在6000万元以上（含）的重大资产公开转让事项，由国家出资企业报市国资委批准；其他资产转让项目由国家出资企业批准或在国家出资企业下放权限内由企业自行决策后实施；</w:t>
      </w:r>
    </w:p>
    <w:p w14:paraId="6F55E26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③其他市直企业、供销社等按照上级主管部门规定执行。</w:t>
      </w:r>
    </w:p>
    <w:p w14:paraId="50D8AFA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（3）</w:t>
      </w:r>
      <w:r>
        <w:rPr>
          <w:rFonts w:hint="eastAsia" w:ascii="宋体" w:hAnsi="宋体" w:eastAsia="宋体"/>
          <w:sz w:val="24"/>
          <w:szCs w:val="22"/>
          <w:lang w:val="en-US" w:eastAsia="zh-CN"/>
        </w:rPr>
        <w:t>对于须经本级人民政府或国资监管机构批准的企业产权转让、企业增资、企业资产转让、企业资产租赁项目，按照</w:t>
      </w:r>
      <w:r>
        <w:rPr>
          <w:rFonts w:hint="default" w:ascii="宋体" w:hAnsi="宋体" w:eastAsia="宋体"/>
          <w:sz w:val="24"/>
          <w:szCs w:val="22"/>
          <w:lang w:val="en-US" w:eastAsia="zh-CN"/>
        </w:rPr>
        <w:t>《合肥市企业国有资产交易监督管理办法》</w:t>
      </w:r>
      <w:r>
        <w:rPr>
          <w:rFonts w:hint="eastAsia" w:ascii="宋体" w:hAnsi="宋体" w:eastAsia="宋体"/>
          <w:sz w:val="24"/>
          <w:szCs w:val="22"/>
          <w:lang w:val="en-US" w:eastAsia="zh-CN"/>
        </w:rPr>
        <w:t>（</w:t>
      </w:r>
      <w:r>
        <w:rPr>
          <w:rFonts w:hint="default" w:ascii="宋体" w:hAnsi="宋体" w:eastAsia="宋体"/>
          <w:sz w:val="24"/>
          <w:szCs w:val="22"/>
          <w:lang w:val="en-US" w:eastAsia="zh-CN"/>
        </w:rPr>
        <w:t>合政〔2020〕25号</w:t>
      </w:r>
      <w:r>
        <w:rPr>
          <w:rFonts w:hint="eastAsia" w:ascii="宋体" w:hAnsi="宋体" w:eastAsia="宋体"/>
          <w:sz w:val="24"/>
          <w:szCs w:val="22"/>
          <w:lang w:val="en-US" w:eastAsia="zh-CN"/>
        </w:rPr>
        <w:t>）、《关于企业国有资产交易流转有关事项的通知》合（合国资产权〔2023〕56号）等规定执行，取得相关批复后方可交易。</w:t>
      </w:r>
    </w:p>
    <w:p w14:paraId="58BDB30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olor w:val="FF0000"/>
          <w:sz w:val="24"/>
          <w:szCs w:val="22"/>
          <w:lang w:val="en-US" w:eastAsia="zh-CN"/>
        </w:rPr>
      </w:pPr>
      <w:r>
        <w:rPr>
          <w:rFonts w:hint="default" w:ascii="宋体" w:hAnsi="宋体" w:eastAsia="宋体"/>
          <w:color w:val="FF0000"/>
          <w:sz w:val="24"/>
          <w:szCs w:val="22"/>
          <w:lang w:val="en-US" w:eastAsia="zh-CN"/>
        </w:rPr>
        <w:t>（4）</w:t>
      </w:r>
      <w:r>
        <w:rPr>
          <w:rFonts w:hint="eastAsia" w:ascii="宋体" w:hAnsi="宋体" w:eastAsia="宋体"/>
          <w:color w:val="FF0000"/>
          <w:sz w:val="24"/>
          <w:szCs w:val="22"/>
          <w:lang w:val="en-US" w:eastAsia="zh-CN"/>
        </w:rPr>
        <w:t>合肥</w:t>
      </w:r>
      <w:r>
        <w:rPr>
          <w:rFonts w:hint="eastAsia" w:ascii="宋体" w:hAnsi="宋体"/>
          <w:color w:val="FF0000"/>
          <w:sz w:val="24"/>
          <w:szCs w:val="22"/>
          <w:lang w:val="en-US" w:eastAsia="zh-CN"/>
        </w:rPr>
        <w:t>市本级</w:t>
      </w:r>
      <w:r>
        <w:rPr>
          <w:rFonts w:hint="eastAsia" w:ascii="宋体" w:hAnsi="宋体" w:eastAsia="宋体"/>
          <w:color w:val="FF0000"/>
          <w:sz w:val="24"/>
          <w:szCs w:val="22"/>
          <w:lang w:val="en-US" w:eastAsia="zh-CN"/>
        </w:rPr>
        <w:t>以外产权交易项目按照地方性法规、上级规章或企业内部规定执行。</w:t>
      </w:r>
    </w:p>
    <w:p w14:paraId="4261747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权属证明：</w:t>
      </w:r>
      <w:r>
        <w:rPr>
          <w:rFonts w:hint="eastAsia" w:ascii="宋体" w:hAnsi="宋体" w:eastAsia="宋体"/>
          <w:sz w:val="24"/>
          <w:szCs w:val="22"/>
          <w:lang w:val="en-US" w:eastAsia="zh-CN"/>
        </w:rPr>
        <w:t>提供交易标的的权属证明或提供财政局或国资监管部门的产权备案文件。</w:t>
      </w:r>
    </w:p>
    <w:p w14:paraId="7FA7668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（1）标的为房产的提供房屋所有权证、土地使用权证或不动产权证标的为车辆的提供行驶证复印件、交强险凭证等，报废车辆处置还需提供报废车辆转让承诺函（附件6.8.3）；</w:t>
      </w:r>
    </w:p>
    <w:p w14:paraId="79AF34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土地为划拨性质的，原则上房产不予转让，确需转让的提供承诺说明或办理土地性质变更手续后再行委托。</w:t>
      </w:r>
    </w:p>
    <w:p w14:paraId="58A73F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（2）标的为债权的提供借款合同、担保合同、法院判决书等；</w:t>
      </w:r>
    </w:p>
    <w:p w14:paraId="6CD3336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（3）标的为其他资产的提供购买凭证、赠与合同、股权/债权/版权/知识产权证明等。</w:t>
      </w:r>
    </w:p>
    <w:p w14:paraId="11F10DB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出租人承诺函：</w:t>
      </w:r>
      <w:r>
        <w:rPr>
          <w:rFonts w:hint="eastAsia" w:ascii="宋体" w:hAnsi="宋体" w:eastAsia="宋体"/>
          <w:sz w:val="24"/>
          <w:szCs w:val="22"/>
          <w:lang w:val="en-US" w:eastAsia="zh-CN"/>
        </w:rPr>
        <w:t>首次公开招租项目须提供出租人承诺函，续租项目无需提供，附件6.7。</w:t>
      </w:r>
    </w:p>
    <w:p w14:paraId="7CB02CD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转让方承诺函：</w:t>
      </w:r>
      <w:r>
        <w:rPr>
          <w:rFonts w:hint="eastAsia" w:ascii="宋体" w:hAnsi="宋体" w:eastAsia="宋体"/>
          <w:sz w:val="24"/>
          <w:szCs w:val="22"/>
          <w:lang w:val="en-US" w:eastAsia="zh-CN"/>
        </w:rPr>
        <w:t>房产、股权、报废车辆转让项目提供，附件6.8。</w:t>
      </w:r>
    </w:p>
    <w:p w14:paraId="54B91FD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资产评估报告、国有资产评估项目备案表：</w:t>
      </w:r>
      <w:r>
        <w:rPr>
          <w:rFonts w:hint="eastAsia" w:ascii="宋体" w:hAnsi="宋体" w:eastAsia="宋体"/>
          <w:sz w:val="24"/>
          <w:szCs w:val="22"/>
          <w:lang w:val="en-US" w:eastAsia="zh-CN"/>
        </w:rPr>
        <w:t>国有资产转让项目应当进行资产评估并报国资监管部门备案，评估报告</w:t>
      </w:r>
      <w:r>
        <w:rPr>
          <w:rFonts w:hint="default" w:ascii="宋体" w:hAnsi="宋体" w:eastAsia="宋体"/>
          <w:sz w:val="24"/>
          <w:szCs w:val="22"/>
          <w:lang w:val="en-US" w:eastAsia="zh-CN"/>
        </w:rPr>
        <w:t>在评估有效期内</w:t>
      </w:r>
      <w:r>
        <w:rPr>
          <w:rFonts w:hint="eastAsia" w:ascii="宋体" w:hAnsi="宋体" w:eastAsia="宋体"/>
          <w:sz w:val="24"/>
          <w:szCs w:val="22"/>
          <w:lang w:val="en-US" w:eastAsia="zh-CN"/>
        </w:rPr>
        <w:t>。</w:t>
      </w:r>
    </w:p>
    <w:p w14:paraId="3688939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合肥委属企业按照《合肥市属企业国有资产评估管理办法》（合国资产权〔2023〕57号）规定执行。</w:t>
      </w:r>
    </w:p>
    <w:p w14:paraId="77A63D0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根据《合肥市国资委授权放权清单（2023 年版）》规定，合肥市委属重点监管企业对房屋租赁单项合同年租金采取询价等方式确定在 5万元（含）以内的，可以不再委托评估机构对房租租金进行评估。</w:t>
      </w:r>
    </w:p>
    <w:p w14:paraId="57A9C66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b w:val="0"/>
          <w:bCs w:val="0"/>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《产权转让合同》</w:t>
      </w:r>
    </w:p>
    <w:p w14:paraId="46A0D40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一般情况下，产权中心使用经合肥市公管局备案的产权转让合同制式文本，转让方也可自行提供经批准的产权转让合同。</w:t>
      </w:r>
    </w:p>
    <w:p w14:paraId="353208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房屋租赁另附材料</w:t>
      </w:r>
    </w:p>
    <w:p w14:paraId="0058EE7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（1）该房屋及构筑物如有承租人，提供原租赁合同、原承租人清场承诺函（附件6.9）、原承租人身份证明材料（法人单位提供营业执照、自然人提供身份证复印件）。</w:t>
      </w:r>
    </w:p>
    <w:p w14:paraId="2F19E4CA">
      <w:pPr>
        <w:keepNext w:val="0"/>
        <w:keepLines w:val="0"/>
        <w:pageBreakBefore w:val="0"/>
        <w:widowControl w:val="0"/>
        <w:kinsoku/>
        <w:wordWrap w:val="0"/>
        <w:overflowPunct/>
        <w:topLinePunct w:val="0"/>
        <w:autoSpaceDE/>
        <w:autoSpaceDN/>
        <w:bidi w:val="0"/>
        <w:adjustRightInd/>
        <w:snapToGrid/>
        <w:spacing w:afterAutospacing="0" w:line="240" w:lineRule="auto"/>
        <w:ind w:firstLine="400" w:firstLineChars="200"/>
        <w:jc w:val="left"/>
        <w:textAlignment w:val="auto"/>
        <w:rPr>
          <w:rFonts w:hint="eastAsia"/>
          <w:lang w:val="en-US" w:eastAsia="zh-CN"/>
        </w:rPr>
      </w:pPr>
      <w:r>
        <w:rPr>
          <w:rFonts w:hint="eastAsia" w:ascii="楷体" w:hAnsi="楷体" w:eastAsia="楷体" w:cs="楷体"/>
          <w:bCs/>
          <w:kern w:val="2"/>
          <w:sz w:val="20"/>
          <w:szCs w:val="20"/>
          <w:highlight w:val="none"/>
          <w:vertAlign w:val="baseline"/>
          <w:lang w:val="en-US" w:eastAsia="zh-CN" w:bidi="ar-SA"/>
        </w:rPr>
        <w:t>《中华人民共和国民法典》第七百三十四条“租赁期限届满，承租人继续使用租赁物，出租人没有提出异议的，原租赁合同继续有效，但是租赁期限为不定期。租赁期限届满，房屋承租人享有以同等条件优先承租的权利。”</w:t>
      </w:r>
    </w:p>
    <w:p w14:paraId="2661456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（2）</w:t>
      </w:r>
      <w:r>
        <w:rPr>
          <w:rFonts w:hint="default" w:ascii="宋体" w:hAnsi="宋体" w:eastAsia="宋体"/>
          <w:sz w:val="24"/>
          <w:szCs w:val="22"/>
          <w:lang w:val="en-US" w:eastAsia="zh-CN"/>
        </w:rPr>
        <w:t>因特殊原因暂不能清空的，提供</w:t>
      </w:r>
      <w:r>
        <w:rPr>
          <w:rFonts w:hint="eastAsia" w:ascii="宋体" w:hAnsi="宋体" w:eastAsia="宋体"/>
          <w:sz w:val="24"/>
          <w:szCs w:val="22"/>
          <w:lang w:val="en-US" w:eastAsia="zh-CN"/>
        </w:rPr>
        <w:t>出租人</w:t>
      </w:r>
      <w:r>
        <w:rPr>
          <w:rFonts w:hint="default" w:ascii="宋体" w:hAnsi="宋体" w:eastAsia="宋体"/>
          <w:sz w:val="24"/>
          <w:szCs w:val="22"/>
          <w:lang w:val="en-US" w:eastAsia="zh-CN"/>
        </w:rPr>
        <w:t>房屋未清空招租承诺函（附件</w:t>
      </w:r>
      <w:r>
        <w:rPr>
          <w:rFonts w:hint="eastAsia" w:ascii="宋体" w:hAnsi="宋体" w:eastAsia="宋体"/>
          <w:sz w:val="24"/>
          <w:szCs w:val="22"/>
          <w:lang w:val="en-US" w:eastAsia="zh-CN"/>
        </w:rPr>
        <w:t>6.10</w:t>
      </w:r>
      <w:r>
        <w:rPr>
          <w:rFonts w:hint="default" w:ascii="宋体" w:hAnsi="宋体" w:eastAsia="宋体"/>
          <w:sz w:val="24"/>
          <w:szCs w:val="22"/>
          <w:lang w:val="en-US" w:eastAsia="zh-CN"/>
        </w:rPr>
        <w:t>）</w:t>
      </w:r>
      <w:r>
        <w:rPr>
          <w:rFonts w:hint="eastAsia" w:ascii="宋体" w:hAnsi="宋体" w:eastAsia="宋体"/>
          <w:sz w:val="24"/>
          <w:szCs w:val="22"/>
          <w:lang w:val="en-US" w:eastAsia="zh-CN"/>
        </w:rPr>
        <w:t>，合肥市外分所可参照执行</w:t>
      </w:r>
      <w:r>
        <w:rPr>
          <w:rFonts w:hint="default" w:ascii="宋体" w:hAnsi="宋体" w:eastAsia="宋体"/>
          <w:sz w:val="24"/>
          <w:szCs w:val="22"/>
          <w:lang w:val="en-US" w:eastAsia="zh-CN"/>
        </w:rPr>
        <w:t>。</w:t>
      </w:r>
    </w:p>
    <w:p w14:paraId="606EB2A2">
      <w:pPr>
        <w:bidi w:val="0"/>
        <w:ind w:firstLine="400" w:firstLineChars="200"/>
        <w:rPr>
          <w:rFonts w:hint="eastAsia"/>
          <w:lang w:val="en-US" w:eastAsia="zh-CN"/>
        </w:rPr>
      </w:pPr>
      <w:r>
        <w:rPr>
          <w:rFonts w:hint="eastAsia" w:ascii="楷体" w:hAnsi="楷体" w:eastAsia="楷体" w:cs="楷体"/>
          <w:bCs/>
          <w:kern w:val="2"/>
          <w:sz w:val="20"/>
          <w:szCs w:val="20"/>
          <w:highlight w:val="none"/>
          <w:vertAlign w:val="baseline"/>
          <w:lang w:val="en-US" w:eastAsia="zh-CN" w:bidi="ar-SA"/>
        </w:rPr>
        <w:t>《合肥市国有（集体）资产租赁管理办法》（合政办〔2021〕2号文）第七条第（二）款“拟出租的资产具备使用条件，房屋、建筑物原则上需清空。因特殊原因（如水库、林场、银行、医疗机构、商业综合体等）暂不能清空的，应当经同级资产监管部门严格审查同意后执行，由此产生的法律纠纷，出租人自行承担”</w:t>
      </w:r>
    </w:p>
    <w:p w14:paraId="766C951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（3）因合同到期房屋续租的，根据</w:t>
      </w:r>
      <w:r>
        <w:rPr>
          <w:rFonts w:hint="default" w:ascii="宋体" w:hAnsi="宋体" w:eastAsia="宋体"/>
          <w:sz w:val="24"/>
          <w:szCs w:val="22"/>
          <w:lang w:val="en-US" w:eastAsia="zh-CN"/>
        </w:rPr>
        <w:t>合肥市内单位执行《合肥市国有（集体）资产租赁管理办法》首次出租期限和续租期限合计不得超过10年，</w:t>
      </w:r>
      <w:r>
        <w:rPr>
          <w:rFonts w:hint="eastAsia" w:ascii="宋体" w:hAnsi="宋体" w:eastAsia="宋体"/>
          <w:sz w:val="24"/>
          <w:szCs w:val="22"/>
          <w:lang w:val="en-US" w:eastAsia="zh-CN"/>
        </w:rPr>
        <w:t>需</w:t>
      </w:r>
      <w:r>
        <w:rPr>
          <w:rFonts w:hint="default" w:ascii="宋体" w:hAnsi="宋体" w:eastAsia="宋体"/>
          <w:sz w:val="24"/>
          <w:szCs w:val="22"/>
          <w:lang w:val="en-US" w:eastAsia="zh-CN"/>
        </w:rPr>
        <w:t>提供续租意向函（附件</w:t>
      </w:r>
      <w:r>
        <w:rPr>
          <w:rFonts w:hint="eastAsia" w:ascii="宋体" w:hAnsi="宋体" w:eastAsia="宋体"/>
          <w:sz w:val="24"/>
          <w:szCs w:val="22"/>
          <w:lang w:val="en-US" w:eastAsia="zh-CN"/>
        </w:rPr>
        <w:t>6.11</w:t>
      </w:r>
      <w:r>
        <w:rPr>
          <w:rFonts w:hint="default" w:ascii="宋体" w:hAnsi="宋体" w:eastAsia="宋体"/>
          <w:sz w:val="24"/>
          <w:szCs w:val="22"/>
          <w:lang w:val="en-US" w:eastAsia="zh-CN"/>
        </w:rPr>
        <w:t>）</w:t>
      </w:r>
      <w:r>
        <w:rPr>
          <w:rFonts w:hint="eastAsia" w:ascii="宋体" w:hAnsi="宋体" w:eastAsia="宋体"/>
          <w:sz w:val="24"/>
          <w:szCs w:val="22"/>
          <w:lang w:val="en-US" w:eastAsia="zh-CN"/>
        </w:rPr>
        <w:t>、</w:t>
      </w:r>
      <w:r>
        <w:rPr>
          <w:rFonts w:hint="default" w:ascii="宋体" w:hAnsi="宋体" w:eastAsia="宋体"/>
          <w:sz w:val="24"/>
          <w:szCs w:val="22"/>
          <w:lang w:val="en-US" w:eastAsia="zh-CN"/>
        </w:rPr>
        <w:t>原租赁合同</w:t>
      </w:r>
      <w:r>
        <w:rPr>
          <w:rFonts w:hint="eastAsia" w:ascii="宋体" w:hAnsi="宋体" w:eastAsia="宋体"/>
          <w:sz w:val="24"/>
          <w:szCs w:val="22"/>
          <w:lang w:val="en-US" w:eastAsia="zh-CN"/>
        </w:rPr>
        <w:t>、</w:t>
      </w:r>
      <w:r>
        <w:rPr>
          <w:rFonts w:hint="default" w:ascii="宋体" w:hAnsi="宋体" w:eastAsia="宋体"/>
          <w:sz w:val="24"/>
          <w:szCs w:val="22"/>
          <w:lang w:val="en-US" w:eastAsia="zh-CN"/>
        </w:rPr>
        <w:t>原承租人的身份证明材料（企业法人提供营业执照复印件</w:t>
      </w:r>
      <w:r>
        <w:rPr>
          <w:rFonts w:hint="eastAsia" w:ascii="宋体" w:hAnsi="宋体" w:eastAsia="宋体"/>
          <w:sz w:val="24"/>
          <w:szCs w:val="22"/>
          <w:lang w:val="en-US" w:eastAsia="zh-CN"/>
        </w:rPr>
        <w:t>、</w:t>
      </w:r>
      <w:r>
        <w:rPr>
          <w:rFonts w:hint="default" w:ascii="宋体" w:hAnsi="宋体" w:eastAsia="宋体"/>
          <w:sz w:val="24"/>
          <w:szCs w:val="22"/>
          <w:lang w:val="en-US" w:eastAsia="zh-CN"/>
        </w:rPr>
        <w:t>自然人提供身份证复印件）</w:t>
      </w:r>
      <w:r>
        <w:rPr>
          <w:rFonts w:hint="eastAsia" w:ascii="宋体" w:hAnsi="宋体" w:eastAsia="宋体"/>
          <w:sz w:val="24"/>
          <w:szCs w:val="22"/>
          <w:lang w:val="en-US" w:eastAsia="zh-CN"/>
        </w:rPr>
        <w:t>、</w:t>
      </w:r>
      <w:r>
        <w:rPr>
          <w:rFonts w:hint="default" w:ascii="宋体" w:hAnsi="宋体" w:eastAsia="宋体"/>
          <w:sz w:val="24"/>
          <w:szCs w:val="22"/>
          <w:lang w:val="en-US" w:eastAsia="zh-CN"/>
        </w:rPr>
        <w:t>出租人首次出租时的相关决策及审批材料</w:t>
      </w:r>
      <w:r>
        <w:rPr>
          <w:rFonts w:hint="eastAsia" w:ascii="宋体" w:hAnsi="宋体" w:eastAsia="宋体"/>
          <w:sz w:val="24"/>
          <w:szCs w:val="22"/>
          <w:lang w:val="en-US" w:eastAsia="zh-CN"/>
        </w:rPr>
        <w:t>。</w:t>
      </w:r>
    </w:p>
    <w:p w14:paraId="671BFC1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（注意：</w:t>
      </w:r>
      <w:r>
        <w:rPr>
          <w:rFonts w:hint="default" w:ascii="宋体" w:hAnsi="宋体" w:eastAsia="宋体"/>
          <w:sz w:val="24"/>
          <w:szCs w:val="22"/>
          <w:lang w:val="en-US" w:eastAsia="zh-CN"/>
        </w:rPr>
        <w:t>续租的租金底价和递增比例都不得低于原合同标准，续租首年租金应在原合同标准上延续得来，高于标准的应重新履行会议决策程序或重新进行评估。）</w:t>
      </w:r>
    </w:p>
    <w:p w14:paraId="2C2F5A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房产转让项目另附材料</w:t>
      </w:r>
    </w:p>
    <w:p w14:paraId="00A0467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转让房产存在已出租的情形时，请提供租赁合同、承租人身份证明材料（①企业法人须提供营业执照或组织机构代码证复印件、法定代表人身份证复印件，须加盖原承租人公章；②自然人须提供身份证复印件）、优先购买权通知函及回执（附件6.8.4）。</w:t>
      </w:r>
    </w:p>
    <w:p w14:paraId="05E0FF31">
      <w:pPr>
        <w:bidi w:val="0"/>
        <w:ind w:firstLine="400" w:firstLineChars="200"/>
        <w:rPr>
          <w:rFonts w:hint="eastAsia" w:ascii="楷体" w:hAnsi="楷体" w:eastAsia="楷体" w:cs="楷体"/>
          <w:bCs/>
          <w:kern w:val="2"/>
          <w:sz w:val="20"/>
          <w:szCs w:val="20"/>
          <w:highlight w:val="none"/>
          <w:vertAlign w:val="baseline"/>
          <w:lang w:val="en-US" w:eastAsia="zh-CN" w:bidi="ar-SA"/>
        </w:rPr>
      </w:pPr>
      <w:r>
        <w:rPr>
          <w:rFonts w:hint="eastAsia" w:ascii="楷体" w:hAnsi="楷体" w:eastAsia="楷体" w:cs="楷体"/>
          <w:bCs/>
          <w:kern w:val="2"/>
          <w:sz w:val="20"/>
          <w:szCs w:val="20"/>
          <w:highlight w:val="none"/>
          <w:vertAlign w:val="baseline"/>
          <w:lang w:val="en-US" w:eastAsia="zh-CN" w:bidi="ar-SA"/>
        </w:rPr>
        <w:t>《中华人民共和国民法典》第七百二十六条 出租人出卖租赁房屋的，应当在出卖之前的合理期限内通知承租人，承租人享有以同等条件优先购买的权利；但是，房屋按份共有人行使优先购买权或者出租人将房屋出卖给近亲属的除外。</w:t>
      </w:r>
    </w:p>
    <w:p w14:paraId="2DF87699">
      <w:pPr>
        <w:bidi w:val="0"/>
        <w:ind w:firstLine="400" w:firstLineChars="200"/>
        <w:rPr>
          <w:rFonts w:hint="eastAsia" w:ascii="楷体" w:hAnsi="楷体" w:eastAsia="楷体" w:cs="楷体"/>
          <w:bCs/>
          <w:kern w:val="2"/>
          <w:sz w:val="20"/>
          <w:szCs w:val="20"/>
          <w:highlight w:val="none"/>
          <w:vertAlign w:val="baseline"/>
          <w:lang w:val="en-US" w:eastAsia="zh-CN" w:bidi="ar-SA"/>
        </w:rPr>
      </w:pPr>
      <w:r>
        <w:rPr>
          <w:rFonts w:hint="eastAsia" w:ascii="楷体" w:hAnsi="楷体" w:eastAsia="楷体" w:cs="楷体"/>
          <w:bCs/>
          <w:kern w:val="2"/>
          <w:sz w:val="20"/>
          <w:szCs w:val="20"/>
          <w:highlight w:val="none"/>
          <w:vertAlign w:val="baseline"/>
          <w:lang w:val="en-US" w:eastAsia="zh-CN" w:bidi="ar-SA"/>
        </w:rPr>
        <w:t>出租人履行通知义务后，承租人在十五日内未明确表示购买的，视为承租人放弃优先购买权。</w:t>
      </w:r>
    </w:p>
    <w:p w14:paraId="2DF536B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股权转让项目另附材料</w:t>
      </w:r>
    </w:p>
    <w:p w14:paraId="1136800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1）标的企业按照公司章程规定同意转让方对股东以外转让股权以及其他股东决定是否行使优先购买权的书面材料，如股东会决议；或者转让方承诺函（股权转让）（附件3）、优先购买权通知函及回执（股权转让）（附件6.8.5）。</w:t>
      </w:r>
    </w:p>
    <w:p w14:paraId="24C6E07B">
      <w:pPr>
        <w:bidi w:val="0"/>
        <w:ind w:firstLine="400" w:firstLineChars="200"/>
        <w:rPr>
          <w:rFonts w:hint="eastAsia" w:ascii="楷体" w:hAnsi="楷体" w:eastAsia="楷体" w:cs="楷体"/>
          <w:bCs/>
          <w:kern w:val="2"/>
          <w:sz w:val="20"/>
          <w:szCs w:val="20"/>
          <w:highlight w:val="none"/>
          <w:vertAlign w:val="baseline"/>
          <w:lang w:val="en-US" w:eastAsia="zh-CN" w:bidi="ar-SA"/>
        </w:rPr>
      </w:pPr>
      <w:r>
        <w:rPr>
          <w:rFonts w:hint="eastAsia" w:ascii="楷体" w:hAnsi="楷体" w:eastAsia="楷体" w:cs="楷体"/>
          <w:bCs/>
          <w:kern w:val="2"/>
          <w:sz w:val="20"/>
          <w:szCs w:val="20"/>
          <w:highlight w:val="none"/>
          <w:vertAlign w:val="baseline"/>
          <w:lang w:val="en-US" w:eastAsia="zh-CN" w:bidi="ar-SA"/>
        </w:rPr>
        <w:t>《中华人民共和国公司法》第八十四条 股东向股东以外的人转让股权的，应当将股权转让的数量、价格、支付方式和期限等事项书面通知其他股东，其他股东在同等条件下有优先购买权。股东自接到书面通知之日起三十日内未答复的，视为放弃优先购买权。两个以上股东行使优先购买权的，协商确定各自的购买比例；协商不成的，按照转让时各自的出资比例行使优先购买权。</w:t>
      </w:r>
    </w:p>
    <w:p w14:paraId="11B2C79A">
      <w:pPr>
        <w:bidi w:val="0"/>
        <w:ind w:firstLine="400" w:firstLineChars="200"/>
        <w:rPr>
          <w:rFonts w:hint="eastAsia" w:ascii="楷体" w:hAnsi="楷体" w:eastAsia="楷体" w:cs="楷体"/>
          <w:bCs/>
          <w:kern w:val="2"/>
          <w:sz w:val="20"/>
          <w:szCs w:val="20"/>
          <w:highlight w:val="none"/>
          <w:vertAlign w:val="baseline"/>
          <w:lang w:val="en-US" w:eastAsia="zh-CN" w:bidi="ar-SA"/>
        </w:rPr>
      </w:pPr>
      <w:r>
        <w:rPr>
          <w:rFonts w:hint="eastAsia" w:ascii="楷体" w:hAnsi="楷体" w:eastAsia="楷体" w:cs="楷体"/>
          <w:bCs/>
          <w:kern w:val="2"/>
          <w:sz w:val="20"/>
          <w:szCs w:val="20"/>
          <w:highlight w:val="none"/>
          <w:vertAlign w:val="baseline"/>
          <w:lang w:val="en-US" w:eastAsia="zh-CN" w:bidi="ar-SA"/>
        </w:rPr>
        <w:t>公司章程对股权转让另有规定的，从其规定。</w:t>
      </w:r>
    </w:p>
    <w:p w14:paraId="525B1E0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（2）经批准的国有产权转让方案（如涉及）</w:t>
      </w:r>
    </w:p>
    <w:p w14:paraId="098E79D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（3）《国有资产交易资格条件设置事项备案表》</w:t>
      </w:r>
    </w:p>
    <w:p w14:paraId="108D0130">
      <w:pPr>
        <w:bidi w:val="0"/>
        <w:ind w:firstLine="400" w:firstLineChars="200"/>
        <w:rPr>
          <w:rFonts w:hint="eastAsia" w:ascii="楷体" w:hAnsi="楷体" w:eastAsia="楷体" w:cs="楷体"/>
          <w:bCs/>
          <w:kern w:val="2"/>
          <w:sz w:val="20"/>
          <w:szCs w:val="20"/>
          <w:highlight w:val="none"/>
          <w:vertAlign w:val="baseline"/>
          <w:lang w:val="en-US" w:eastAsia="zh-CN" w:bidi="ar-SA"/>
        </w:rPr>
      </w:pPr>
      <w:r>
        <w:rPr>
          <w:rFonts w:hint="eastAsia" w:ascii="楷体" w:hAnsi="楷体" w:eastAsia="楷体" w:cs="楷体"/>
          <w:bCs/>
          <w:kern w:val="2"/>
          <w:sz w:val="20"/>
          <w:szCs w:val="20"/>
          <w:highlight w:val="none"/>
          <w:vertAlign w:val="baseline"/>
          <w:lang w:val="en-US" w:eastAsia="zh-CN" w:bidi="ar-SA"/>
        </w:rPr>
        <w:t>《合肥市企业国有资产交易监督管理办法》（合政〔2020〕25号文）第十四条 产权转让原则上不得针对受让方设置资格条件，确需设置的，不得有明确指向性或违反公平竞争原则，所设资格条件相关内容应当在信息披露前报同级国资监管机构备案，国资监管机构在5个工作日内未反馈意见的视为同意。</w:t>
      </w:r>
    </w:p>
    <w:p w14:paraId="3EC7B67D">
      <w:pPr>
        <w:bidi w:val="0"/>
        <w:ind w:firstLine="400" w:firstLineChars="200"/>
        <w:rPr>
          <w:rFonts w:hint="default" w:ascii="楷体" w:hAnsi="楷体" w:eastAsia="楷体" w:cs="楷体"/>
          <w:bCs/>
          <w:kern w:val="2"/>
          <w:sz w:val="20"/>
          <w:szCs w:val="20"/>
          <w:highlight w:val="none"/>
          <w:vertAlign w:val="baseline"/>
          <w:lang w:val="en-US" w:eastAsia="zh-CN" w:bidi="ar-SA"/>
        </w:rPr>
      </w:pPr>
      <w:r>
        <w:rPr>
          <w:rFonts w:hint="eastAsia" w:ascii="楷体" w:hAnsi="楷体" w:eastAsia="楷体" w:cs="楷体"/>
          <w:bCs/>
          <w:kern w:val="2"/>
          <w:sz w:val="20"/>
          <w:szCs w:val="20"/>
          <w:highlight w:val="none"/>
          <w:vertAlign w:val="baseline"/>
          <w:lang w:val="en-US" w:eastAsia="zh-CN" w:bidi="ar-SA"/>
        </w:rPr>
        <w:t>《关于企业国有资产交易流转有关事项的通知》（合国资产权〔2023〕56号）亦有此规定并附表格模板。</w:t>
      </w:r>
    </w:p>
    <w:p w14:paraId="5C61986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4）标的企业最近一个年度审计报告和最近一期财务报表中的主要财务指标数据，包括但不限于资产总额、负债总额、所有者权益、营业收入、净利润等（转让参股权的，披露最近一个年度审计报告中的相应数据）（附电子版本一套）</w:t>
      </w:r>
    </w:p>
    <w:p w14:paraId="296EBBB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（5）标的企业管理层是否拟参与受让的说明。如法定代表人拟参与受让的，还需提供法定代表人经济责任审计报告。</w:t>
      </w:r>
    </w:p>
    <w:p w14:paraId="7D3F643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（6）律师事务所出具的法律意见书</w:t>
      </w:r>
    </w:p>
    <w:p w14:paraId="3A03654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流转/出租/转让要求</w:t>
      </w:r>
    </w:p>
    <w:p w14:paraId="6859C75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（1）资产出租要求：</w:t>
      </w:r>
    </w:p>
    <w:p w14:paraId="6600924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①</w:t>
      </w:r>
      <w:r>
        <w:rPr>
          <w:rFonts w:hint="default" w:ascii="宋体" w:hAnsi="宋体" w:eastAsia="宋体"/>
          <w:sz w:val="24"/>
          <w:szCs w:val="22"/>
          <w:lang w:val="en-US" w:eastAsia="zh-CN"/>
        </w:rPr>
        <w:t>出租房屋</w:t>
      </w:r>
      <w:r>
        <w:rPr>
          <w:rFonts w:hint="eastAsia" w:ascii="宋体" w:hAnsi="宋体" w:eastAsia="宋体"/>
          <w:sz w:val="24"/>
          <w:szCs w:val="22"/>
          <w:lang w:val="en-US" w:eastAsia="zh-CN"/>
        </w:rPr>
        <w:t>或拟运营场所</w:t>
      </w:r>
      <w:r>
        <w:rPr>
          <w:rFonts w:hint="default" w:ascii="宋体" w:hAnsi="宋体" w:eastAsia="宋体"/>
          <w:sz w:val="24"/>
          <w:szCs w:val="22"/>
          <w:lang w:val="en-US" w:eastAsia="zh-CN"/>
        </w:rPr>
        <w:t>的位置、层数、结构、建筑面积及规划用途（以房屋权属证明证载的内容为准）</w:t>
      </w:r>
      <w:r>
        <w:rPr>
          <w:rFonts w:hint="eastAsia" w:ascii="宋体" w:hAnsi="宋体" w:eastAsia="宋体"/>
          <w:sz w:val="24"/>
          <w:szCs w:val="22"/>
          <w:lang w:val="en-US" w:eastAsia="zh-CN"/>
        </w:rPr>
        <w:t>，或其他出租资产的现状、范围、数量、规格、型号等基本情况</w:t>
      </w:r>
      <w:r>
        <w:rPr>
          <w:rFonts w:hint="default" w:ascii="宋体" w:hAnsi="宋体" w:eastAsia="宋体"/>
          <w:sz w:val="24"/>
          <w:szCs w:val="22"/>
          <w:lang w:val="en-US" w:eastAsia="zh-CN"/>
        </w:rPr>
        <w:t>；</w:t>
      </w:r>
    </w:p>
    <w:p w14:paraId="020777A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②</w:t>
      </w:r>
      <w:r>
        <w:rPr>
          <w:rFonts w:hint="default" w:ascii="宋体" w:hAnsi="宋体" w:eastAsia="宋体"/>
          <w:sz w:val="24"/>
          <w:szCs w:val="22"/>
          <w:lang w:val="en-US" w:eastAsia="zh-CN"/>
        </w:rPr>
        <w:t>租金底价（万元/年）、租期（不得超过二十年）、免租金装潢期；</w:t>
      </w:r>
    </w:p>
    <w:p w14:paraId="48FD542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tLeast"/>
        <w:ind w:left="0" w:right="0" w:firstLine="420"/>
        <w:textAlignment w:val="auto"/>
        <w:rPr>
          <w:rFonts w:hint="default" w:ascii="楷体" w:hAnsi="楷体" w:eastAsia="楷体" w:cs="楷体"/>
          <w:bCs/>
          <w:kern w:val="2"/>
          <w:sz w:val="20"/>
          <w:szCs w:val="20"/>
          <w:highlight w:val="none"/>
          <w:vertAlign w:val="baseline"/>
          <w:lang w:val="en-US" w:eastAsia="zh-CN" w:bidi="ar-SA"/>
        </w:rPr>
      </w:pPr>
      <w:r>
        <w:rPr>
          <w:rFonts w:hint="default" w:ascii="楷体" w:hAnsi="楷体" w:eastAsia="楷体" w:cs="楷体"/>
          <w:bCs/>
          <w:kern w:val="2"/>
          <w:sz w:val="20"/>
          <w:szCs w:val="20"/>
          <w:highlight w:val="none"/>
          <w:vertAlign w:val="baseline"/>
          <w:lang w:val="en-US" w:eastAsia="zh-CN" w:bidi="ar-SA"/>
        </w:rPr>
        <w:t>《</w:t>
      </w:r>
      <w:r>
        <w:rPr>
          <w:rFonts w:hint="eastAsia" w:ascii="楷体" w:hAnsi="楷体" w:eastAsia="楷体" w:cs="楷体"/>
          <w:bCs/>
          <w:kern w:val="2"/>
          <w:sz w:val="20"/>
          <w:szCs w:val="20"/>
          <w:highlight w:val="none"/>
          <w:vertAlign w:val="baseline"/>
          <w:lang w:val="en-US" w:eastAsia="zh-CN" w:bidi="ar-SA"/>
        </w:rPr>
        <w:t>中华人民共和国</w:t>
      </w:r>
      <w:r>
        <w:rPr>
          <w:rFonts w:hint="default" w:ascii="楷体" w:hAnsi="楷体" w:eastAsia="楷体" w:cs="楷体"/>
          <w:bCs/>
          <w:kern w:val="2"/>
          <w:sz w:val="20"/>
          <w:szCs w:val="20"/>
          <w:highlight w:val="none"/>
          <w:vertAlign w:val="baseline"/>
          <w:lang w:val="en-US" w:eastAsia="zh-CN" w:bidi="ar-SA"/>
        </w:rPr>
        <w:t>民法典》第七百零五条 【租赁最长期限】租赁期限不得超过二十年。超过二十年的，超过部分无效。租赁期限届满，当事人可以续订租赁合同</w:t>
      </w:r>
      <w:r>
        <w:rPr>
          <w:rFonts w:hint="eastAsia" w:ascii="楷体" w:hAnsi="楷体" w:eastAsia="楷体" w:cs="楷体"/>
          <w:bCs/>
          <w:kern w:val="2"/>
          <w:sz w:val="20"/>
          <w:szCs w:val="20"/>
          <w:highlight w:val="none"/>
          <w:vertAlign w:val="baseline"/>
          <w:lang w:val="en-US" w:eastAsia="zh-CN" w:bidi="ar-SA"/>
        </w:rPr>
        <w:t>；</w:t>
      </w:r>
      <w:r>
        <w:rPr>
          <w:rFonts w:hint="default" w:ascii="楷体" w:hAnsi="楷体" w:eastAsia="楷体" w:cs="楷体"/>
          <w:bCs/>
          <w:kern w:val="2"/>
          <w:sz w:val="20"/>
          <w:szCs w:val="20"/>
          <w:highlight w:val="none"/>
          <w:vertAlign w:val="baseline"/>
          <w:lang w:val="en-US" w:eastAsia="zh-CN" w:bidi="ar-SA"/>
        </w:rPr>
        <w:t>但是，约定的租赁期限自续订之日起不得超过二十年。</w:t>
      </w:r>
    </w:p>
    <w:p w14:paraId="1FD55D92">
      <w:pPr>
        <w:keepNext w:val="0"/>
        <w:keepLines w:val="0"/>
        <w:pageBreakBefore w:val="0"/>
        <w:widowControl w:val="0"/>
        <w:kinsoku/>
        <w:wordWrap/>
        <w:overflowPunct/>
        <w:topLinePunct w:val="0"/>
        <w:autoSpaceDE/>
        <w:autoSpaceDN/>
        <w:bidi w:val="0"/>
        <w:adjustRightInd/>
        <w:snapToGrid/>
        <w:spacing w:beforeAutospacing="0" w:line="240" w:lineRule="atLeas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③</w:t>
      </w:r>
      <w:r>
        <w:rPr>
          <w:rFonts w:hint="default" w:ascii="宋体" w:hAnsi="宋体" w:eastAsia="宋体"/>
          <w:sz w:val="24"/>
          <w:szCs w:val="22"/>
          <w:lang w:val="en-US" w:eastAsia="zh-CN"/>
        </w:rPr>
        <w:t>履约保证金，租金及履约保证金支付要求；</w:t>
      </w:r>
    </w:p>
    <w:p w14:paraId="73434DF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④</w:t>
      </w:r>
      <w:r>
        <w:rPr>
          <w:rFonts w:hint="default" w:ascii="宋体" w:hAnsi="宋体" w:eastAsia="宋体"/>
          <w:sz w:val="24"/>
          <w:szCs w:val="22"/>
          <w:lang w:val="en-US" w:eastAsia="zh-CN"/>
        </w:rPr>
        <w:t>出租人可以根据出租房屋</w:t>
      </w:r>
      <w:r>
        <w:rPr>
          <w:rFonts w:hint="eastAsia" w:ascii="宋体" w:hAnsi="宋体" w:eastAsia="宋体"/>
          <w:sz w:val="24"/>
          <w:szCs w:val="22"/>
          <w:lang w:val="en-US" w:eastAsia="zh-CN"/>
        </w:rPr>
        <w:t>或</w:t>
      </w:r>
      <w:r>
        <w:rPr>
          <w:rFonts w:hint="default" w:ascii="宋体" w:hAnsi="宋体" w:eastAsia="宋体"/>
          <w:sz w:val="24"/>
          <w:szCs w:val="22"/>
          <w:lang w:val="en-US" w:eastAsia="zh-CN"/>
        </w:rPr>
        <w:t>拟运营场所证载用途、周边环境</w:t>
      </w:r>
      <w:r>
        <w:rPr>
          <w:rFonts w:hint="eastAsia" w:ascii="宋体" w:hAnsi="宋体" w:eastAsia="宋体"/>
          <w:sz w:val="24"/>
          <w:szCs w:val="22"/>
          <w:lang w:val="en-US" w:eastAsia="zh-CN"/>
        </w:rPr>
        <w:t>，或其他标的物的</w:t>
      </w:r>
      <w:r>
        <w:rPr>
          <w:rFonts w:hint="default" w:ascii="宋体" w:hAnsi="宋体" w:eastAsia="宋体"/>
          <w:sz w:val="24"/>
          <w:szCs w:val="22"/>
          <w:lang w:val="en-US" w:eastAsia="zh-CN"/>
        </w:rPr>
        <w:t>实际情况，合理设置</w:t>
      </w:r>
      <w:r>
        <w:rPr>
          <w:rFonts w:hint="eastAsia" w:ascii="宋体" w:hAnsi="宋体" w:eastAsia="宋体"/>
          <w:sz w:val="24"/>
          <w:szCs w:val="22"/>
          <w:lang w:val="en-US" w:eastAsia="zh-CN"/>
        </w:rPr>
        <w:t>标的</w:t>
      </w:r>
      <w:r>
        <w:rPr>
          <w:rFonts w:hint="default" w:ascii="宋体" w:hAnsi="宋体" w:eastAsia="宋体"/>
          <w:sz w:val="24"/>
          <w:szCs w:val="22"/>
          <w:lang w:val="en-US" w:eastAsia="zh-CN"/>
        </w:rPr>
        <w:t>租赁用途；</w:t>
      </w:r>
    </w:p>
    <w:p w14:paraId="25D2F9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⑤</w:t>
      </w:r>
      <w:r>
        <w:rPr>
          <w:rFonts w:hint="default" w:ascii="宋体" w:hAnsi="宋体" w:eastAsia="宋体"/>
          <w:sz w:val="24"/>
          <w:szCs w:val="22"/>
          <w:lang w:val="en-US" w:eastAsia="zh-CN"/>
        </w:rPr>
        <w:t>出租人应根据</w:t>
      </w:r>
      <w:r>
        <w:rPr>
          <w:rFonts w:hint="eastAsia" w:ascii="宋体" w:hAnsi="宋体" w:eastAsia="宋体"/>
          <w:sz w:val="24"/>
          <w:szCs w:val="22"/>
          <w:lang w:val="en-US" w:eastAsia="zh-CN"/>
        </w:rPr>
        <w:t>标的物</w:t>
      </w:r>
      <w:r>
        <w:rPr>
          <w:rFonts w:hint="default" w:ascii="宋体" w:hAnsi="宋体" w:eastAsia="宋体"/>
          <w:sz w:val="24"/>
          <w:szCs w:val="22"/>
          <w:lang w:val="en-US" w:eastAsia="zh-CN"/>
        </w:rPr>
        <w:t>的实际情况，提出具体、全面、合理的租赁条件，对</w:t>
      </w:r>
      <w:r>
        <w:rPr>
          <w:rFonts w:hint="eastAsia" w:ascii="宋体" w:hAnsi="宋体" w:eastAsia="宋体"/>
          <w:sz w:val="24"/>
          <w:szCs w:val="22"/>
          <w:lang w:val="en-US" w:eastAsia="zh-CN"/>
        </w:rPr>
        <w:t>标的物</w:t>
      </w:r>
      <w:r>
        <w:rPr>
          <w:rFonts w:hint="default" w:ascii="宋体" w:hAnsi="宋体" w:eastAsia="宋体"/>
          <w:sz w:val="24"/>
          <w:szCs w:val="22"/>
          <w:lang w:val="en-US" w:eastAsia="zh-CN"/>
        </w:rPr>
        <w:t>使用过程中的特殊事项提出要求</w:t>
      </w:r>
      <w:r>
        <w:rPr>
          <w:rFonts w:hint="eastAsia" w:ascii="宋体" w:hAnsi="宋体" w:eastAsia="宋体"/>
          <w:sz w:val="24"/>
          <w:szCs w:val="22"/>
          <w:lang w:val="en-US" w:eastAsia="zh-CN"/>
        </w:rPr>
        <w:t>或其他</w:t>
      </w:r>
      <w:r>
        <w:rPr>
          <w:rFonts w:hint="default" w:ascii="宋体" w:hAnsi="宋体" w:eastAsia="宋体"/>
          <w:sz w:val="24"/>
          <w:szCs w:val="22"/>
          <w:lang w:val="en-US" w:eastAsia="zh-CN"/>
        </w:rPr>
        <w:t>约定。</w:t>
      </w:r>
    </w:p>
    <w:p w14:paraId="0FCD216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w:t>
      </w:r>
      <w:r>
        <w:rPr>
          <w:rFonts w:hint="eastAsia" w:ascii="宋体" w:hAnsi="宋体"/>
          <w:sz w:val="24"/>
          <w:szCs w:val="22"/>
          <w:lang w:val="en-US" w:eastAsia="zh-CN"/>
        </w:rPr>
        <w:t>2</w:t>
      </w:r>
      <w:r>
        <w:rPr>
          <w:rFonts w:hint="eastAsia" w:ascii="宋体" w:hAnsi="宋体" w:eastAsia="宋体"/>
          <w:sz w:val="24"/>
          <w:szCs w:val="22"/>
          <w:lang w:val="en-US" w:eastAsia="zh-CN"/>
        </w:rPr>
        <w:t>）资产转让要求：</w:t>
      </w:r>
    </w:p>
    <w:p w14:paraId="39CAA34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①转让资产的基本情况（例如</w:t>
      </w:r>
      <w:r>
        <w:rPr>
          <w:rFonts w:hint="eastAsia" w:ascii="宋体" w:hAnsi="宋体" w:eastAsia="宋体"/>
          <w:sz w:val="24"/>
          <w:szCs w:val="22"/>
          <w:lang w:val="en-US" w:eastAsia="zh-CN"/>
        </w:rPr>
        <w:t>房屋的</w:t>
      </w:r>
      <w:r>
        <w:rPr>
          <w:rFonts w:hint="default" w:ascii="宋体" w:hAnsi="宋体" w:eastAsia="宋体"/>
          <w:sz w:val="24"/>
          <w:szCs w:val="22"/>
          <w:lang w:val="en-US" w:eastAsia="zh-CN"/>
        </w:rPr>
        <w:t>现状、</w:t>
      </w:r>
      <w:r>
        <w:rPr>
          <w:rFonts w:hint="eastAsia" w:ascii="宋体" w:hAnsi="宋体" w:eastAsia="宋体"/>
          <w:sz w:val="24"/>
          <w:szCs w:val="22"/>
          <w:lang w:val="en-US" w:eastAsia="zh-CN"/>
        </w:rPr>
        <w:t>坐落</w:t>
      </w:r>
      <w:r>
        <w:rPr>
          <w:rFonts w:hint="default" w:ascii="宋体" w:hAnsi="宋体" w:eastAsia="宋体"/>
          <w:sz w:val="24"/>
          <w:szCs w:val="22"/>
          <w:lang w:val="en-US" w:eastAsia="zh-CN"/>
        </w:rPr>
        <w:t>、宅基地面积、房屋建筑面积等</w:t>
      </w:r>
      <w:r>
        <w:rPr>
          <w:rFonts w:hint="eastAsia" w:ascii="宋体" w:hAnsi="宋体" w:eastAsia="宋体"/>
          <w:sz w:val="24"/>
          <w:szCs w:val="22"/>
          <w:lang w:val="en-US" w:eastAsia="zh-CN"/>
        </w:rPr>
        <w:t>；</w:t>
      </w:r>
      <w:r>
        <w:rPr>
          <w:rFonts w:hint="default" w:ascii="宋体" w:hAnsi="宋体" w:eastAsia="宋体"/>
          <w:sz w:val="24"/>
          <w:szCs w:val="22"/>
          <w:lang w:val="en-US" w:eastAsia="zh-CN"/>
        </w:rPr>
        <w:t>车辆的车型、车牌号、购置日期、行驶公里、年审日期、保险日期等；设备的现状、范围、数量、规格、型号等；债权资产的担保情况、抵押情况、利息计算方式、已还本息等；股权资产的企业类型、发展简介、股东结构、股权占比等等；广告经营载体类型（纸质、广告板、灯箱、LED屏、公交车等））；</w:t>
      </w:r>
    </w:p>
    <w:p w14:paraId="554A049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②转让底价、支付方式、付款期限及转让交接手续等；</w:t>
      </w:r>
    </w:p>
    <w:p w14:paraId="633E285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③受让方资格要求；</w:t>
      </w:r>
    </w:p>
    <w:p w14:paraId="0F10875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default" w:ascii="宋体" w:hAnsi="宋体" w:eastAsia="宋体"/>
          <w:sz w:val="24"/>
          <w:szCs w:val="22"/>
          <w:lang w:val="en-US" w:eastAsia="zh-CN"/>
        </w:rPr>
        <w:t>④转让条件（如转让过程中产生的相关税费承担</w:t>
      </w:r>
      <w:r>
        <w:rPr>
          <w:rFonts w:hint="eastAsia" w:ascii="宋体" w:hAnsi="宋体" w:eastAsia="宋体"/>
          <w:sz w:val="24"/>
          <w:szCs w:val="22"/>
          <w:lang w:val="en-US" w:eastAsia="zh-CN"/>
        </w:rPr>
        <w:t>、房产所在地限购政策等约定；</w:t>
      </w:r>
      <w:r>
        <w:rPr>
          <w:rFonts w:hint="default" w:ascii="宋体" w:hAnsi="宋体" w:eastAsia="宋体"/>
          <w:sz w:val="24"/>
          <w:szCs w:val="22"/>
          <w:lang w:val="en-US" w:eastAsia="zh-CN"/>
        </w:rPr>
        <w:t>转让标的是否含专业性要求、公益广告比例、禁止广告种类、转让资产用电要求、交付时间、使用期维修保养责任等</w:t>
      </w:r>
      <w:r>
        <w:rPr>
          <w:rFonts w:hint="eastAsia" w:ascii="宋体" w:hAnsi="宋体" w:eastAsia="宋体"/>
          <w:sz w:val="24"/>
          <w:szCs w:val="22"/>
          <w:lang w:val="en-US" w:eastAsia="zh-CN"/>
        </w:rPr>
        <w:t>；划拨土地的，须明确土地出让金承担主体。</w:t>
      </w:r>
      <w:r>
        <w:rPr>
          <w:rFonts w:hint="default" w:ascii="宋体" w:hAnsi="宋体" w:eastAsia="宋体"/>
          <w:sz w:val="24"/>
          <w:szCs w:val="22"/>
          <w:lang w:val="en-US" w:eastAsia="zh-CN"/>
        </w:rPr>
        <w:t>）</w:t>
      </w:r>
    </w:p>
    <w:p w14:paraId="11C58EAA">
      <w:pPr>
        <w:pStyle w:val="4"/>
        <w:bidi w:val="0"/>
        <w:rPr>
          <w:rFonts w:hint="eastAsia"/>
          <w:lang w:val="en-US" w:eastAsia="zh-CN"/>
        </w:rPr>
      </w:pPr>
      <w:bookmarkStart w:id="76" w:name="_Toc14467"/>
      <w:r>
        <w:rPr>
          <w:rFonts w:hint="eastAsia"/>
          <w:lang w:val="en-US" w:eastAsia="zh-CN"/>
        </w:rPr>
        <w:t>5.4.4农村产权项目</w:t>
      </w:r>
      <w:bookmarkEnd w:id="76"/>
    </w:p>
    <w:p w14:paraId="7719AE0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项目受理登记表（农村产权）：</w:t>
      </w:r>
      <w:r>
        <w:rPr>
          <w:rFonts w:hint="eastAsia" w:ascii="宋体" w:hAnsi="宋体" w:eastAsia="宋体"/>
          <w:sz w:val="24"/>
          <w:szCs w:val="22"/>
          <w:lang w:val="en-US" w:eastAsia="zh-CN"/>
        </w:rPr>
        <w:t>线上委托无需提供，详见附件6.1.4。</w:t>
      </w:r>
    </w:p>
    <w:p w14:paraId="12E802C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委托方主体资格证明：</w:t>
      </w:r>
      <w:r>
        <w:rPr>
          <w:rFonts w:hint="eastAsia" w:ascii="宋体" w:hAnsi="宋体" w:eastAsia="宋体"/>
          <w:sz w:val="24"/>
          <w:szCs w:val="22"/>
          <w:lang w:val="en-US" w:eastAsia="zh-CN"/>
        </w:rPr>
        <w:t>提供村（居）委会组织机构代码证或农村集体经济组织登记证或集体企业营业执照；无法提供的，须由乡镇（街道）出具证明。</w:t>
      </w:r>
    </w:p>
    <w:p w14:paraId="768B78F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授权经办委托书、代理人身份证复印件：</w:t>
      </w:r>
      <w:r>
        <w:rPr>
          <w:rFonts w:hint="eastAsia" w:ascii="宋体" w:hAnsi="宋体" w:eastAsia="宋体"/>
          <w:sz w:val="24"/>
          <w:szCs w:val="22"/>
          <w:lang w:val="en-US" w:eastAsia="zh-CN"/>
        </w:rPr>
        <w:t>法定代表人亲自经办的，仅提供法定代表人身份证复印件即可，详见附件6.6。</w:t>
      </w:r>
    </w:p>
    <w:p w14:paraId="7AF6DBA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委托代理服务合同：</w:t>
      </w:r>
      <w:r>
        <w:rPr>
          <w:rFonts w:hint="default" w:ascii="宋体" w:hAnsi="宋体" w:eastAsia="宋体"/>
          <w:sz w:val="24"/>
          <w:szCs w:val="22"/>
          <w:lang w:val="en-US" w:eastAsia="zh-CN"/>
        </w:rPr>
        <w:t>一式两份，联系</w:t>
      </w:r>
      <w:r>
        <w:rPr>
          <w:rFonts w:hint="eastAsia" w:ascii="宋体" w:hAnsi="宋体" w:eastAsia="宋体"/>
          <w:sz w:val="24"/>
          <w:szCs w:val="22"/>
          <w:lang w:val="en-US" w:eastAsia="zh-CN"/>
        </w:rPr>
        <w:t>各代理机构</w:t>
      </w:r>
      <w:r>
        <w:rPr>
          <w:rFonts w:hint="default" w:ascii="宋体" w:hAnsi="宋体" w:eastAsia="宋体"/>
          <w:sz w:val="24"/>
          <w:szCs w:val="22"/>
          <w:lang w:val="en-US" w:eastAsia="zh-CN"/>
        </w:rPr>
        <w:t>获取范本。</w:t>
      </w:r>
    </w:p>
    <w:p w14:paraId="3240E1F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出租人承诺函：</w:t>
      </w:r>
      <w:r>
        <w:rPr>
          <w:rFonts w:hint="eastAsia" w:ascii="宋体" w:hAnsi="宋体" w:eastAsia="宋体"/>
          <w:sz w:val="24"/>
          <w:szCs w:val="22"/>
          <w:lang w:val="en-US" w:eastAsia="zh-CN"/>
        </w:rPr>
        <w:t>首次公开招租项目须提供出租人承诺函，续租项目无需提供，附件6.7。</w:t>
      </w:r>
    </w:p>
    <w:p w14:paraId="1303DB9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转让方承诺函：</w:t>
      </w:r>
      <w:r>
        <w:rPr>
          <w:rFonts w:hint="eastAsia" w:ascii="宋体" w:hAnsi="宋体" w:eastAsia="宋体"/>
          <w:sz w:val="24"/>
          <w:szCs w:val="22"/>
          <w:lang w:val="en-US" w:eastAsia="zh-CN"/>
        </w:rPr>
        <w:t>附件6.8。</w:t>
      </w:r>
    </w:p>
    <w:p w14:paraId="4156C60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乡镇（街道）批复：</w:t>
      </w:r>
      <w:r>
        <w:rPr>
          <w:rFonts w:hint="eastAsia" w:ascii="宋体" w:hAnsi="宋体" w:eastAsia="宋体"/>
          <w:sz w:val="24"/>
          <w:szCs w:val="22"/>
          <w:lang w:val="en-US" w:eastAsia="zh-CN"/>
        </w:rPr>
        <w:t>乡镇（街道）同意交易事项的批复或备案文件，可与权属证明一起出具。</w:t>
      </w:r>
    </w:p>
    <w:p w14:paraId="6E89D8C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权属证明：</w:t>
      </w:r>
      <w:r>
        <w:rPr>
          <w:rFonts w:hint="eastAsia" w:ascii="宋体" w:hAnsi="宋体" w:eastAsia="宋体"/>
          <w:sz w:val="24"/>
          <w:szCs w:val="22"/>
          <w:lang w:val="en-US" w:eastAsia="zh-CN"/>
        </w:rPr>
        <w:t>提供交易标的的产权证明，无法提供的由</w:t>
      </w:r>
      <w:r>
        <w:rPr>
          <w:rFonts w:hint="default" w:ascii="宋体" w:hAnsi="宋体" w:eastAsia="宋体"/>
          <w:sz w:val="24"/>
          <w:szCs w:val="22"/>
          <w:lang w:val="en-US" w:eastAsia="zh-CN"/>
        </w:rPr>
        <w:t>乡</w:t>
      </w:r>
      <w:r>
        <w:rPr>
          <w:rFonts w:hint="eastAsia" w:ascii="宋体" w:hAnsi="宋体" w:eastAsia="宋体"/>
          <w:sz w:val="24"/>
          <w:szCs w:val="22"/>
          <w:lang w:val="en-US" w:eastAsia="zh-CN"/>
        </w:rPr>
        <w:t>镇（街道）</w:t>
      </w:r>
      <w:r>
        <w:rPr>
          <w:rFonts w:hint="default" w:ascii="宋体" w:hAnsi="宋体" w:eastAsia="宋体"/>
          <w:sz w:val="24"/>
          <w:szCs w:val="22"/>
          <w:lang w:val="en-US" w:eastAsia="zh-CN"/>
        </w:rPr>
        <w:t>出具权属证明。</w:t>
      </w:r>
    </w:p>
    <w:p w14:paraId="0DD4EEC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（1）</w:t>
      </w:r>
      <w:r>
        <w:rPr>
          <w:rFonts w:hint="default" w:ascii="宋体" w:hAnsi="宋体" w:eastAsia="宋体"/>
          <w:sz w:val="24"/>
          <w:szCs w:val="22"/>
          <w:lang w:val="en-US" w:eastAsia="zh-CN"/>
        </w:rPr>
        <w:t>乡镇（街道）出具的土地权属证明</w:t>
      </w:r>
      <w:r>
        <w:rPr>
          <w:rFonts w:hint="eastAsia" w:ascii="宋体" w:hAnsi="宋体" w:eastAsia="宋体"/>
          <w:sz w:val="24"/>
          <w:szCs w:val="22"/>
          <w:lang w:val="en-US" w:eastAsia="zh-CN"/>
        </w:rPr>
        <w:t>，</w:t>
      </w:r>
      <w:r>
        <w:rPr>
          <w:rFonts w:hint="default" w:ascii="宋体" w:hAnsi="宋体" w:eastAsia="宋体"/>
          <w:sz w:val="24"/>
          <w:szCs w:val="22"/>
          <w:lang w:val="en-US" w:eastAsia="zh-CN"/>
        </w:rPr>
        <w:t>明确该土地属于农村家庭承包土地还是属于农村集体所有未分包土地</w:t>
      </w:r>
      <w:r>
        <w:rPr>
          <w:rFonts w:hint="eastAsia" w:ascii="宋体" w:hAnsi="宋体" w:eastAsia="宋体"/>
          <w:sz w:val="24"/>
          <w:szCs w:val="22"/>
          <w:lang w:val="en-US" w:eastAsia="zh-CN"/>
        </w:rPr>
        <w:t>，以及产权归属村（居）集体还是经济组织；</w:t>
      </w:r>
    </w:p>
    <w:p w14:paraId="4F2C08A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（2）出租标的物的权属证明，无法提供的，须由乡镇（街道）出具权属证明：</w:t>
      </w:r>
    </w:p>
    <w:p w14:paraId="0DE595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标的为房产的提供房屋所有权证、土地使用权证或不动产权证；</w:t>
      </w:r>
    </w:p>
    <w:p w14:paraId="4B249DE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标的为车辆的提供行驶证复印件、交强险凭证等，报废车辆处置还需提供报废车辆转让承诺函（附件6.8.3）；</w:t>
      </w:r>
    </w:p>
    <w:p w14:paraId="780EAEA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标的为其他资产的提供购买凭证、赠与合同、股权/债权/版权/知识产权证明等。</w:t>
      </w:r>
    </w:p>
    <w:p w14:paraId="2DAA06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会议纪要等决策文件及公示</w:t>
      </w:r>
    </w:p>
    <w:p w14:paraId="5C0624A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（1）</w:t>
      </w:r>
      <w:r>
        <w:rPr>
          <w:rFonts w:hint="default" w:ascii="宋体" w:hAnsi="宋体" w:eastAsia="宋体"/>
          <w:sz w:val="24"/>
          <w:szCs w:val="22"/>
          <w:lang w:val="en-US" w:eastAsia="zh-CN"/>
        </w:rPr>
        <w:t>农村家庭承包土地经营权委托村（居）委会进行流转的，提供村（居）委会会议纪要或内部决策文件，并经所委托村民签字确认；</w:t>
      </w:r>
    </w:p>
    <w:p w14:paraId="4F7B3F0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（2）</w:t>
      </w:r>
      <w:r>
        <w:rPr>
          <w:rFonts w:hint="default" w:ascii="宋体" w:hAnsi="宋体" w:eastAsia="宋体"/>
          <w:sz w:val="24"/>
          <w:szCs w:val="22"/>
          <w:lang w:val="en-US" w:eastAsia="zh-CN"/>
        </w:rPr>
        <w:t>闲置宅基地和房屋所有权人委托村（居）委会进行流转的，村（居）委会须提供会议纪要或内部决策文件，并经所委托村民签字确认。</w:t>
      </w:r>
    </w:p>
    <w:p w14:paraId="13935D7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（3）其他土地经营权、设备设施等集体资产交易项目：</w:t>
      </w:r>
    </w:p>
    <w:p w14:paraId="4377FE7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①产权归属</w:t>
      </w:r>
      <w:r>
        <w:rPr>
          <w:rFonts w:hint="default" w:ascii="宋体" w:hAnsi="宋体" w:eastAsia="宋体"/>
          <w:sz w:val="24"/>
          <w:szCs w:val="22"/>
          <w:lang w:val="en-US" w:eastAsia="zh-CN"/>
        </w:rPr>
        <w:t>村（居）</w:t>
      </w:r>
      <w:r>
        <w:rPr>
          <w:rFonts w:hint="eastAsia" w:ascii="宋体" w:hAnsi="宋体" w:eastAsia="宋体"/>
          <w:sz w:val="24"/>
          <w:szCs w:val="22"/>
          <w:lang w:val="en-US" w:eastAsia="zh-CN"/>
        </w:rPr>
        <w:t>集体的，按照</w:t>
      </w:r>
      <w:r>
        <w:rPr>
          <w:rFonts w:hint="default" w:ascii="宋体" w:hAnsi="宋体" w:eastAsia="宋体"/>
          <w:sz w:val="24"/>
          <w:szCs w:val="22"/>
          <w:lang w:val="en-US" w:eastAsia="zh-CN"/>
        </w:rPr>
        <w:t>“四议两公开”程序提供相关资料，即村党组织提议、村“两委”会议商议、党员大会审议、村民会议或者村民代表会议决议</w:t>
      </w:r>
      <w:r>
        <w:rPr>
          <w:rFonts w:hint="eastAsia" w:ascii="宋体" w:hAnsi="宋体" w:eastAsia="宋体"/>
          <w:sz w:val="24"/>
          <w:szCs w:val="22"/>
          <w:lang w:val="en-US" w:eastAsia="zh-CN"/>
        </w:rPr>
        <w:t>、</w:t>
      </w:r>
      <w:r>
        <w:rPr>
          <w:rFonts w:hint="default" w:ascii="宋体" w:hAnsi="宋体" w:eastAsia="宋体"/>
          <w:sz w:val="24"/>
          <w:szCs w:val="22"/>
          <w:lang w:val="en-US" w:eastAsia="zh-CN"/>
        </w:rPr>
        <w:t>决议公开</w:t>
      </w:r>
      <w:r>
        <w:rPr>
          <w:rFonts w:hint="eastAsia" w:ascii="宋体" w:hAnsi="宋体" w:eastAsia="宋体"/>
          <w:sz w:val="24"/>
          <w:szCs w:val="22"/>
          <w:lang w:val="en-US" w:eastAsia="zh-CN"/>
        </w:rPr>
        <w:t>材料</w:t>
      </w:r>
      <w:r>
        <w:rPr>
          <w:rFonts w:hint="default" w:ascii="宋体" w:hAnsi="宋体" w:eastAsia="宋体"/>
          <w:sz w:val="24"/>
          <w:szCs w:val="22"/>
          <w:lang w:val="en-US" w:eastAsia="zh-CN"/>
        </w:rPr>
        <w:t>；</w:t>
      </w:r>
    </w:p>
    <w:p w14:paraId="51BE5C0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②产权归属村（居）集体经济组织（即合作社、联合社）的，提供理事会、成员代表大会或成员大会会议决议、决议公开材料；</w:t>
      </w:r>
    </w:p>
    <w:p w14:paraId="3E3B307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③</w:t>
      </w:r>
      <w:r>
        <w:rPr>
          <w:rFonts w:hint="default" w:ascii="宋体" w:hAnsi="宋体" w:eastAsia="宋体"/>
          <w:sz w:val="24"/>
          <w:szCs w:val="22"/>
          <w:lang w:val="en-US" w:eastAsia="zh-CN"/>
        </w:rPr>
        <w:t>部分街道下属集体资产管理公司可参照国有及国有控股企业提供单位集体研究决定的内部决策。</w:t>
      </w:r>
    </w:p>
    <w:p w14:paraId="17BF6D3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（注意：决策内容包括拟租赁资产状况、用途、租金底价及确定依据、租期、出租方式、承租条件、租金支付方式等</w:t>
      </w:r>
      <w:r>
        <w:rPr>
          <w:rFonts w:hint="eastAsia" w:ascii="宋体" w:hAnsi="宋体" w:eastAsia="宋体"/>
          <w:sz w:val="24"/>
          <w:szCs w:val="22"/>
          <w:lang w:val="en-US" w:eastAsia="zh-CN"/>
        </w:rPr>
        <w:t>；或</w:t>
      </w:r>
      <w:r>
        <w:rPr>
          <w:rFonts w:hint="default" w:ascii="宋体" w:hAnsi="宋体" w:eastAsia="宋体"/>
          <w:sz w:val="24"/>
          <w:szCs w:val="22"/>
          <w:lang w:val="en-US" w:eastAsia="zh-CN"/>
        </w:rPr>
        <w:t>拟转让资产状况、转让价格、转让条件、支付方式、付款期限及转让交接手续等。资产价值大的，应依法履行评估手续和编制可行性论证方案。）</w:t>
      </w:r>
    </w:p>
    <w:p w14:paraId="26D6A2C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土地经营权流转另附材料</w:t>
      </w:r>
    </w:p>
    <w:p w14:paraId="0EB0DF7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（1）村民承包土地经营权流转委托书</w:t>
      </w:r>
    </w:p>
    <w:p w14:paraId="76A92E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①</w:t>
      </w:r>
      <w:r>
        <w:rPr>
          <w:rFonts w:hint="default" w:ascii="宋体" w:hAnsi="宋体" w:eastAsia="宋体"/>
          <w:sz w:val="24"/>
          <w:szCs w:val="22"/>
          <w:lang w:val="en-US" w:eastAsia="zh-CN"/>
        </w:rPr>
        <w:t>农村家庭承包土地经营权委托村（居）委会进行流转的，提供村民承包土地经营权流转委托书（附件</w:t>
      </w:r>
      <w:r>
        <w:rPr>
          <w:rFonts w:hint="eastAsia" w:ascii="宋体" w:hAnsi="宋体" w:eastAsia="宋体"/>
          <w:sz w:val="24"/>
          <w:szCs w:val="22"/>
          <w:lang w:val="en-US" w:eastAsia="zh-CN"/>
        </w:rPr>
        <w:t>6.12.1</w:t>
      </w:r>
      <w:r>
        <w:rPr>
          <w:rFonts w:hint="default" w:ascii="宋体" w:hAnsi="宋体" w:eastAsia="宋体"/>
          <w:sz w:val="24"/>
          <w:szCs w:val="22"/>
          <w:lang w:val="en-US" w:eastAsia="zh-CN"/>
        </w:rPr>
        <w:t>）和村民承包土地经营权流转名册（附件</w:t>
      </w:r>
      <w:r>
        <w:rPr>
          <w:rFonts w:hint="eastAsia" w:ascii="宋体" w:hAnsi="宋体" w:eastAsia="宋体"/>
          <w:sz w:val="24"/>
          <w:szCs w:val="22"/>
          <w:lang w:val="en-US" w:eastAsia="zh-CN"/>
        </w:rPr>
        <w:t>6.12.2</w:t>
      </w:r>
      <w:r>
        <w:rPr>
          <w:rFonts w:hint="default" w:ascii="宋体" w:hAnsi="宋体" w:eastAsia="宋体"/>
          <w:sz w:val="24"/>
          <w:szCs w:val="22"/>
          <w:lang w:val="en-US" w:eastAsia="zh-CN"/>
        </w:rPr>
        <w:t>）；</w:t>
      </w:r>
    </w:p>
    <w:p w14:paraId="2DACF4E0">
      <w:pPr>
        <w:keepNext w:val="0"/>
        <w:keepLines w:val="0"/>
        <w:pageBreakBefore w:val="0"/>
        <w:widowControl w:val="0"/>
        <w:kinsoku/>
        <w:wordWrap w:val="0"/>
        <w:overflowPunct/>
        <w:topLinePunct w:val="0"/>
        <w:autoSpaceDE/>
        <w:autoSpaceDN/>
        <w:bidi w:val="0"/>
        <w:adjustRightInd/>
        <w:snapToGrid/>
        <w:spacing w:afterAutospacing="0" w:line="240" w:lineRule="auto"/>
        <w:ind w:firstLine="400" w:firstLineChars="200"/>
        <w:jc w:val="left"/>
        <w:textAlignment w:val="auto"/>
        <w:rPr>
          <w:rFonts w:hint="eastAsia" w:ascii="楷体" w:hAnsi="楷体" w:eastAsia="楷体" w:cs="楷体"/>
          <w:bCs/>
          <w:kern w:val="2"/>
          <w:sz w:val="20"/>
          <w:szCs w:val="20"/>
          <w:highlight w:val="none"/>
          <w:vertAlign w:val="baseline"/>
          <w:lang w:val="en-US" w:eastAsia="zh-CN" w:bidi="ar-SA"/>
        </w:rPr>
      </w:pPr>
      <w:r>
        <w:rPr>
          <w:rFonts w:hint="eastAsia" w:ascii="楷体" w:hAnsi="楷体" w:eastAsia="楷体" w:cs="楷体"/>
          <w:bCs/>
          <w:kern w:val="2"/>
          <w:sz w:val="20"/>
          <w:szCs w:val="20"/>
          <w:highlight w:val="none"/>
          <w:vertAlign w:val="baseline"/>
          <w:lang w:val="en-US" w:eastAsia="zh-CN" w:bidi="ar-SA"/>
        </w:rPr>
        <w:t>《农村土地经营权流转管理办法》（农业农村部令2021年第1号）第八条 承包方自愿委托发包方、中介组织或者他人流转其土地经营权的，应当由承包方出具流转委托书。委托书应当载明委托的事项、权限和期限等，并由委托人和受托人签字或者盖章。没有承包方的书面委托，任何组织和个人无权以任何方式决定流转承包方的土地经营权。</w:t>
      </w:r>
    </w:p>
    <w:p w14:paraId="4BA803C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②</w:t>
      </w:r>
      <w:r>
        <w:rPr>
          <w:rFonts w:hint="default" w:ascii="宋体" w:hAnsi="宋体" w:eastAsia="宋体"/>
          <w:sz w:val="24"/>
          <w:szCs w:val="22"/>
          <w:lang w:val="en-US" w:eastAsia="zh-CN"/>
        </w:rPr>
        <w:t>非农村家庭承包的集体所有土地经营权流转的</w:t>
      </w:r>
      <w:r>
        <w:rPr>
          <w:rFonts w:hint="eastAsia" w:ascii="宋体" w:hAnsi="宋体" w:eastAsia="宋体"/>
          <w:sz w:val="24"/>
          <w:szCs w:val="22"/>
          <w:lang w:val="en-US" w:eastAsia="zh-CN"/>
        </w:rPr>
        <w:t>，</w:t>
      </w:r>
      <w:r>
        <w:rPr>
          <w:rFonts w:hint="default" w:ascii="宋体" w:hAnsi="宋体" w:eastAsia="宋体"/>
          <w:sz w:val="24"/>
          <w:szCs w:val="22"/>
          <w:lang w:val="en-US" w:eastAsia="zh-CN"/>
        </w:rPr>
        <w:t>无需提供。</w:t>
      </w:r>
    </w:p>
    <w:p w14:paraId="04CF8E2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（2）关于土地经营权流转项目行使优先权的函：</w:t>
      </w:r>
      <w:r>
        <w:rPr>
          <w:rFonts w:hint="default" w:ascii="宋体" w:hAnsi="宋体" w:eastAsia="宋体"/>
          <w:sz w:val="24"/>
          <w:szCs w:val="22"/>
          <w:lang w:val="en-US" w:eastAsia="zh-CN"/>
        </w:rPr>
        <w:t>本集体经济组织成员有意向参与土地经营权转让的，提供关于土地经营权流转项目行使优先权的函（附件</w:t>
      </w:r>
      <w:r>
        <w:rPr>
          <w:rFonts w:hint="eastAsia" w:ascii="宋体" w:hAnsi="宋体" w:eastAsia="宋体"/>
          <w:sz w:val="24"/>
          <w:szCs w:val="22"/>
          <w:lang w:val="en-US" w:eastAsia="zh-CN"/>
        </w:rPr>
        <w:t>6.12.3</w:t>
      </w:r>
      <w:r>
        <w:rPr>
          <w:rFonts w:hint="default" w:ascii="宋体" w:hAnsi="宋体" w:eastAsia="宋体"/>
          <w:sz w:val="24"/>
          <w:szCs w:val="22"/>
          <w:lang w:val="en-US" w:eastAsia="zh-CN"/>
        </w:rPr>
        <w:t>）以及该成员的身份证复印件；</w:t>
      </w:r>
    </w:p>
    <w:p w14:paraId="32C7D8A8">
      <w:pPr>
        <w:keepNext w:val="0"/>
        <w:keepLines w:val="0"/>
        <w:pageBreakBefore w:val="0"/>
        <w:widowControl w:val="0"/>
        <w:kinsoku/>
        <w:wordWrap w:val="0"/>
        <w:overflowPunct/>
        <w:topLinePunct w:val="0"/>
        <w:autoSpaceDE/>
        <w:autoSpaceDN/>
        <w:bidi w:val="0"/>
        <w:adjustRightInd/>
        <w:snapToGrid/>
        <w:spacing w:afterAutospacing="0" w:line="240" w:lineRule="auto"/>
        <w:ind w:firstLine="400" w:firstLineChars="200"/>
        <w:jc w:val="left"/>
        <w:textAlignment w:val="auto"/>
        <w:rPr>
          <w:rFonts w:hint="default" w:ascii="楷体" w:hAnsi="楷体" w:eastAsia="楷体" w:cs="楷体"/>
          <w:bCs/>
          <w:kern w:val="2"/>
          <w:sz w:val="20"/>
          <w:szCs w:val="20"/>
          <w:highlight w:val="none"/>
          <w:vertAlign w:val="baseline"/>
          <w:lang w:val="en-US" w:eastAsia="zh-CN" w:bidi="ar-SA"/>
        </w:rPr>
      </w:pPr>
      <w:r>
        <w:rPr>
          <w:rFonts w:hint="default" w:ascii="楷体" w:hAnsi="楷体" w:eastAsia="楷体" w:cs="楷体"/>
          <w:bCs/>
          <w:kern w:val="2"/>
          <w:sz w:val="20"/>
          <w:szCs w:val="20"/>
          <w:highlight w:val="none"/>
          <w:vertAlign w:val="baseline"/>
          <w:lang w:val="en-US" w:eastAsia="zh-CN" w:bidi="ar-SA"/>
        </w:rPr>
        <w:t>《农村土地经营权流转管理办法》（农业农村部令2021年第1号）第九条</w:t>
      </w:r>
      <w:r>
        <w:rPr>
          <w:rFonts w:hint="eastAsia" w:ascii="楷体" w:hAnsi="楷体" w:eastAsia="楷体" w:cs="楷体"/>
          <w:bCs/>
          <w:kern w:val="2"/>
          <w:sz w:val="20"/>
          <w:szCs w:val="20"/>
          <w:highlight w:val="none"/>
          <w:vertAlign w:val="baseline"/>
          <w:lang w:val="en-US" w:eastAsia="zh-CN" w:bidi="ar-SA"/>
        </w:rPr>
        <w:t xml:space="preserve"> </w:t>
      </w:r>
      <w:r>
        <w:rPr>
          <w:rFonts w:hint="default" w:ascii="楷体" w:hAnsi="楷体" w:eastAsia="楷体" w:cs="楷体"/>
          <w:bCs/>
          <w:kern w:val="2"/>
          <w:sz w:val="20"/>
          <w:szCs w:val="20"/>
          <w:highlight w:val="none"/>
          <w:vertAlign w:val="baseline"/>
          <w:lang w:val="en-US" w:eastAsia="zh-CN" w:bidi="ar-SA"/>
        </w:rPr>
        <w:t>土地经营权流转的受让方应当为具有农业经营能力或者资质的组织和个人。在同等条件下，本集体经济组织成员享有优先权。</w:t>
      </w:r>
    </w:p>
    <w:p w14:paraId="27486FC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（3）</w:t>
      </w:r>
      <w:r>
        <w:rPr>
          <w:rFonts w:hint="default" w:ascii="宋体" w:hAnsi="宋体" w:eastAsia="宋体"/>
          <w:sz w:val="24"/>
          <w:szCs w:val="22"/>
          <w:lang w:val="en-US" w:eastAsia="zh-CN"/>
        </w:rPr>
        <w:t>原土地经营权流转受让方在流转期限届满后仍有意续约的，提供关于土地经营权流转项目行使优先权的函（附件</w:t>
      </w:r>
      <w:r>
        <w:rPr>
          <w:rFonts w:hint="eastAsia" w:ascii="宋体" w:hAnsi="宋体" w:eastAsia="宋体"/>
          <w:sz w:val="24"/>
          <w:szCs w:val="22"/>
          <w:lang w:val="en-US" w:eastAsia="zh-CN"/>
        </w:rPr>
        <w:t>6.12.3</w:t>
      </w:r>
      <w:r>
        <w:rPr>
          <w:rFonts w:hint="default" w:ascii="宋体" w:hAnsi="宋体" w:eastAsia="宋体"/>
          <w:sz w:val="24"/>
          <w:szCs w:val="22"/>
          <w:lang w:val="en-US" w:eastAsia="zh-CN"/>
        </w:rPr>
        <w:t>）、原土地经营权流转合同以及原受让方相关身份证明材料（企业法人提供营业执照复印件</w:t>
      </w:r>
      <w:r>
        <w:rPr>
          <w:rFonts w:hint="eastAsia" w:ascii="宋体" w:hAnsi="宋体" w:eastAsia="宋体"/>
          <w:sz w:val="24"/>
          <w:szCs w:val="22"/>
          <w:lang w:val="en-US" w:eastAsia="zh-CN"/>
        </w:rPr>
        <w:t>、</w:t>
      </w:r>
      <w:r>
        <w:rPr>
          <w:rFonts w:hint="default" w:ascii="宋体" w:hAnsi="宋体" w:eastAsia="宋体"/>
          <w:sz w:val="24"/>
          <w:szCs w:val="22"/>
          <w:lang w:val="en-US" w:eastAsia="zh-CN"/>
        </w:rPr>
        <w:t>自然人提供身份证复印件）。</w:t>
      </w:r>
    </w:p>
    <w:p w14:paraId="22CC1D10">
      <w:pPr>
        <w:keepNext w:val="0"/>
        <w:keepLines w:val="0"/>
        <w:pageBreakBefore w:val="0"/>
        <w:widowControl w:val="0"/>
        <w:kinsoku/>
        <w:wordWrap w:val="0"/>
        <w:overflowPunct/>
        <w:topLinePunct w:val="0"/>
        <w:autoSpaceDE/>
        <w:autoSpaceDN/>
        <w:bidi w:val="0"/>
        <w:adjustRightInd/>
        <w:snapToGrid/>
        <w:spacing w:afterAutospacing="0" w:line="240" w:lineRule="auto"/>
        <w:ind w:firstLine="400" w:firstLineChars="200"/>
        <w:jc w:val="left"/>
        <w:textAlignment w:val="auto"/>
        <w:rPr>
          <w:rFonts w:hint="eastAsia" w:ascii="楷体" w:hAnsi="楷体" w:eastAsia="楷体" w:cs="楷体"/>
          <w:bCs/>
          <w:kern w:val="2"/>
          <w:sz w:val="20"/>
          <w:szCs w:val="20"/>
          <w:highlight w:val="none"/>
          <w:vertAlign w:val="baseline"/>
          <w:lang w:val="en-US" w:eastAsia="zh-CN" w:bidi="ar-SA"/>
        </w:rPr>
      </w:pPr>
      <w:r>
        <w:rPr>
          <w:rFonts w:hint="default" w:ascii="楷体" w:hAnsi="楷体" w:eastAsia="楷体" w:cs="楷体"/>
          <w:bCs/>
          <w:kern w:val="2"/>
          <w:sz w:val="20"/>
          <w:szCs w:val="20"/>
          <w:highlight w:val="none"/>
          <w:vertAlign w:val="baseline"/>
          <w:lang w:val="en-US" w:eastAsia="zh-CN" w:bidi="ar-SA"/>
        </w:rPr>
        <w:t>《农村土地经营权流转管理办法》（农业农村部令2021年第1号）第十条</w:t>
      </w:r>
      <w:r>
        <w:rPr>
          <w:rFonts w:hint="eastAsia" w:ascii="楷体" w:hAnsi="楷体" w:eastAsia="楷体" w:cs="楷体"/>
          <w:bCs/>
          <w:kern w:val="2"/>
          <w:sz w:val="20"/>
          <w:szCs w:val="20"/>
          <w:highlight w:val="none"/>
          <w:vertAlign w:val="baseline"/>
          <w:lang w:val="en-US" w:eastAsia="zh-CN" w:bidi="ar-SA"/>
        </w:rPr>
        <w:t xml:space="preserve"> </w:t>
      </w:r>
      <w:r>
        <w:rPr>
          <w:rFonts w:hint="default" w:ascii="楷体" w:hAnsi="楷体" w:eastAsia="楷体" w:cs="楷体"/>
          <w:bCs/>
          <w:kern w:val="2"/>
          <w:sz w:val="20"/>
          <w:szCs w:val="20"/>
          <w:highlight w:val="none"/>
          <w:vertAlign w:val="baseline"/>
          <w:lang w:val="en-US" w:eastAsia="zh-CN" w:bidi="ar-SA"/>
        </w:rPr>
        <w:t>土地经营权流转的方式、期限、价款和具体条件，由流转双方平等协商确定。流转期限届满后，受让方享有以同等条件优先续约的权利。</w:t>
      </w:r>
    </w:p>
    <w:p w14:paraId="3F237CD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房屋租赁另附材料</w:t>
      </w:r>
    </w:p>
    <w:p w14:paraId="1881A14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（1）该房屋及构筑物如有承租人，提供原租赁合同、原承租人清场承诺函（附件6.9）、原承租人身份证明材料（法人单位提供营业执照、自然人提供身份证复印件）。</w:t>
      </w:r>
    </w:p>
    <w:p w14:paraId="54E9A66B">
      <w:pPr>
        <w:keepNext w:val="0"/>
        <w:keepLines w:val="0"/>
        <w:pageBreakBefore w:val="0"/>
        <w:widowControl w:val="0"/>
        <w:kinsoku/>
        <w:wordWrap w:val="0"/>
        <w:overflowPunct/>
        <w:topLinePunct w:val="0"/>
        <w:autoSpaceDE/>
        <w:autoSpaceDN/>
        <w:bidi w:val="0"/>
        <w:adjustRightInd/>
        <w:snapToGrid/>
        <w:spacing w:afterAutospacing="0" w:line="240" w:lineRule="auto"/>
        <w:ind w:firstLine="400" w:firstLineChars="200"/>
        <w:jc w:val="left"/>
        <w:textAlignment w:val="auto"/>
        <w:rPr>
          <w:rFonts w:hint="eastAsia"/>
          <w:lang w:val="en-US" w:eastAsia="zh-CN"/>
        </w:rPr>
      </w:pPr>
      <w:r>
        <w:rPr>
          <w:rFonts w:hint="eastAsia" w:ascii="楷体" w:hAnsi="楷体" w:eastAsia="楷体" w:cs="楷体"/>
          <w:bCs/>
          <w:kern w:val="2"/>
          <w:sz w:val="20"/>
          <w:szCs w:val="20"/>
          <w:highlight w:val="none"/>
          <w:vertAlign w:val="baseline"/>
          <w:lang w:val="en-US" w:eastAsia="zh-CN" w:bidi="ar-SA"/>
        </w:rPr>
        <w:t>《中华人民共和国民法典》第七百三十四条 租赁期限届满，承租人继续使用租赁物，出租人没有提出异议的，原租赁合同继续有效，但是租赁期限为不定期。租赁期限届满，房屋承租人享有以同等条件优先承租的权利。</w:t>
      </w:r>
    </w:p>
    <w:p w14:paraId="346A65F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（2）</w:t>
      </w:r>
      <w:r>
        <w:rPr>
          <w:rFonts w:hint="default" w:ascii="宋体" w:hAnsi="宋体" w:eastAsia="宋体"/>
          <w:sz w:val="24"/>
          <w:szCs w:val="22"/>
          <w:lang w:val="en-US" w:eastAsia="zh-CN"/>
        </w:rPr>
        <w:t>因特殊原因暂不能清空的，提供</w:t>
      </w:r>
      <w:r>
        <w:rPr>
          <w:rFonts w:hint="eastAsia" w:ascii="宋体" w:hAnsi="宋体" w:eastAsia="宋体"/>
          <w:sz w:val="24"/>
          <w:szCs w:val="22"/>
          <w:lang w:val="en-US" w:eastAsia="zh-CN"/>
        </w:rPr>
        <w:t>出租人</w:t>
      </w:r>
      <w:r>
        <w:rPr>
          <w:rFonts w:hint="default" w:ascii="宋体" w:hAnsi="宋体" w:eastAsia="宋体"/>
          <w:sz w:val="24"/>
          <w:szCs w:val="22"/>
          <w:lang w:val="en-US" w:eastAsia="zh-CN"/>
        </w:rPr>
        <w:t>房屋未清空招租承诺函（附件</w:t>
      </w:r>
      <w:r>
        <w:rPr>
          <w:rFonts w:hint="eastAsia" w:ascii="宋体" w:hAnsi="宋体" w:eastAsia="宋体"/>
          <w:sz w:val="24"/>
          <w:szCs w:val="22"/>
          <w:lang w:val="en-US" w:eastAsia="zh-CN"/>
        </w:rPr>
        <w:t>6.10</w:t>
      </w:r>
      <w:r>
        <w:rPr>
          <w:rFonts w:hint="default" w:ascii="宋体" w:hAnsi="宋体" w:eastAsia="宋体"/>
          <w:sz w:val="24"/>
          <w:szCs w:val="22"/>
          <w:lang w:val="en-US" w:eastAsia="zh-CN"/>
        </w:rPr>
        <w:t>）</w:t>
      </w:r>
      <w:r>
        <w:rPr>
          <w:rFonts w:hint="eastAsia" w:ascii="宋体" w:hAnsi="宋体" w:eastAsia="宋体"/>
          <w:sz w:val="24"/>
          <w:szCs w:val="22"/>
          <w:lang w:val="en-US" w:eastAsia="zh-CN"/>
        </w:rPr>
        <w:t>，合肥市外分所可参照执行</w:t>
      </w:r>
      <w:r>
        <w:rPr>
          <w:rFonts w:hint="default" w:ascii="宋体" w:hAnsi="宋体" w:eastAsia="宋体"/>
          <w:sz w:val="24"/>
          <w:szCs w:val="22"/>
          <w:lang w:val="en-US" w:eastAsia="zh-CN"/>
        </w:rPr>
        <w:t>。</w:t>
      </w:r>
    </w:p>
    <w:p w14:paraId="239D8613">
      <w:pPr>
        <w:bidi w:val="0"/>
        <w:ind w:firstLine="400" w:firstLineChars="200"/>
        <w:rPr>
          <w:rFonts w:hint="eastAsia"/>
          <w:lang w:val="en-US" w:eastAsia="zh-CN"/>
        </w:rPr>
      </w:pPr>
      <w:r>
        <w:rPr>
          <w:rFonts w:hint="eastAsia" w:ascii="楷体" w:hAnsi="楷体" w:eastAsia="楷体" w:cs="楷体"/>
          <w:bCs/>
          <w:kern w:val="2"/>
          <w:sz w:val="20"/>
          <w:szCs w:val="20"/>
          <w:highlight w:val="none"/>
          <w:vertAlign w:val="baseline"/>
          <w:lang w:val="en-US" w:eastAsia="zh-CN" w:bidi="ar-SA"/>
        </w:rPr>
        <w:t>《合肥市国有（集体）资产租赁管理办法》（合政办〔2021〕2号文）第七条第（二）款 拟出租的资产具备使用条件，房屋、建筑物原则上需清空。因特殊原因（如水库、林场、银行、医疗机构、商业综合体等）暂不能清空的，应当经同级资产监管部门严格审查同意后执行，由此产生的法律纠纷，出租人自行承担。</w:t>
      </w:r>
    </w:p>
    <w:p w14:paraId="215772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（3）因合同到期房屋续租的，根据</w:t>
      </w:r>
      <w:r>
        <w:rPr>
          <w:rFonts w:hint="default" w:ascii="宋体" w:hAnsi="宋体" w:eastAsia="宋体"/>
          <w:sz w:val="24"/>
          <w:szCs w:val="22"/>
          <w:lang w:val="en-US" w:eastAsia="zh-CN"/>
        </w:rPr>
        <w:t>合肥市内单位执行《合肥市国有（集体）资产租赁管理办法》</w:t>
      </w:r>
      <w:r>
        <w:rPr>
          <w:rFonts w:hint="eastAsia" w:ascii="宋体" w:hAnsi="宋体" w:eastAsia="宋体"/>
          <w:sz w:val="24"/>
          <w:szCs w:val="22"/>
          <w:lang w:val="en-US" w:eastAsia="zh-CN"/>
        </w:rPr>
        <w:t>（合政办〔2021〕2号）</w:t>
      </w:r>
      <w:r>
        <w:rPr>
          <w:rFonts w:hint="default" w:ascii="宋体" w:hAnsi="宋体" w:eastAsia="宋体"/>
          <w:sz w:val="24"/>
          <w:szCs w:val="22"/>
          <w:lang w:val="en-US" w:eastAsia="zh-CN"/>
        </w:rPr>
        <w:t>首次出租期限和续租期限合计不得超过10年，</w:t>
      </w:r>
      <w:r>
        <w:rPr>
          <w:rFonts w:hint="eastAsia" w:ascii="宋体" w:hAnsi="宋体" w:eastAsia="宋体"/>
          <w:sz w:val="24"/>
          <w:szCs w:val="22"/>
          <w:lang w:val="en-US" w:eastAsia="zh-CN"/>
        </w:rPr>
        <w:t>需</w:t>
      </w:r>
      <w:r>
        <w:rPr>
          <w:rFonts w:hint="default" w:ascii="宋体" w:hAnsi="宋体" w:eastAsia="宋体"/>
          <w:sz w:val="24"/>
          <w:szCs w:val="22"/>
          <w:lang w:val="en-US" w:eastAsia="zh-CN"/>
        </w:rPr>
        <w:t>提供续租意向函（附件</w:t>
      </w:r>
      <w:r>
        <w:rPr>
          <w:rFonts w:hint="eastAsia" w:ascii="宋体" w:hAnsi="宋体" w:eastAsia="宋体"/>
          <w:sz w:val="24"/>
          <w:szCs w:val="22"/>
          <w:lang w:val="en-US" w:eastAsia="zh-CN"/>
        </w:rPr>
        <w:t>6.11</w:t>
      </w:r>
      <w:r>
        <w:rPr>
          <w:rFonts w:hint="default" w:ascii="宋体" w:hAnsi="宋体" w:eastAsia="宋体"/>
          <w:sz w:val="24"/>
          <w:szCs w:val="22"/>
          <w:lang w:val="en-US" w:eastAsia="zh-CN"/>
        </w:rPr>
        <w:t>）</w:t>
      </w:r>
      <w:r>
        <w:rPr>
          <w:rFonts w:hint="eastAsia" w:ascii="宋体" w:hAnsi="宋体" w:eastAsia="宋体"/>
          <w:sz w:val="24"/>
          <w:szCs w:val="22"/>
          <w:lang w:val="en-US" w:eastAsia="zh-CN"/>
        </w:rPr>
        <w:t>、</w:t>
      </w:r>
      <w:r>
        <w:rPr>
          <w:rFonts w:hint="default" w:ascii="宋体" w:hAnsi="宋体" w:eastAsia="宋体"/>
          <w:sz w:val="24"/>
          <w:szCs w:val="22"/>
          <w:lang w:val="en-US" w:eastAsia="zh-CN"/>
        </w:rPr>
        <w:t>原租赁合同</w:t>
      </w:r>
      <w:r>
        <w:rPr>
          <w:rFonts w:hint="eastAsia" w:ascii="宋体" w:hAnsi="宋体" w:eastAsia="宋体"/>
          <w:sz w:val="24"/>
          <w:szCs w:val="22"/>
          <w:lang w:val="en-US" w:eastAsia="zh-CN"/>
        </w:rPr>
        <w:t>、</w:t>
      </w:r>
      <w:r>
        <w:rPr>
          <w:rFonts w:hint="default" w:ascii="宋体" w:hAnsi="宋体" w:eastAsia="宋体"/>
          <w:sz w:val="24"/>
          <w:szCs w:val="22"/>
          <w:lang w:val="en-US" w:eastAsia="zh-CN"/>
        </w:rPr>
        <w:t>原承租人的身份证明材料（企业法人提供营业执照复印件</w:t>
      </w:r>
      <w:r>
        <w:rPr>
          <w:rFonts w:hint="eastAsia" w:ascii="宋体" w:hAnsi="宋体" w:eastAsia="宋体"/>
          <w:sz w:val="24"/>
          <w:szCs w:val="22"/>
          <w:lang w:val="en-US" w:eastAsia="zh-CN"/>
        </w:rPr>
        <w:t>、</w:t>
      </w:r>
      <w:r>
        <w:rPr>
          <w:rFonts w:hint="default" w:ascii="宋体" w:hAnsi="宋体" w:eastAsia="宋体"/>
          <w:sz w:val="24"/>
          <w:szCs w:val="22"/>
          <w:lang w:val="en-US" w:eastAsia="zh-CN"/>
        </w:rPr>
        <w:t>自然人提供身份证复印件）</w:t>
      </w:r>
      <w:r>
        <w:rPr>
          <w:rFonts w:hint="eastAsia" w:ascii="宋体" w:hAnsi="宋体" w:eastAsia="宋体"/>
          <w:sz w:val="24"/>
          <w:szCs w:val="22"/>
          <w:lang w:val="en-US" w:eastAsia="zh-CN"/>
        </w:rPr>
        <w:t>、</w:t>
      </w:r>
      <w:r>
        <w:rPr>
          <w:rFonts w:hint="default" w:ascii="宋体" w:hAnsi="宋体" w:eastAsia="宋体"/>
          <w:sz w:val="24"/>
          <w:szCs w:val="22"/>
          <w:lang w:val="en-US" w:eastAsia="zh-CN"/>
        </w:rPr>
        <w:t>出租人首次出租时的相关决策及审批材料</w:t>
      </w:r>
      <w:r>
        <w:rPr>
          <w:rFonts w:hint="eastAsia" w:ascii="宋体" w:hAnsi="宋体" w:eastAsia="宋体"/>
          <w:sz w:val="24"/>
          <w:szCs w:val="22"/>
          <w:lang w:val="en-US" w:eastAsia="zh-CN"/>
        </w:rPr>
        <w:t>。</w:t>
      </w:r>
    </w:p>
    <w:p w14:paraId="6E07E62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（注意：</w:t>
      </w:r>
      <w:r>
        <w:rPr>
          <w:rFonts w:hint="default" w:ascii="宋体" w:hAnsi="宋体" w:eastAsia="宋体"/>
          <w:sz w:val="24"/>
          <w:szCs w:val="22"/>
          <w:lang w:val="en-US" w:eastAsia="zh-CN"/>
        </w:rPr>
        <w:t>续租的租金底价和递增比例都不得低于原合同标准，续租首年租金应在原合同标准上延续得来，高于标准的应重新履行会议决策程序或重新进行评估。）</w:t>
      </w:r>
    </w:p>
    <w:p w14:paraId="209236C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闲置宅基地和房屋流转另付材料</w:t>
      </w:r>
    </w:p>
    <w:p w14:paraId="2DA19C5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（1）闲置宅基地和房屋流转委托书：</w:t>
      </w:r>
      <w:r>
        <w:rPr>
          <w:rFonts w:hint="default" w:ascii="宋体" w:hAnsi="宋体" w:eastAsia="宋体"/>
          <w:sz w:val="24"/>
          <w:szCs w:val="22"/>
          <w:lang w:val="en-US" w:eastAsia="zh-CN"/>
        </w:rPr>
        <w:t>闲置宅基地和房屋所有权人委托村（居）委会进行流转的，须提供闲置宅基地和房屋流转委托书（附件</w:t>
      </w:r>
      <w:r>
        <w:rPr>
          <w:rFonts w:hint="eastAsia" w:ascii="宋体" w:hAnsi="宋体" w:eastAsia="宋体"/>
          <w:sz w:val="24"/>
          <w:szCs w:val="22"/>
          <w:lang w:val="en-US" w:eastAsia="zh-CN"/>
        </w:rPr>
        <w:t>5-11</w:t>
      </w:r>
      <w:r>
        <w:rPr>
          <w:rFonts w:hint="default" w:ascii="宋体" w:hAnsi="宋体" w:eastAsia="宋体"/>
          <w:sz w:val="24"/>
          <w:szCs w:val="22"/>
          <w:lang w:val="en-US" w:eastAsia="zh-CN"/>
        </w:rPr>
        <w:t>）。</w:t>
      </w:r>
    </w:p>
    <w:p w14:paraId="1DC29D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（2）拟参与受让的农户宅基地申请审批文件：</w:t>
      </w:r>
      <w:r>
        <w:rPr>
          <w:rFonts w:hint="default" w:ascii="宋体" w:hAnsi="宋体" w:eastAsia="宋体"/>
          <w:sz w:val="24"/>
          <w:szCs w:val="22"/>
          <w:lang w:val="en-US" w:eastAsia="zh-CN"/>
        </w:rPr>
        <w:t>对于闲置宅基地使用权和房屋所有权转让项目，委托方须提供拟参与受让的村集体内部农户的宅基地申请审批文件，此项由</w:t>
      </w:r>
      <w:r>
        <w:rPr>
          <w:rFonts w:hint="eastAsia" w:ascii="宋体" w:hAnsi="宋体" w:eastAsia="宋体"/>
          <w:sz w:val="24"/>
          <w:szCs w:val="22"/>
          <w:lang w:val="en-US" w:eastAsia="zh-CN"/>
        </w:rPr>
        <w:t>乡镇（街道）</w:t>
      </w:r>
      <w:r>
        <w:rPr>
          <w:rFonts w:hint="default" w:ascii="宋体" w:hAnsi="宋体" w:eastAsia="宋体"/>
          <w:sz w:val="24"/>
          <w:szCs w:val="22"/>
          <w:lang w:val="en-US" w:eastAsia="zh-CN"/>
        </w:rPr>
        <w:t>出具；闲置宅基地和房屋租赁类无需提供。</w:t>
      </w:r>
    </w:p>
    <w:p w14:paraId="694206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（3）闲置宅基地和房屋流转承诺函：附件6.13.2</w:t>
      </w:r>
    </w:p>
    <w:p w14:paraId="485D474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（注意：依照《中华人民共和国土地管理法》《中央农村工作领导小组办公室 农业农村部关于进一步加强农村宅基地管理的通知》《安徽省国土资源厅、财政厅、住建厅关于加强农村宅基地管理工作的通知》《安徽省农业农村厅、自然资源厅关于进一步加强农村宅基地审批管理的实施意见》等相关法律法规执行。</w:t>
      </w:r>
      <w:r>
        <w:rPr>
          <w:rFonts w:hint="default" w:ascii="宋体" w:hAnsi="宋体" w:eastAsia="宋体"/>
          <w:sz w:val="24"/>
          <w:szCs w:val="22"/>
          <w:lang w:val="en-US" w:eastAsia="zh-CN"/>
        </w:rPr>
        <w:t>宅基地使用权流转方式包括转让和出租</w:t>
      </w:r>
      <w:r>
        <w:rPr>
          <w:rFonts w:hint="eastAsia" w:ascii="宋体" w:hAnsi="宋体" w:eastAsia="宋体"/>
          <w:sz w:val="24"/>
          <w:szCs w:val="22"/>
          <w:lang w:val="en-US" w:eastAsia="zh-CN"/>
        </w:rPr>
        <w:t>，</w:t>
      </w:r>
      <w:r>
        <w:rPr>
          <w:rFonts w:hint="default" w:ascii="宋体" w:hAnsi="宋体" w:eastAsia="宋体"/>
          <w:sz w:val="24"/>
          <w:szCs w:val="22"/>
          <w:lang w:val="en-US" w:eastAsia="zh-CN"/>
        </w:rPr>
        <w:t>宅基地使用权和房屋所有权</w:t>
      </w:r>
      <w:r>
        <w:rPr>
          <w:rFonts w:hint="eastAsia" w:ascii="宋体" w:hAnsi="宋体" w:eastAsia="宋体"/>
          <w:sz w:val="24"/>
          <w:szCs w:val="22"/>
          <w:lang w:val="en-US" w:eastAsia="zh-CN"/>
        </w:rPr>
        <w:t>原则上应当</w:t>
      </w:r>
      <w:r>
        <w:rPr>
          <w:rFonts w:hint="default" w:ascii="宋体" w:hAnsi="宋体" w:eastAsia="宋体"/>
          <w:sz w:val="24"/>
          <w:szCs w:val="22"/>
          <w:lang w:val="en-US" w:eastAsia="zh-CN"/>
        </w:rPr>
        <w:t>一并流转</w:t>
      </w:r>
      <w:r>
        <w:rPr>
          <w:rFonts w:hint="eastAsia" w:ascii="宋体" w:hAnsi="宋体" w:eastAsia="宋体"/>
          <w:sz w:val="24"/>
          <w:szCs w:val="22"/>
          <w:lang w:val="en-US" w:eastAsia="zh-CN"/>
        </w:rPr>
        <w:t>。</w:t>
      </w:r>
      <w:r>
        <w:rPr>
          <w:rFonts w:hint="default" w:ascii="宋体" w:hAnsi="宋体" w:eastAsia="宋体"/>
          <w:sz w:val="24"/>
          <w:szCs w:val="22"/>
          <w:lang w:val="en-US" w:eastAsia="zh-CN"/>
        </w:rPr>
        <w:t>宅基地使用权转让须在征得</w:t>
      </w:r>
      <w:r>
        <w:rPr>
          <w:rFonts w:hint="eastAsia" w:ascii="宋体" w:hAnsi="宋体" w:eastAsia="宋体"/>
          <w:sz w:val="24"/>
          <w:szCs w:val="22"/>
          <w:lang w:val="en-US" w:eastAsia="zh-CN"/>
        </w:rPr>
        <w:t>现使用</w:t>
      </w:r>
      <w:r>
        <w:rPr>
          <w:rFonts w:hint="default" w:ascii="宋体" w:hAnsi="宋体" w:eastAsia="宋体"/>
          <w:sz w:val="24"/>
          <w:szCs w:val="22"/>
          <w:lang w:val="en-US" w:eastAsia="zh-CN"/>
        </w:rPr>
        <w:t>权人同意的前提下，在村集体经济组织内部进行，且受让人须为符合宅基地申请条件的农村村民</w:t>
      </w:r>
      <w:r>
        <w:rPr>
          <w:rFonts w:hint="eastAsia" w:ascii="宋体" w:hAnsi="宋体" w:eastAsia="宋体"/>
          <w:sz w:val="24"/>
          <w:szCs w:val="22"/>
          <w:lang w:val="en-US" w:eastAsia="zh-CN"/>
        </w:rPr>
        <w:t>，</w:t>
      </w:r>
      <w:r>
        <w:rPr>
          <w:rFonts w:hint="default" w:ascii="宋体" w:hAnsi="宋体" w:eastAsia="宋体"/>
          <w:sz w:val="24"/>
          <w:szCs w:val="22"/>
          <w:lang w:val="en-US" w:eastAsia="zh-CN"/>
        </w:rPr>
        <w:t>农村村民出卖、出租、赠与住宅后，再申请宅基地的，不予批准。</w:t>
      </w:r>
      <w:r>
        <w:rPr>
          <w:rFonts w:hint="eastAsia" w:ascii="宋体" w:hAnsi="宋体" w:eastAsia="宋体"/>
          <w:sz w:val="24"/>
          <w:szCs w:val="22"/>
          <w:lang w:val="en-US" w:eastAsia="zh-CN"/>
        </w:rPr>
        <w:t>）</w:t>
      </w:r>
    </w:p>
    <w:p w14:paraId="6DD751E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资产评估报告：</w:t>
      </w:r>
      <w:r>
        <w:rPr>
          <w:rFonts w:hint="default" w:ascii="宋体" w:hAnsi="宋体" w:eastAsia="宋体"/>
          <w:sz w:val="24"/>
          <w:szCs w:val="22"/>
          <w:lang w:val="en-US" w:eastAsia="zh-CN"/>
        </w:rPr>
        <w:t>如有，必须在评估有效期内</w:t>
      </w:r>
      <w:r>
        <w:rPr>
          <w:rFonts w:hint="eastAsia" w:ascii="宋体" w:hAnsi="宋体" w:eastAsia="宋体"/>
          <w:sz w:val="24"/>
          <w:szCs w:val="22"/>
          <w:lang w:val="en-US" w:eastAsia="zh-CN"/>
        </w:rPr>
        <w:t>。</w:t>
      </w:r>
    </w:p>
    <w:p w14:paraId="12A0F25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流转/出租/转让要求</w:t>
      </w:r>
    </w:p>
    <w:p w14:paraId="37E6754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（1）土地流转方案：</w:t>
      </w:r>
    </w:p>
    <w:p w14:paraId="708FFBD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①</w:t>
      </w:r>
      <w:r>
        <w:rPr>
          <w:rFonts w:hint="default" w:ascii="宋体" w:hAnsi="宋体" w:eastAsia="宋体"/>
          <w:sz w:val="24"/>
          <w:szCs w:val="22"/>
          <w:lang w:val="en-US" w:eastAsia="zh-CN"/>
        </w:rPr>
        <w:t>流转土地的名称、四至、面积、质量等级、土地类型、地块代码等；</w:t>
      </w:r>
    </w:p>
    <w:p w14:paraId="77D516C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②</w:t>
      </w:r>
      <w:r>
        <w:rPr>
          <w:rFonts w:hint="default" w:ascii="宋体" w:hAnsi="宋体" w:eastAsia="宋体"/>
          <w:sz w:val="24"/>
          <w:szCs w:val="22"/>
          <w:lang w:val="en-US" w:eastAsia="zh-CN"/>
        </w:rPr>
        <w:t>流转期限和起止日期（流转期限不得超过承包期的剩余年限，合肥市内单位按照《合肥市国有（集体）资产租赁</w:t>
      </w:r>
      <w:r>
        <w:rPr>
          <w:rFonts w:hint="eastAsia" w:ascii="宋体" w:hAnsi="宋体"/>
          <w:sz w:val="24"/>
          <w:szCs w:val="22"/>
          <w:lang w:val="en-US" w:eastAsia="zh-CN"/>
        </w:rPr>
        <w:t>交易管理</w:t>
      </w:r>
      <w:r>
        <w:rPr>
          <w:rFonts w:hint="default" w:ascii="宋体" w:hAnsi="宋体" w:eastAsia="宋体"/>
          <w:sz w:val="24"/>
          <w:szCs w:val="22"/>
          <w:lang w:val="en-US" w:eastAsia="zh-CN"/>
        </w:rPr>
        <w:t>办法》有关规定执行）；</w:t>
      </w:r>
    </w:p>
    <w:p w14:paraId="25344B2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③</w:t>
      </w:r>
      <w:r>
        <w:rPr>
          <w:rFonts w:hint="default" w:ascii="宋体" w:hAnsi="宋体" w:eastAsia="宋体"/>
          <w:sz w:val="24"/>
          <w:szCs w:val="22"/>
          <w:lang w:val="en-US" w:eastAsia="zh-CN"/>
        </w:rPr>
        <w:t>流转方式（无特殊要求的，一般默认为出租）；</w:t>
      </w:r>
    </w:p>
    <w:p w14:paraId="6289CD0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④</w:t>
      </w:r>
      <w:r>
        <w:rPr>
          <w:rFonts w:hint="default" w:ascii="宋体" w:hAnsi="宋体" w:eastAsia="宋体"/>
          <w:sz w:val="24"/>
          <w:szCs w:val="22"/>
          <w:lang w:val="en-US" w:eastAsia="zh-CN"/>
        </w:rPr>
        <w:t>租金单价（元/亩/年）、租金底价（万元/年）；</w:t>
      </w:r>
    </w:p>
    <w:p w14:paraId="2174F3D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⑤</w:t>
      </w:r>
      <w:r>
        <w:rPr>
          <w:rFonts w:hint="default" w:ascii="宋体" w:hAnsi="宋体" w:eastAsia="宋体"/>
          <w:sz w:val="24"/>
          <w:szCs w:val="22"/>
          <w:lang w:val="en-US" w:eastAsia="zh-CN"/>
        </w:rPr>
        <w:t>履约保证金；</w:t>
      </w:r>
    </w:p>
    <w:p w14:paraId="323C912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⑥</w:t>
      </w:r>
      <w:r>
        <w:rPr>
          <w:rFonts w:hint="default" w:ascii="宋体" w:hAnsi="宋体" w:eastAsia="宋体"/>
          <w:sz w:val="24"/>
          <w:szCs w:val="22"/>
          <w:lang w:val="en-US" w:eastAsia="zh-CN"/>
        </w:rPr>
        <w:t>租金、履约保证金的支付方式和支付时间；</w:t>
      </w:r>
    </w:p>
    <w:p w14:paraId="59EFBF6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⑦</w:t>
      </w:r>
      <w:r>
        <w:rPr>
          <w:rFonts w:hint="default" w:ascii="宋体" w:hAnsi="宋体" w:eastAsia="宋体"/>
          <w:sz w:val="24"/>
          <w:szCs w:val="22"/>
          <w:lang w:val="en-US" w:eastAsia="zh-CN"/>
        </w:rPr>
        <w:t>出租人可以根据拟流转土地的实际情况，合理设置拟流转土地的规划用途，对土地使用过程中的特殊事项提出要求</w:t>
      </w:r>
      <w:r>
        <w:rPr>
          <w:rFonts w:hint="eastAsia" w:ascii="宋体" w:hAnsi="宋体" w:eastAsia="宋体"/>
          <w:sz w:val="24"/>
          <w:szCs w:val="22"/>
          <w:lang w:val="en-US" w:eastAsia="zh-CN"/>
        </w:rPr>
        <w:t>或其他</w:t>
      </w:r>
      <w:r>
        <w:rPr>
          <w:rFonts w:hint="default" w:ascii="宋体" w:hAnsi="宋体" w:eastAsia="宋体"/>
          <w:sz w:val="24"/>
          <w:szCs w:val="22"/>
          <w:lang w:val="en-US" w:eastAsia="zh-CN"/>
        </w:rPr>
        <w:t>约定；</w:t>
      </w:r>
    </w:p>
    <w:p w14:paraId="4A98403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⑧</w:t>
      </w:r>
      <w:r>
        <w:rPr>
          <w:rFonts w:hint="default" w:ascii="宋体" w:hAnsi="宋体" w:eastAsia="宋体"/>
          <w:sz w:val="24"/>
          <w:szCs w:val="22"/>
          <w:lang w:val="en-US" w:eastAsia="zh-CN"/>
        </w:rPr>
        <w:t>承租方不得改变土地的农业用途，应管好用好承租土地，保护地力，不得掠夺性经营，并负责保护好土地上的林木、排灌设施等集体资产；</w:t>
      </w:r>
    </w:p>
    <w:p w14:paraId="22CF342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⑨</w:t>
      </w:r>
      <w:r>
        <w:rPr>
          <w:rFonts w:hint="default" w:ascii="宋体" w:hAnsi="宋体" w:eastAsia="宋体"/>
          <w:sz w:val="24"/>
          <w:szCs w:val="22"/>
          <w:lang w:val="en-US" w:eastAsia="zh-CN"/>
        </w:rPr>
        <w:t>合同到期后地上附着物及相关设施的处理；</w:t>
      </w:r>
    </w:p>
    <w:p w14:paraId="486B587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⑩</w:t>
      </w:r>
      <w:r>
        <w:rPr>
          <w:rFonts w:hint="default" w:ascii="宋体" w:hAnsi="宋体" w:eastAsia="宋体"/>
          <w:sz w:val="24"/>
          <w:szCs w:val="22"/>
          <w:lang w:val="en-US" w:eastAsia="zh-CN"/>
        </w:rPr>
        <w:t>土地被依法征收、征用、占用时有关补偿费的归属。</w:t>
      </w:r>
    </w:p>
    <w:p w14:paraId="252000D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（2）资产出租要求：</w:t>
      </w:r>
    </w:p>
    <w:p w14:paraId="0C975C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①</w:t>
      </w:r>
      <w:r>
        <w:rPr>
          <w:rFonts w:hint="default" w:ascii="宋体" w:hAnsi="宋体" w:eastAsia="宋体"/>
          <w:sz w:val="24"/>
          <w:szCs w:val="22"/>
          <w:lang w:val="en-US" w:eastAsia="zh-CN"/>
        </w:rPr>
        <w:t>出租房屋</w:t>
      </w:r>
      <w:r>
        <w:rPr>
          <w:rFonts w:hint="eastAsia" w:ascii="宋体" w:hAnsi="宋体" w:eastAsia="宋体"/>
          <w:sz w:val="24"/>
          <w:szCs w:val="22"/>
          <w:lang w:val="en-US" w:eastAsia="zh-CN"/>
        </w:rPr>
        <w:t>或拟运营场所</w:t>
      </w:r>
      <w:r>
        <w:rPr>
          <w:rFonts w:hint="default" w:ascii="宋体" w:hAnsi="宋体" w:eastAsia="宋体"/>
          <w:sz w:val="24"/>
          <w:szCs w:val="22"/>
          <w:lang w:val="en-US" w:eastAsia="zh-CN"/>
        </w:rPr>
        <w:t>的位置、层数、结构、建筑面积及规划用途（以房屋权属证明证载的内容为准）</w:t>
      </w:r>
      <w:r>
        <w:rPr>
          <w:rFonts w:hint="eastAsia" w:ascii="宋体" w:hAnsi="宋体" w:eastAsia="宋体"/>
          <w:sz w:val="24"/>
          <w:szCs w:val="22"/>
          <w:lang w:val="en-US" w:eastAsia="zh-CN"/>
        </w:rPr>
        <w:t>，或其他出租资产的现状、范围、数量、规格、型号等基本情况</w:t>
      </w:r>
      <w:r>
        <w:rPr>
          <w:rFonts w:hint="default" w:ascii="宋体" w:hAnsi="宋体" w:eastAsia="宋体"/>
          <w:sz w:val="24"/>
          <w:szCs w:val="22"/>
          <w:lang w:val="en-US" w:eastAsia="zh-CN"/>
        </w:rPr>
        <w:t>；</w:t>
      </w:r>
    </w:p>
    <w:p w14:paraId="0DB26FF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②</w:t>
      </w:r>
      <w:r>
        <w:rPr>
          <w:rFonts w:hint="default" w:ascii="宋体" w:hAnsi="宋体" w:eastAsia="宋体"/>
          <w:sz w:val="24"/>
          <w:szCs w:val="22"/>
          <w:lang w:val="en-US" w:eastAsia="zh-CN"/>
        </w:rPr>
        <w:t>租金底价（万元/年）、租期（不得超过二十年）、免租金装潢期；</w:t>
      </w:r>
    </w:p>
    <w:p w14:paraId="2FF5D82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③</w:t>
      </w:r>
      <w:r>
        <w:rPr>
          <w:rFonts w:hint="default" w:ascii="宋体" w:hAnsi="宋体" w:eastAsia="宋体"/>
          <w:sz w:val="24"/>
          <w:szCs w:val="22"/>
          <w:lang w:val="en-US" w:eastAsia="zh-CN"/>
        </w:rPr>
        <w:t>履约保证金，租金及履约保证金支付要求；</w:t>
      </w:r>
    </w:p>
    <w:p w14:paraId="62C3B0B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④</w:t>
      </w:r>
      <w:r>
        <w:rPr>
          <w:rFonts w:hint="default" w:ascii="宋体" w:hAnsi="宋体" w:eastAsia="宋体"/>
          <w:sz w:val="24"/>
          <w:szCs w:val="22"/>
          <w:lang w:val="en-US" w:eastAsia="zh-CN"/>
        </w:rPr>
        <w:t>出租人可以根据出租房屋</w:t>
      </w:r>
      <w:r>
        <w:rPr>
          <w:rFonts w:hint="eastAsia" w:ascii="宋体" w:hAnsi="宋体" w:eastAsia="宋体"/>
          <w:sz w:val="24"/>
          <w:szCs w:val="22"/>
          <w:lang w:val="en-US" w:eastAsia="zh-CN"/>
        </w:rPr>
        <w:t>或</w:t>
      </w:r>
      <w:r>
        <w:rPr>
          <w:rFonts w:hint="default" w:ascii="宋体" w:hAnsi="宋体" w:eastAsia="宋体"/>
          <w:sz w:val="24"/>
          <w:szCs w:val="22"/>
          <w:lang w:val="en-US" w:eastAsia="zh-CN"/>
        </w:rPr>
        <w:t>拟运营场所证载用途、周边环境</w:t>
      </w:r>
      <w:r>
        <w:rPr>
          <w:rFonts w:hint="eastAsia" w:ascii="宋体" w:hAnsi="宋体" w:eastAsia="宋体"/>
          <w:sz w:val="24"/>
          <w:szCs w:val="22"/>
          <w:lang w:val="en-US" w:eastAsia="zh-CN"/>
        </w:rPr>
        <w:t>，或其他标的物的</w:t>
      </w:r>
      <w:r>
        <w:rPr>
          <w:rFonts w:hint="default" w:ascii="宋体" w:hAnsi="宋体" w:eastAsia="宋体"/>
          <w:sz w:val="24"/>
          <w:szCs w:val="22"/>
          <w:lang w:val="en-US" w:eastAsia="zh-CN"/>
        </w:rPr>
        <w:t>实际情况，合理设置</w:t>
      </w:r>
      <w:r>
        <w:rPr>
          <w:rFonts w:hint="eastAsia" w:ascii="宋体" w:hAnsi="宋体" w:eastAsia="宋体"/>
          <w:sz w:val="24"/>
          <w:szCs w:val="22"/>
          <w:lang w:val="en-US" w:eastAsia="zh-CN"/>
        </w:rPr>
        <w:t>标的</w:t>
      </w:r>
      <w:r>
        <w:rPr>
          <w:rFonts w:hint="default" w:ascii="宋体" w:hAnsi="宋体" w:eastAsia="宋体"/>
          <w:sz w:val="24"/>
          <w:szCs w:val="22"/>
          <w:lang w:val="en-US" w:eastAsia="zh-CN"/>
        </w:rPr>
        <w:t>租赁用途；</w:t>
      </w:r>
    </w:p>
    <w:p w14:paraId="109EDF0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⑤</w:t>
      </w:r>
      <w:r>
        <w:rPr>
          <w:rFonts w:hint="default" w:ascii="宋体" w:hAnsi="宋体" w:eastAsia="宋体"/>
          <w:sz w:val="24"/>
          <w:szCs w:val="22"/>
          <w:lang w:val="en-US" w:eastAsia="zh-CN"/>
        </w:rPr>
        <w:t>出租人应根据</w:t>
      </w:r>
      <w:r>
        <w:rPr>
          <w:rFonts w:hint="eastAsia" w:ascii="宋体" w:hAnsi="宋体" w:eastAsia="宋体"/>
          <w:sz w:val="24"/>
          <w:szCs w:val="22"/>
          <w:lang w:val="en-US" w:eastAsia="zh-CN"/>
        </w:rPr>
        <w:t>标的物</w:t>
      </w:r>
      <w:r>
        <w:rPr>
          <w:rFonts w:hint="default" w:ascii="宋体" w:hAnsi="宋体" w:eastAsia="宋体"/>
          <w:sz w:val="24"/>
          <w:szCs w:val="22"/>
          <w:lang w:val="en-US" w:eastAsia="zh-CN"/>
        </w:rPr>
        <w:t>的实际情况，提出具体、全面、合理的租赁条件，对</w:t>
      </w:r>
      <w:r>
        <w:rPr>
          <w:rFonts w:hint="eastAsia" w:ascii="宋体" w:hAnsi="宋体" w:eastAsia="宋体"/>
          <w:sz w:val="24"/>
          <w:szCs w:val="22"/>
          <w:lang w:val="en-US" w:eastAsia="zh-CN"/>
        </w:rPr>
        <w:t>标的物</w:t>
      </w:r>
      <w:r>
        <w:rPr>
          <w:rFonts w:hint="default" w:ascii="宋体" w:hAnsi="宋体" w:eastAsia="宋体"/>
          <w:sz w:val="24"/>
          <w:szCs w:val="22"/>
          <w:lang w:val="en-US" w:eastAsia="zh-CN"/>
        </w:rPr>
        <w:t>使用过程中的特殊事项提出要求</w:t>
      </w:r>
      <w:r>
        <w:rPr>
          <w:rFonts w:hint="eastAsia" w:ascii="宋体" w:hAnsi="宋体" w:eastAsia="宋体"/>
          <w:sz w:val="24"/>
          <w:szCs w:val="22"/>
          <w:lang w:val="en-US" w:eastAsia="zh-CN"/>
        </w:rPr>
        <w:t>或其他</w:t>
      </w:r>
      <w:r>
        <w:rPr>
          <w:rFonts w:hint="default" w:ascii="宋体" w:hAnsi="宋体" w:eastAsia="宋体"/>
          <w:sz w:val="24"/>
          <w:szCs w:val="22"/>
          <w:lang w:val="en-US" w:eastAsia="zh-CN"/>
        </w:rPr>
        <w:t>约定。</w:t>
      </w:r>
    </w:p>
    <w:p w14:paraId="588E1A4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eastAsia" w:ascii="宋体" w:hAnsi="宋体" w:eastAsia="宋体"/>
          <w:sz w:val="24"/>
          <w:szCs w:val="22"/>
          <w:lang w:val="en-US" w:eastAsia="zh-CN"/>
        </w:rPr>
        <w:t>（3）资产转让要求：</w:t>
      </w:r>
    </w:p>
    <w:p w14:paraId="3C6DCAE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①转让资产的基本情况（例如</w:t>
      </w:r>
      <w:r>
        <w:rPr>
          <w:rFonts w:hint="eastAsia" w:ascii="宋体" w:hAnsi="宋体" w:eastAsia="宋体"/>
          <w:sz w:val="24"/>
          <w:szCs w:val="22"/>
          <w:lang w:val="en-US" w:eastAsia="zh-CN"/>
        </w:rPr>
        <w:t>房屋的</w:t>
      </w:r>
      <w:r>
        <w:rPr>
          <w:rFonts w:hint="default" w:ascii="宋体" w:hAnsi="宋体" w:eastAsia="宋体"/>
          <w:sz w:val="24"/>
          <w:szCs w:val="22"/>
          <w:lang w:val="en-US" w:eastAsia="zh-CN"/>
        </w:rPr>
        <w:t>现状、</w:t>
      </w:r>
      <w:r>
        <w:rPr>
          <w:rFonts w:hint="eastAsia" w:ascii="宋体" w:hAnsi="宋体" w:eastAsia="宋体"/>
          <w:sz w:val="24"/>
          <w:szCs w:val="22"/>
          <w:lang w:val="en-US" w:eastAsia="zh-CN"/>
        </w:rPr>
        <w:t>坐落</w:t>
      </w:r>
      <w:r>
        <w:rPr>
          <w:rFonts w:hint="default" w:ascii="宋体" w:hAnsi="宋体" w:eastAsia="宋体"/>
          <w:sz w:val="24"/>
          <w:szCs w:val="22"/>
          <w:lang w:val="en-US" w:eastAsia="zh-CN"/>
        </w:rPr>
        <w:t>、宅基地面积、房屋建筑面积等</w:t>
      </w:r>
      <w:r>
        <w:rPr>
          <w:rFonts w:hint="eastAsia" w:ascii="宋体" w:hAnsi="宋体" w:eastAsia="宋体"/>
          <w:sz w:val="24"/>
          <w:szCs w:val="22"/>
          <w:lang w:val="en-US" w:eastAsia="zh-CN"/>
        </w:rPr>
        <w:t>；</w:t>
      </w:r>
      <w:r>
        <w:rPr>
          <w:rFonts w:hint="default" w:ascii="宋体" w:hAnsi="宋体" w:eastAsia="宋体"/>
          <w:sz w:val="24"/>
          <w:szCs w:val="22"/>
          <w:lang w:val="en-US" w:eastAsia="zh-CN"/>
        </w:rPr>
        <w:t>车辆的车型、车牌号、购置日期、行驶公里、年审日期、保险日期等；设备的现状、范围、数量、规格、型号等；债权资产的担保情况、抵押情况、利息计算方式、已还本息等；股权资产的企业类型、发展简介、股东结构、股权占比等等；广告经营载体类型（纸质、广告板、灯箱、LED屏、公交车等））；</w:t>
      </w:r>
    </w:p>
    <w:p w14:paraId="677DBB0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②转让底价、支付方式、付款期限及转让交接手续等；</w:t>
      </w:r>
    </w:p>
    <w:p w14:paraId="7806550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2"/>
          <w:lang w:val="en-US" w:eastAsia="zh-CN"/>
        </w:rPr>
      </w:pPr>
      <w:r>
        <w:rPr>
          <w:rFonts w:hint="default" w:ascii="宋体" w:hAnsi="宋体" w:eastAsia="宋体"/>
          <w:sz w:val="24"/>
          <w:szCs w:val="22"/>
          <w:lang w:val="en-US" w:eastAsia="zh-CN"/>
        </w:rPr>
        <w:t>③受让方资格要求（如报废车辆受让方须具备报废汽车回收企业资格、废旧金属受让方是否具有生产性废旧金属回收资格、参与企业注册资本、经营业绩、银行信用情况等方面）；</w:t>
      </w:r>
    </w:p>
    <w:p w14:paraId="02A34E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lang w:val="en-US" w:eastAsia="zh-CN"/>
        </w:rPr>
      </w:pPr>
      <w:r>
        <w:rPr>
          <w:rFonts w:hint="default" w:ascii="宋体" w:hAnsi="宋体" w:eastAsia="宋体"/>
          <w:sz w:val="24"/>
          <w:szCs w:val="22"/>
          <w:lang w:val="en-US" w:eastAsia="zh-CN"/>
        </w:rPr>
        <w:t>④转让条件（如转让过程中产生的相关税费承担等约定、转让标的是否含专业性要求、公益广告比例、禁止广告种类、转让资产用电要求、交付时间、使用期维修保养责任等）。</w:t>
      </w:r>
    </w:p>
    <w:p w14:paraId="5A558E8A">
      <w:pPr>
        <w:pStyle w:val="4"/>
        <w:bidi w:val="0"/>
        <w:rPr>
          <w:rFonts w:hint="default"/>
          <w:lang w:val="en-US" w:eastAsia="zh-CN"/>
        </w:rPr>
      </w:pPr>
      <w:bookmarkStart w:id="77" w:name="_Toc2046"/>
      <w:r>
        <w:rPr>
          <w:rFonts w:hint="eastAsia"/>
          <w:lang w:val="en-US" w:eastAsia="zh-CN"/>
        </w:rPr>
        <w:t>5.4.5其他交易项目</w:t>
      </w:r>
      <w:bookmarkEnd w:id="77"/>
    </w:p>
    <w:p w14:paraId="5590672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一般指与新建、改建、扩建工程无关的施工、货物、服务项目：</w:t>
      </w:r>
    </w:p>
    <w:p w14:paraId="010EC26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项目受理登记表（其他交易）：</w:t>
      </w:r>
      <w:r>
        <w:rPr>
          <w:rFonts w:hint="eastAsia" w:ascii="宋体" w:hAnsi="宋体" w:eastAsia="宋体"/>
          <w:sz w:val="24"/>
          <w:szCs w:val="22"/>
          <w:lang w:val="en-US" w:eastAsia="zh-CN"/>
        </w:rPr>
        <w:t>网上委托不需此表，详见附件6.1.5。</w:t>
      </w:r>
    </w:p>
    <w:p w14:paraId="684B474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w:t>
      </w:r>
      <w:r>
        <w:rPr>
          <w:rFonts w:hint="eastAsia" w:ascii="黑体" w:hAnsi="黑体" w:eastAsia="黑体" w:cs="黑体"/>
          <w:b w:val="0"/>
          <w:bCs w:val="0"/>
          <w:sz w:val="24"/>
          <w:szCs w:val="22"/>
          <w:lang w:val="en-US" w:eastAsia="zh-CN"/>
        </w:rPr>
        <w:t xml:space="preserve"> 委托代理服务合同：</w:t>
      </w:r>
      <w:r>
        <w:rPr>
          <w:rFonts w:hint="eastAsia" w:ascii="宋体" w:hAnsi="宋体" w:eastAsia="宋体"/>
          <w:sz w:val="24"/>
          <w:szCs w:val="22"/>
          <w:lang w:val="en-US" w:eastAsia="zh-CN"/>
        </w:rPr>
        <w:t>一式两份，联系各代理机构获取范本。</w:t>
      </w:r>
    </w:p>
    <w:p w14:paraId="5897A67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进场交易申请函：</w:t>
      </w:r>
      <w:r>
        <w:rPr>
          <w:rFonts w:hint="eastAsia" w:ascii="宋体" w:hAnsi="宋体" w:eastAsia="宋体"/>
          <w:sz w:val="24"/>
          <w:szCs w:val="22"/>
          <w:lang w:val="en-US" w:eastAsia="zh-CN"/>
        </w:rPr>
        <w:t>进场项目需提供，详见附件6.2。</w:t>
      </w:r>
    </w:p>
    <w:p w14:paraId="29067AE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资金落实证明：</w:t>
      </w:r>
      <w:r>
        <w:rPr>
          <w:rFonts w:hint="eastAsia" w:ascii="宋体" w:hAnsi="宋体" w:eastAsia="宋体"/>
          <w:sz w:val="24"/>
          <w:szCs w:val="22"/>
          <w:lang w:val="en-US" w:eastAsia="zh-CN"/>
        </w:rPr>
        <w:t>建议提供资金落实承诺函，详见附件6.3。</w:t>
      </w:r>
    </w:p>
    <w:p w14:paraId="41B484C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项目启动文件：</w:t>
      </w:r>
      <w:r>
        <w:rPr>
          <w:rFonts w:hint="eastAsia" w:ascii="宋体" w:hAnsi="宋体" w:eastAsia="宋体"/>
          <w:sz w:val="24"/>
          <w:szCs w:val="22"/>
          <w:lang w:val="en-US" w:eastAsia="zh-CN"/>
        </w:rPr>
        <w:t>企业会议纪要或内部审批或上级主管部门批复等证明项目已经启动的文件。</w:t>
      </w:r>
    </w:p>
    <w:p w14:paraId="5A8A74B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企业法人营业执照：</w:t>
      </w:r>
      <w:r>
        <w:rPr>
          <w:rFonts w:hint="eastAsia" w:ascii="宋体" w:hAnsi="宋体" w:eastAsia="宋体"/>
          <w:sz w:val="24"/>
          <w:szCs w:val="22"/>
          <w:lang w:val="en-US" w:eastAsia="zh-CN"/>
        </w:rPr>
        <w:t>委托单位性质为企业法人的需提供。</w:t>
      </w:r>
    </w:p>
    <w:p w14:paraId="5AB1F3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2"/>
          <w:lang w:val="en-US" w:eastAsia="zh-CN"/>
        </w:rPr>
      </w:pPr>
      <w:r>
        <w:rPr>
          <w:rFonts w:hint="eastAsia" w:ascii="宋体" w:hAnsi="宋体" w:eastAsia="宋体"/>
          <w:sz w:val="24"/>
          <w:szCs w:val="22"/>
          <w:lang w:val="en-US" w:eastAsia="zh-CN"/>
        </w:rPr>
        <w:t xml:space="preserve">█ </w:t>
      </w:r>
      <w:r>
        <w:rPr>
          <w:rFonts w:hint="eastAsia" w:ascii="黑体" w:hAnsi="黑体" w:eastAsia="黑体" w:cs="黑体"/>
          <w:b w:val="0"/>
          <w:bCs w:val="0"/>
          <w:sz w:val="24"/>
          <w:szCs w:val="22"/>
          <w:lang w:val="en-US" w:eastAsia="zh-CN"/>
        </w:rPr>
        <w:t>招标需求：</w:t>
      </w:r>
      <w:r>
        <w:rPr>
          <w:rFonts w:hint="eastAsia" w:ascii="宋体" w:hAnsi="宋体" w:eastAsia="宋体"/>
          <w:sz w:val="24"/>
          <w:szCs w:val="22"/>
          <w:lang w:val="en-US" w:eastAsia="zh-CN"/>
        </w:rPr>
        <w:t>提供技术服务需求、货物采购清单或其他招标需求。</w:t>
      </w:r>
    </w:p>
    <w:p w14:paraId="39862179">
      <w:pPr>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br w:type="page"/>
      </w:r>
    </w:p>
    <w:p w14:paraId="280B3204">
      <w:pPr>
        <w:pStyle w:val="2"/>
        <w:bidi w:val="0"/>
        <w:spacing w:after="0" w:afterAutospacing="0"/>
        <w:jc w:val="both"/>
        <w:rPr>
          <w:rFonts w:hint="default"/>
          <w:lang w:val="en-US" w:eastAsia="zh-CN"/>
        </w:rPr>
      </w:pPr>
      <w:bookmarkStart w:id="78" w:name="_Toc10619"/>
      <w:r>
        <w:rPr>
          <w:rFonts w:hint="eastAsia"/>
          <w:lang w:val="en-US" w:eastAsia="zh-CN"/>
        </w:rPr>
        <w:t>6.项目委托资料模板</w:t>
      </w:r>
      <w:bookmarkEnd w:id="78"/>
    </w:p>
    <w:p w14:paraId="5E28D96B">
      <w:pPr>
        <w:pStyle w:val="3"/>
        <w:bidi w:val="0"/>
        <w:spacing w:before="0" w:beforeAutospacing="0" w:after="0" w:afterAutospacing="0"/>
        <w:rPr>
          <w:rFonts w:hint="default"/>
          <w:lang w:val="en-US" w:eastAsia="zh-CN"/>
        </w:rPr>
      </w:pPr>
      <w:bookmarkStart w:id="79" w:name="_Toc9065"/>
      <w:r>
        <w:rPr>
          <w:rFonts w:hint="eastAsia"/>
          <w:lang w:val="en-US" w:eastAsia="zh-CN"/>
        </w:rPr>
        <w:t>6.1受理登记表</w:t>
      </w:r>
      <w:bookmarkEnd w:id="79"/>
    </w:p>
    <w:p w14:paraId="6F3A95D8">
      <w:pPr>
        <w:pStyle w:val="4"/>
        <w:bidi w:val="0"/>
        <w:spacing w:before="0" w:beforeAutospacing="0" w:after="0" w:afterAutospacing="0"/>
        <w:rPr>
          <w:rFonts w:hint="default"/>
          <w:lang w:val="en-US" w:eastAsia="zh-CN"/>
        </w:rPr>
      </w:pPr>
      <w:bookmarkStart w:id="80" w:name="_Toc12253"/>
      <w:r>
        <w:rPr>
          <w:rFonts w:hint="eastAsia"/>
          <w:lang w:val="en-US" w:eastAsia="zh-CN"/>
        </w:rPr>
        <w:t>6.1.1项目受理登记表（建设工程）</w:t>
      </w:r>
      <w:bookmarkEnd w:id="80"/>
    </w:p>
    <w:p w14:paraId="683FFAF7">
      <w:pPr>
        <w:adjustRightInd w:val="0"/>
        <w:snapToGrid w:val="0"/>
        <w:spacing w:beforeAutospacing="0"/>
        <w:jc w:val="center"/>
        <w:rPr>
          <w:rFonts w:hint="eastAsia" w:ascii="方正小标宋简体" w:eastAsia="方正小标宋简体" w:hAnsiTheme="minorHAnsi" w:cstheme="minorBidi"/>
          <w:sz w:val="40"/>
          <w:szCs w:val="44"/>
        </w:rPr>
      </w:pPr>
      <w:r>
        <w:rPr>
          <w:rFonts w:hint="eastAsia" w:ascii="方正小标宋简体" w:eastAsia="方正小标宋简体" w:hAnsiTheme="minorHAnsi" w:cstheme="minorBidi"/>
          <w:sz w:val="40"/>
          <w:szCs w:val="44"/>
        </w:rPr>
        <w:t>项目受理登记表（</w:t>
      </w:r>
      <w:r>
        <w:rPr>
          <w:rFonts w:hint="eastAsia" w:ascii="方正小标宋简体" w:eastAsia="方正小标宋简体" w:hAnsiTheme="minorHAnsi" w:cstheme="minorBidi"/>
          <w:sz w:val="40"/>
          <w:szCs w:val="44"/>
          <w:lang w:val="en-US" w:eastAsia="zh-CN"/>
        </w:rPr>
        <w:t>建设工程</w:t>
      </w:r>
      <w:r>
        <w:rPr>
          <w:rFonts w:hint="eastAsia" w:ascii="方正小标宋简体" w:eastAsia="方正小标宋简体" w:hAnsiTheme="minorHAnsi" w:cstheme="minorBidi"/>
          <w:sz w:val="40"/>
          <w:szCs w:val="44"/>
        </w:rPr>
        <w:t>）</w:t>
      </w:r>
    </w:p>
    <w:tbl>
      <w:tblPr>
        <w:tblStyle w:val="27"/>
        <w:tblW w:w="9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075"/>
        <w:gridCol w:w="1575"/>
        <w:gridCol w:w="1320"/>
        <w:gridCol w:w="600"/>
        <w:gridCol w:w="2210"/>
        <w:gridCol w:w="1000"/>
        <w:gridCol w:w="1374"/>
      </w:tblGrid>
      <w:tr w14:paraId="267C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25" w:type="dxa"/>
            <w:gridSpan w:val="2"/>
            <w:noWrap w:val="0"/>
            <w:vAlign w:val="center"/>
          </w:tcPr>
          <w:p w14:paraId="4DB04D93">
            <w:pPr>
              <w:jc w:val="center"/>
              <w:rPr>
                <w:rFonts w:hint="eastAsia" w:ascii="宋体" w:hAnsi="宋体" w:eastAsia="宋体" w:cs="宋体"/>
                <w:b/>
                <w:sz w:val="21"/>
                <w:szCs w:val="21"/>
              </w:rPr>
            </w:pPr>
            <w:r>
              <w:rPr>
                <w:rFonts w:hint="eastAsia" w:ascii="宋体" w:hAnsi="宋体" w:eastAsia="宋体" w:cs="宋体"/>
                <w:b/>
                <w:sz w:val="21"/>
                <w:szCs w:val="21"/>
              </w:rPr>
              <w:t>项目名称</w:t>
            </w:r>
          </w:p>
        </w:tc>
        <w:tc>
          <w:tcPr>
            <w:tcW w:w="8079" w:type="dxa"/>
            <w:gridSpan w:val="6"/>
            <w:noWrap w:val="0"/>
            <w:vAlign w:val="center"/>
          </w:tcPr>
          <w:p w14:paraId="6C35DDA9">
            <w:pPr>
              <w:jc w:val="center"/>
              <w:rPr>
                <w:rFonts w:hint="eastAsia" w:ascii="宋体" w:hAnsi="宋体" w:eastAsia="宋体" w:cs="宋体"/>
                <w:sz w:val="21"/>
                <w:szCs w:val="21"/>
              </w:rPr>
            </w:pPr>
          </w:p>
        </w:tc>
      </w:tr>
      <w:tr w14:paraId="3001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1E45B691">
            <w:pPr>
              <w:jc w:val="center"/>
              <w:rPr>
                <w:rFonts w:hint="eastAsia" w:ascii="宋体" w:hAnsi="宋体" w:eastAsia="宋体" w:cs="宋体"/>
                <w:b/>
                <w:sz w:val="21"/>
                <w:szCs w:val="21"/>
              </w:rPr>
            </w:pPr>
            <w:r>
              <w:rPr>
                <w:rFonts w:hint="eastAsia" w:ascii="宋体" w:hAnsi="宋体" w:eastAsia="宋体" w:cs="宋体"/>
                <w:b/>
                <w:sz w:val="21"/>
                <w:szCs w:val="21"/>
                <w:lang w:val="en-US" w:eastAsia="zh-CN"/>
              </w:rPr>
              <w:t>项目类别</w:t>
            </w:r>
          </w:p>
        </w:tc>
        <w:tc>
          <w:tcPr>
            <w:tcW w:w="8079" w:type="dxa"/>
            <w:gridSpan w:val="6"/>
            <w:noWrap w:val="0"/>
            <w:vAlign w:val="center"/>
          </w:tcPr>
          <w:p w14:paraId="30B91057">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 xml:space="preserve">工程施工      </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 xml:space="preserve">工程货物      </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工程服务</w:t>
            </w:r>
          </w:p>
        </w:tc>
      </w:tr>
      <w:tr w14:paraId="1255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825" w:type="dxa"/>
            <w:gridSpan w:val="2"/>
            <w:noWrap w:val="0"/>
            <w:vAlign w:val="center"/>
          </w:tcPr>
          <w:p w14:paraId="192B199B">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项目预算</w:t>
            </w:r>
          </w:p>
        </w:tc>
        <w:tc>
          <w:tcPr>
            <w:tcW w:w="3495" w:type="dxa"/>
            <w:gridSpan w:val="3"/>
            <w:noWrap w:val="0"/>
            <w:vAlign w:val="center"/>
          </w:tcPr>
          <w:p w14:paraId="7CF6494A">
            <w:pPr>
              <w:spacing w:line="360" w:lineRule="auto"/>
              <w:jc w:val="center"/>
              <w:rPr>
                <w:rFonts w:hint="eastAsia" w:ascii="宋体" w:hAnsi="宋体" w:eastAsia="宋体" w:cs="宋体"/>
                <w:sz w:val="21"/>
                <w:szCs w:val="21"/>
              </w:rPr>
            </w:pPr>
          </w:p>
        </w:tc>
        <w:tc>
          <w:tcPr>
            <w:tcW w:w="2210" w:type="dxa"/>
            <w:noWrap w:val="0"/>
            <w:vAlign w:val="center"/>
          </w:tcPr>
          <w:p w14:paraId="79BB6852">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资金来源</w:t>
            </w:r>
          </w:p>
        </w:tc>
        <w:tc>
          <w:tcPr>
            <w:tcW w:w="2374" w:type="dxa"/>
            <w:gridSpan w:val="2"/>
            <w:noWrap w:val="0"/>
            <w:vAlign w:val="center"/>
          </w:tcPr>
          <w:p w14:paraId="64197BB9">
            <w:pPr>
              <w:spacing w:line="360" w:lineRule="auto"/>
              <w:jc w:val="center"/>
              <w:rPr>
                <w:rFonts w:hint="eastAsia" w:ascii="宋体" w:hAnsi="宋体" w:eastAsia="宋体" w:cs="宋体"/>
                <w:b/>
                <w:kern w:val="2"/>
                <w:sz w:val="21"/>
                <w:szCs w:val="21"/>
                <w:lang w:val="en-US" w:eastAsia="zh-CN" w:bidi="ar-SA"/>
              </w:rPr>
            </w:pPr>
          </w:p>
        </w:tc>
      </w:tr>
      <w:tr w14:paraId="4C30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25" w:type="dxa"/>
            <w:gridSpan w:val="2"/>
            <w:noWrap w:val="0"/>
            <w:vAlign w:val="center"/>
          </w:tcPr>
          <w:p w14:paraId="577B4896">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交易方式</w:t>
            </w:r>
          </w:p>
        </w:tc>
        <w:tc>
          <w:tcPr>
            <w:tcW w:w="3495" w:type="dxa"/>
            <w:gridSpan w:val="3"/>
            <w:noWrap w:val="0"/>
            <w:vAlign w:val="center"/>
          </w:tcPr>
          <w:p w14:paraId="6463543F">
            <w:pPr>
              <w:spacing w:line="360" w:lineRule="auto"/>
              <w:jc w:val="center"/>
              <w:rPr>
                <w:rFonts w:hint="eastAsia" w:ascii="宋体" w:hAnsi="宋体" w:eastAsia="宋体" w:cs="宋体"/>
                <w:sz w:val="21"/>
                <w:szCs w:val="21"/>
              </w:rPr>
            </w:pPr>
          </w:p>
        </w:tc>
        <w:tc>
          <w:tcPr>
            <w:tcW w:w="2210" w:type="dxa"/>
            <w:noWrap w:val="0"/>
            <w:vAlign w:val="center"/>
          </w:tcPr>
          <w:p w14:paraId="28780969">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依法必须招标</w:t>
            </w:r>
          </w:p>
        </w:tc>
        <w:tc>
          <w:tcPr>
            <w:tcW w:w="2374" w:type="dxa"/>
            <w:gridSpan w:val="2"/>
            <w:noWrap w:val="0"/>
            <w:vAlign w:val="center"/>
          </w:tcPr>
          <w:p w14:paraId="00439636">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4062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25" w:type="dxa"/>
            <w:gridSpan w:val="2"/>
            <w:noWrap w:val="0"/>
            <w:vAlign w:val="center"/>
          </w:tcPr>
          <w:p w14:paraId="73356A5B">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是否进场</w:t>
            </w:r>
          </w:p>
        </w:tc>
        <w:tc>
          <w:tcPr>
            <w:tcW w:w="3495" w:type="dxa"/>
            <w:gridSpan w:val="3"/>
            <w:noWrap w:val="0"/>
            <w:vAlign w:val="center"/>
          </w:tcPr>
          <w:p w14:paraId="68620190">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c>
          <w:tcPr>
            <w:tcW w:w="2210" w:type="dxa"/>
            <w:noWrap w:val="0"/>
            <w:vAlign w:val="center"/>
          </w:tcPr>
          <w:p w14:paraId="1068B4DE">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是否立项/核准/备案</w:t>
            </w:r>
          </w:p>
        </w:tc>
        <w:tc>
          <w:tcPr>
            <w:tcW w:w="2374" w:type="dxa"/>
            <w:gridSpan w:val="2"/>
            <w:noWrap w:val="0"/>
            <w:vAlign w:val="center"/>
          </w:tcPr>
          <w:p w14:paraId="13132BF7">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否 </w:t>
            </w:r>
          </w:p>
        </w:tc>
      </w:tr>
      <w:tr w14:paraId="7D0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1EA0F18E">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投资主体性质</w:t>
            </w:r>
          </w:p>
        </w:tc>
        <w:tc>
          <w:tcPr>
            <w:tcW w:w="3495" w:type="dxa"/>
            <w:gridSpan w:val="3"/>
            <w:noWrap w:val="0"/>
            <w:vAlign w:val="center"/>
          </w:tcPr>
          <w:p w14:paraId="49FF7F67">
            <w:pPr>
              <w:spacing w:line="360" w:lineRule="auto"/>
              <w:jc w:val="center"/>
              <w:rPr>
                <w:rFonts w:hint="eastAsia" w:ascii="宋体" w:hAnsi="宋体" w:eastAsia="宋体" w:cs="宋体"/>
                <w:b/>
                <w:sz w:val="21"/>
                <w:szCs w:val="21"/>
                <w:lang w:eastAsia="zh-CN"/>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政府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企业</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lang w:val="en-US" w:eastAsia="zh-CN"/>
              </w:rPr>
              <w:t>其他</w:t>
            </w:r>
          </w:p>
        </w:tc>
        <w:tc>
          <w:tcPr>
            <w:tcW w:w="2210" w:type="dxa"/>
            <w:noWrap w:val="0"/>
            <w:vAlign w:val="center"/>
          </w:tcPr>
          <w:p w14:paraId="4CDAE000">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首次招标</w:t>
            </w:r>
          </w:p>
        </w:tc>
        <w:tc>
          <w:tcPr>
            <w:tcW w:w="2374" w:type="dxa"/>
            <w:gridSpan w:val="2"/>
            <w:noWrap w:val="0"/>
            <w:vAlign w:val="bottom"/>
          </w:tcPr>
          <w:p w14:paraId="2AE3EE79">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066D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6A070FEC">
            <w:pPr>
              <w:spacing w:line="36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招标人名称</w:t>
            </w:r>
          </w:p>
        </w:tc>
        <w:tc>
          <w:tcPr>
            <w:tcW w:w="3495" w:type="dxa"/>
            <w:gridSpan w:val="3"/>
            <w:noWrap w:val="0"/>
            <w:vAlign w:val="center"/>
          </w:tcPr>
          <w:p w14:paraId="0A550773">
            <w:pPr>
              <w:spacing w:line="360" w:lineRule="auto"/>
              <w:jc w:val="center"/>
              <w:rPr>
                <w:rFonts w:hint="eastAsia" w:ascii="宋体" w:hAnsi="宋体" w:eastAsia="宋体" w:cs="宋体"/>
                <w:b/>
                <w:sz w:val="21"/>
                <w:szCs w:val="21"/>
              </w:rPr>
            </w:pPr>
          </w:p>
        </w:tc>
        <w:tc>
          <w:tcPr>
            <w:tcW w:w="2210" w:type="dxa"/>
            <w:noWrap w:val="0"/>
            <w:vAlign w:val="center"/>
          </w:tcPr>
          <w:p w14:paraId="6E560B21">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招标人代码</w:t>
            </w:r>
          </w:p>
        </w:tc>
        <w:tc>
          <w:tcPr>
            <w:tcW w:w="2374" w:type="dxa"/>
            <w:gridSpan w:val="2"/>
            <w:noWrap w:val="0"/>
            <w:vAlign w:val="center"/>
          </w:tcPr>
          <w:p w14:paraId="36687494">
            <w:pPr>
              <w:spacing w:line="360" w:lineRule="auto"/>
              <w:jc w:val="center"/>
              <w:rPr>
                <w:rFonts w:hint="eastAsia" w:ascii="宋体" w:hAnsi="宋体" w:eastAsia="宋体" w:cs="宋体"/>
                <w:b w:val="0"/>
                <w:bCs/>
                <w:kern w:val="2"/>
                <w:sz w:val="21"/>
                <w:szCs w:val="21"/>
                <w:lang w:val="en-US" w:eastAsia="zh-CN" w:bidi="ar-SA"/>
              </w:rPr>
            </w:pPr>
          </w:p>
        </w:tc>
      </w:tr>
      <w:tr w14:paraId="03BE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494FAA76">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w:t>
            </w:r>
            <w:r>
              <w:rPr>
                <w:rFonts w:hint="eastAsia" w:ascii="宋体" w:hAnsi="宋体" w:eastAsia="宋体" w:cs="宋体"/>
                <w:b/>
                <w:sz w:val="21"/>
                <w:szCs w:val="21"/>
              </w:rPr>
              <w:t>业主</w:t>
            </w:r>
            <w:r>
              <w:rPr>
                <w:rFonts w:hint="eastAsia" w:ascii="宋体" w:hAnsi="宋体" w:eastAsia="宋体" w:cs="宋体"/>
                <w:b/>
                <w:sz w:val="21"/>
                <w:szCs w:val="21"/>
                <w:lang w:val="en-US" w:eastAsia="zh-CN"/>
              </w:rPr>
              <w:t>名称</w:t>
            </w:r>
          </w:p>
        </w:tc>
        <w:tc>
          <w:tcPr>
            <w:tcW w:w="3495" w:type="dxa"/>
            <w:gridSpan w:val="3"/>
            <w:noWrap w:val="0"/>
            <w:vAlign w:val="center"/>
          </w:tcPr>
          <w:p w14:paraId="27B311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2210" w:type="dxa"/>
            <w:noWrap w:val="0"/>
            <w:vAlign w:val="center"/>
          </w:tcPr>
          <w:p w14:paraId="4DD8B591">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w:t>
            </w:r>
            <w:r>
              <w:rPr>
                <w:rFonts w:hint="eastAsia" w:ascii="宋体" w:hAnsi="宋体" w:eastAsia="宋体" w:cs="宋体"/>
                <w:b/>
                <w:sz w:val="21"/>
                <w:szCs w:val="21"/>
              </w:rPr>
              <w:t>业主</w:t>
            </w:r>
            <w:r>
              <w:rPr>
                <w:rFonts w:hint="eastAsia" w:ascii="宋体" w:hAnsi="宋体" w:eastAsia="宋体" w:cs="宋体"/>
                <w:b/>
                <w:sz w:val="21"/>
                <w:szCs w:val="21"/>
                <w:lang w:val="en-US" w:eastAsia="zh-CN"/>
              </w:rPr>
              <w:t>代码</w:t>
            </w:r>
          </w:p>
        </w:tc>
        <w:tc>
          <w:tcPr>
            <w:tcW w:w="2374" w:type="dxa"/>
            <w:gridSpan w:val="2"/>
            <w:noWrap w:val="0"/>
            <w:vAlign w:val="center"/>
          </w:tcPr>
          <w:p w14:paraId="4CA0F203">
            <w:pPr>
              <w:spacing w:line="360" w:lineRule="auto"/>
              <w:jc w:val="center"/>
              <w:rPr>
                <w:rFonts w:hint="eastAsia" w:ascii="宋体" w:hAnsi="宋体" w:eastAsia="宋体" w:cs="宋体"/>
                <w:b/>
                <w:sz w:val="21"/>
                <w:szCs w:val="21"/>
              </w:rPr>
            </w:pPr>
          </w:p>
        </w:tc>
      </w:tr>
      <w:tr w14:paraId="4016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52EDFEA5">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招标人</w:t>
            </w:r>
            <w:r>
              <w:rPr>
                <w:rFonts w:hint="eastAsia" w:ascii="宋体" w:hAnsi="宋体" w:eastAsia="宋体" w:cs="宋体"/>
                <w:b/>
                <w:sz w:val="21"/>
                <w:szCs w:val="21"/>
              </w:rPr>
              <w:t>地址</w:t>
            </w:r>
          </w:p>
        </w:tc>
        <w:tc>
          <w:tcPr>
            <w:tcW w:w="3495" w:type="dxa"/>
            <w:gridSpan w:val="3"/>
            <w:noWrap w:val="0"/>
            <w:vAlign w:val="center"/>
          </w:tcPr>
          <w:p w14:paraId="19E30628">
            <w:pPr>
              <w:spacing w:line="360" w:lineRule="auto"/>
              <w:jc w:val="center"/>
              <w:rPr>
                <w:rFonts w:hint="eastAsia" w:ascii="宋体" w:hAnsi="宋体" w:eastAsia="宋体" w:cs="宋体"/>
                <w:sz w:val="21"/>
                <w:szCs w:val="21"/>
              </w:rPr>
            </w:pPr>
          </w:p>
        </w:tc>
        <w:tc>
          <w:tcPr>
            <w:tcW w:w="2210" w:type="dxa"/>
            <w:noWrap w:val="0"/>
            <w:vAlign w:val="center"/>
          </w:tcPr>
          <w:p w14:paraId="5F863615">
            <w:pPr>
              <w:spacing w:line="36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联系人</w:t>
            </w:r>
          </w:p>
        </w:tc>
        <w:tc>
          <w:tcPr>
            <w:tcW w:w="2374" w:type="dxa"/>
            <w:gridSpan w:val="2"/>
            <w:noWrap w:val="0"/>
            <w:vAlign w:val="center"/>
          </w:tcPr>
          <w:p w14:paraId="65BB8FF8">
            <w:pPr>
              <w:spacing w:line="360" w:lineRule="auto"/>
              <w:jc w:val="center"/>
              <w:rPr>
                <w:rFonts w:hint="eastAsia" w:ascii="宋体" w:hAnsi="宋体" w:eastAsia="宋体" w:cs="宋体"/>
                <w:sz w:val="21"/>
                <w:szCs w:val="21"/>
              </w:rPr>
            </w:pPr>
          </w:p>
        </w:tc>
      </w:tr>
      <w:tr w14:paraId="50B2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25DC1AEB">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w:t>
            </w:r>
            <w:r>
              <w:rPr>
                <w:rFonts w:hint="eastAsia" w:ascii="宋体" w:hAnsi="宋体" w:cs="宋体"/>
                <w:b/>
                <w:sz w:val="21"/>
                <w:szCs w:val="21"/>
                <w:lang w:val="en-US" w:eastAsia="zh-CN"/>
              </w:rPr>
              <w:t>电话（固话）</w:t>
            </w:r>
          </w:p>
        </w:tc>
        <w:tc>
          <w:tcPr>
            <w:tcW w:w="3495" w:type="dxa"/>
            <w:gridSpan w:val="3"/>
            <w:noWrap w:val="0"/>
            <w:vAlign w:val="center"/>
          </w:tcPr>
          <w:p w14:paraId="23BE5765">
            <w:pPr>
              <w:spacing w:line="240" w:lineRule="auto"/>
              <w:jc w:val="center"/>
              <w:rPr>
                <w:rFonts w:hint="eastAsia" w:ascii="宋体" w:hAnsi="宋体" w:eastAsia="宋体" w:cs="宋体"/>
                <w:sz w:val="21"/>
                <w:szCs w:val="21"/>
              </w:rPr>
            </w:pPr>
          </w:p>
        </w:tc>
        <w:tc>
          <w:tcPr>
            <w:tcW w:w="2210" w:type="dxa"/>
            <w:noWrap w:val="0"/>
            <w:vAlign w:val="center"/>
          </w:tcPr>
          <w:p w14:paraId="7A780B65">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招联系电话（</w:t>
            </w:r>
            <w:r>
              <w:rPr>
                <w:rFonts w:hint="eastAsia" w:ascii="宋体" w:hAnsi="宋体" w:cs="宋体"/>
                <w:b/>
                <w:sz w:val="21"/>
                <w:szCs w:val="21"/>
                <w:lang w:val="en-US" w:eastAsia="zh-CN"/>
              </w:rPr>
              <w:t>手机</w:t>
            </w:r>
            <w:r>
              <w:rPr>
                <w:rFonts w:hint="eastAsia" w:ascii="宋体" w:hAnsi="宋体" w:eastAsia="宋体" w:cs="宋体"/>
                <w:b/>
                <w:sz w:val="21"/>
                <w:szCs w:val="21"/>
                <w:lang w:val="en-US" w:eastAsia="zh-CN"/>
              </w:rPr>
              <w:t>）</w:t>
            </w:r>
          </w:p>
        </w:tc>
        <w:tc>
          <w:tcPr>
            <w:tcW w:w="2374" w:type="dxa"/>
            <w:gridSpan w:val="2"/>
            <w:noWrap w:val="0"/>
            <w:vAlign w:val="center"/>
          </w:tcPr>
          <w:p w14:paraId="36A14AB0">
            <w:pPr>
              <w:spacing w:line="240" w:lineRule="auto"/>
              <w:jc w:val="center"/>
              <w:rPr>
                <w:rFonts w:hint="eastAsia" w:ascii="宋体" w:hAnsi="宋体" w:eastAsia="宋体" w:cs="宋体"/>
                <w:sz w:val="21"/>
                <w:szCs w:val="21"/>
              </w:rPr>
            </w:pPr>
          </w:p>
        </w:tc>
      </w:tr>
      <w:tr w14:paraId="1284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35F3F4C8">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代理机构</w:t>
            </w:r>
          </w:p>
        </w:tc>
        <w:tc>
          <w:tcPr>
            <w:tcW w:w="8079" w:type="dxa"/>
            <w:gridSpan w:val="6"/>
            <w:noWrap w:val="0"/>
            <w:vAlign w:val="center"/>
          </w:tcPr>
          <w:p w14:paraId="668926A7">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安徽公共资源交易集团项目管理有限公司</w:t>
            </w:r>
          </w:p>
        </w:tc>
      </w:tr>
      <w:tr w14:paraId="0FAE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4576F437">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监管</w:t>
            </w:r>
            <w:r>
              <w:rPr>
                <w:rFonts w:hint="eastAsia" w:ascii="宋体" w:hAnsi="宋体" w:eastAsia="宋体" w:cs="宋体"/>
                <w:b/>
                <w:sz w:val="21"/>
                <w:szCs w:val="21"/>
              </w:rPr>
              <w:t>部门</w:t>
            </w:r>
            <w:r>
              <w:rPr>
                <w:rFonts w:hint="eastAsia" w:ascii="宋体" w:hAnsi="宋体" w:eastAsia="宋体" w:cs="宋体"/>
                <w:b/>
                <w:sz w:val="21"/>
                <w:szCs w:val="21"/>
                <w:lang w:val="en-US" w:eastAsia="zh-CN"/>
              </w:rPr>
              <w:t>名称</w:t>
            </w:r>
          </w:p>
        </w:tc>
        <w:tc>
          <w:tcPr>
            <w:tcW w:w="3495" w:type="dxa"/>
            <w:gridSpan w:val="3"/>
            <w:noWrap w:val="0"/>
            <w:vAlign w:val="center"/>
          </w:tcPr>
          <w:p w14:paraId="4DCA0B1A">
            <w:pPr>
              <w:spacing w:line="360" w:lineRule="auto"/>
              <w:jc w:val="center"/>
              <w:rPr>
                <w:rFonts w:hint="eastAsia" w:ascii="宋体" w:hAnsi="宋体" w:eastAsia="宋体" w:cs="宋体"/>
                <w:sz w:val="21"/>
                <w:szCs w:val="21"/>
              </w:rPr>
            </w:pPr>
          </w:p>
        </w:tc>
        <w:tc>
          <w:tcPr>
            <w:tcW w:w="2210" w:type="dxa"/>
            <w:noWrap w:val="0"/>
            <w:vAlign w:val="center"/>
          </w:tcPr>
          <w:p w14:paraId="33AA977C">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监管部门代码</w:t>
            </w:r>
          </w:p>
        </w:tc>
        <w:tc>
          <w:tcPr>
            <w:tcW w:w="2374" w:type="dxa"/>
            <w:gridSpan w:val="2"/>
            <w:noWrap w:val="0"/>
            <w:vAlign w:val="center"/>
          </w:tcPr>
          <w:p w14:paraId="49CB2E02">
            <w:pPr>
              <w:spacing w:line="360" w:lineRule="auto"/>
              <w:jc w:val="center"/>
              <w:rPr>
                <w:rFonts w:hint="eastAsia" w:ascii="宋体" w:hAnsi="宋体" w:eastAsia="宋体" w:cs="宋体"/>
                <w:sz w:val="21"/>
                <w:szCs w:val="21"/>
              </w:rPr>
            </w:pPr>
          </w:p>
        </w:tc>
      </w:tr>
      <w:tr w14:paraId="308E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gridSpan w:val="2"/>
            <w:noWrap w:val="0"/>
            <w:vAlign w:val="center"/>
          </w:tcPr>
          <w:p w14:paraId="471871F3">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联系人</w:t>
            </w:r>
          </w:p>
        </w:tc>
        <w:tc>
          <w:tcPr>
            <w:tcW w:w="3495" w:type="dxa"/>
            <w:gridSpan w:val="3"/>
            <w:noWrap w:val="0"/>
            <w:vAlign w:val="center"/>
          </w:tcPr>
          <w:p w14:paraId="56BDF1D9">
            <w:pPr>
              <w:spacing w:line="360" w:lineRule="auto"/>
              <w:jc w:val="center"/>
              <w:rPr>
                <w:rFonts w:hint="eastAsia" w:ascii="宋体" w:hAnsi="宋体" w:eastAsia="宋体" w:cs="宋体"/>
                <w:sz w:val="21"/>
                <w:szCs w:val="21"/>
              </w:rPr>
            </w:pPr>
          </w:p>
        </w:tc>
        <w:tc>
          <w:tcPr>
            <w:tcW w:w="2210" w:type="dxa"/>
            <w:noWrap w:val="0"/>
            <w:vAlign w:val="center"/>
          </w:tcPr>
          <w:p w14:paraId="1B3B47BD">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联系电话</w:t>
            </w:r>
          </w:p>
        </w:tc>
        <w:tc>
          <w:tcPr>
            <w:tcW w:w="2374" w:type="dxa"/>
            <w:gridSpan w:val="2"/>
            <w:noWrap w:val="0"/>
            <w:vAlign w:val="center"/>
          </w:tcPr>
          <w:p w14:paraId="0CC5AD43">
            <w:pPr>
              <w:spacing w:line="360" w:lineRule="auto"/>
              <w:jc w:val="center"/>
              <w:rPr>
                <w:rFonts w:hint="eastAsia" w:ascii="宋体" w:hAnsi="宋体" w:eastAsia="宋体" w:cs="宋体"/>
                <w:sz w:val="21"/>
                <w:szCs w:val="21"/>
              </w:rPr>
            </w:pPr>
          </w:p>
        </w:tc>
      </w:tr>
      <w:tr w14:paraId="7D85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825" w:type="dxa"/>
            <w:gridSpan w:val="2"/>
            <w:noWrap w:val="0"/>
            <w:vAlign w:val="center"/>
          </w:tcPr>
          <w:p w14:paraId="2A288E43">
            <w:pPr>
              <w:spacing w:line="36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造价咨询</w:t>
            </w:r>
          </w:p>
        </w:tc>
        <w:tc>
          <w:tcPr>
            <w:tcW w:w="8079" w:type="dxa"/>
            <w:gridSpan w:val="6"/>
            <w:noWrap w:val="0"/>
            <w:vAlign w:val="center"/>
          </w:tcPr>
          <w:p w14:paraId="431871CE">
            <w:pPr>
              <w:spacing w:line="240" w:lineRule="auto"/>
              <w:jc w:val="left"/>
              <w:rPr>
                <w:rFonts w:hint="eastAsia" w:ascii="宋体" w:hAnsi="宋体" w:cs="宋体"/>
                <w:b w:val="0"/>
                <w:bCs/>
                <w:sz w:val="21"/>
                <w:szCs w:val="21"/>
                <w:lang w:val="en-US" w:eastAsia="zh-CN"/>
              </w:rPr>
            </w:pPr>
            <w:r>
              <w:rPr>
                <w:rFonts w:hint="eastAsia" w:ascii="宋体" w:hAnsi="宋体" w:eastAsia="宋体" w:cs="宋体"/>
                <w:b w:val="0"/>
                <w:bCs/>
                <w:sz w:val="21"/>
                <w:szCs w:val="21"/>
              </w:rPr>
              <w:sym w:font="Wingdings 2" w:char="00A3"/>
            </w:r>
            <w:r>
              <w:rPr>
                <w:rFonts w:hint="eastAsia" w:ascii="宋体" w:hAnsi="宋体" w:cs="宋体"/>
                <w:b w:val="0"/>
                <w:bCs/>
                <w:sz w:val="21"/>
                <w:szCs w:val="21"/>
                <w:lang w:val="en-US" w:eastAsia="zh-CN"/>
              </w:rPr>
              <w:t>无需编制工程量清单和最高投标限价，按具体招标项目预算招标</w:t>
            </w:r>
          </w:p>
          <w:p w14:paraId="37744D06">
            <w:pPr>
              <w:spacing w:line="240" w:lineRule="auto"/>
              <w:jc w:val="left"/>
              <w:rPr>
                <w:rFonts w:hint="eastAsia" w:ascii="宋体" w:hAnsi="宋体" w:cs="宋体"/>
                <w:b w:val="0"/>
                <w:bCs/>
                <w:sz w:val="21"/>
                <w:szCs w:val="21"/>
                <w:lang w:val="en-US" w:eastAsia="zh-CN"/>
              </w:rPr>
            </w:pPr>
            <w:r>
              <w:rPr>
                <w:rFonts w:hint="eastAsia" w:ascii="宋体" w:hAnsi="宋体" w:eastAsia="宋体" w:cs="宋体"/>
                <w:b w:val="0"/>
                <w:bCs/>
                <w:sz w:val="21"/>
                <w:szCs w:val="21"/>
              </w:rPr>
              <w:sym w:font="Wingdings 2" w:char="00A3"/>
            </w:r>
            <w:r>
              <w:rPr>
                <w:rFonts w:hint="eastAsia" w:ascii="宋体" w:hAnsi="宋体" w:cs="宋体"/>
                <w:b w:val="0"/>
                <w:bCs/>
                <w:sz w:val="21"/>
                <w:szCs w:val="21"/>
                <w:lang w:val="en-US" w:eastAsia="zh-CN"/>
              </w:rPr>
              <w:t>由安徽公共资源交易集团代为委托造价单位编制审核工程量清单和最高投标限价</w:t>
            </w:r>
          </w:p>
          <w:p w14:paraId="55CD7B58">
            <w:pPr>
              <w:spacing w:line="240" w:lineRule="auto"/>
              <w:jc w:val="left"/>
              <w:rPr>
                <w:rFonts w:hint="default" w:ascii="宋体" w:hAnsi="宋体" w:cs="宋体"/>
                <w:b w:val="0"/>
                <w:bCs/>
                <w:sz w:val="21"/>
                <w:szCs w:val="21"/>
                <w:lang w:val="en-US" w:eastAsia="zh-CN"/>
              </w:rPr>
            </w:pPr>
            <w:r>
              <w:rPr>
                <w:rFonts w:hint="eastAsia" w:ascii="宋体" w:hAnsi="宋体" w:cs="宋体"/>
                <w:b w:val="0"/>
                <w:bCs/>
                <w:sz w:val="21"/>
                <w:szCs w:val="21"/>
                <w:lang w:val="en-US" w:eastAsia="zh-CN"/>
              </w:rPr>
              <w:sym w:font="Wingdings 2" w:char="00A3"/>
            </w:r>
            <w:r>
              <w:rPr>
                <w:rFonts w:hint="eastAsia" w:ascii="宋体" w:hAnsi="宋体" w:cs="宋体"/>
                <w:b w:val="0"/>
                <w:bCs/>
                <w:sz w:val="21"/>
                <w:szCs w:val="21"/>
                <w:lang w:val="en-US" w:eastAsia="zh-CN"/>
              </w:rPr>
              <w:t>其他：</w:t>
            </w:r>
            <w:r>
              <w:rPr>
                <w:rFonts w:hint="eastAsia" w:ascii="宋体" w:hAnsi="宋体" w:cs="宋体"/>
                <w:b w:val="0"/>
                <w:bCs/>
                <w:sz w:val="21"/>
                <w:szCs w:val="21"/>
                <w:u w:val="single"/>
                <w:lang w:val="en-US" w:eastAsia="zh-CN"/>
              </w:rPr>
              <w:t xml:space="preserve">                          </w:t>
            </w:r>
          </w:p>
        </w:tc>
      </w:tr>
      <w:tr w14:paraId="4B36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3"/>
            <w:noWrap w:val="0"/>
            <w:vAlign w:val="center"/>
          </w:tcPr>
          <w:p w14:paraId="262AA048">
            <w:pPr>
              <w:spacing w:line="36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资料清单</w:t>
            </w:r>
          </w:p>
        </w:tc>
        <w:tc>
          <w:tcPr>
            <w:tcW w:w="1320" w:type="dxa"/>
            <w:noWrap w:val="0"/>
            <w:vAlign w:val="center"/>
          </w:tcPr>
          <w:p w14:paraId="3E0E0390">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c>
          <w:tcPr>
            <w:tcW w:w="3810" w:type="dxa"/>
            <w:gridSpan w:val="3"/>
            <w:noWrap w:val="0"/>
            <w:vAlign w:val="center"/>
          </w:tcPr>
          <w:p w14:paraId="154F76C4">
            <w:pPr>
              <w:spacing w:line="36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资料清单</w:t>
            </w:r>
          </w:p>
        </w:tc>
        <w:tc>
          <w:tcPr>
            <w:tcW w:w="1374" w:type="dxa"/>
            <w:noWrap w:val="0"/>
            <w:vAlign w:val="center"/>
          </w:tcPr>
          <w:p w14:paraId="62AC7F6F">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r>
      <w:tr w14:paraId="67A8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3"/>
            <w:tcBorders>
              <w:bottom w:val="nil"/>
            </w:tcBorders>
            <w:noWrap w:val="0"/>
            <w:vAlign w:val="center"/>
          </w:tcPr>
          <w:p w14:paraId="4D461FF0">
            <w:pPr>
              <w:jc w:val="center"/>
              <w:rPr>
                <w:rFonts w:hint="eastAsia" w:ascii="宋体" w:hAnsi="宋体" w:eastAsia="宋体" w:cs="宋体"/>
                <w:sz w:val="20"/>
                <w:szCs w:val="20"/>
              </w:rPr>
            </w:pPr>
            <w:r>
              <w:rPr>
                <w:rFonts w:hint="eastAsia" w:ascii="宋体" w:hAnsi="宋体" w:eastAsia="宋体" w:cs="宋体"/>
                <w:sz w:val="20"/>
                <w:szCs w:val="20"/>
              </w:rPr>
              <w:t>立项批文（备案通知）</w:t>
            </w:r>
          </w:p>
        </w:tc>
        <w:tc>
          <w:tcPr>
            <w:tcW w:w="1320" w:type="dxa"/>
            <w:tcBorders>
              <w:bottom w:val="nil"/>
            </w:tcBorders>
            <w:noWrap w:val="0"/>
            <w:vAlign w:val="center"/>
          </w:tcPr>
          <w:p w14:paraId="0CAFB45C">
            <w:pPr>
              <w:jc w:val="center"/>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rPr>
              <w:t xml:space="preserve">是   □否 </w:t>
            </w:r>
          </w:p>
        </w:tc>
        <w:tc>
          <w:tcPr>
            <w:tcW w:w="3810" w:type="dxa"/>
            <w:gridSpan w:val="3"/>
            <w:tcBorders>
              <w:bottom w:val="nil"/>
            </w:tcBorders>
            <w:noWrap w:val="0"/>
            <w:vAlign w:val="center"/>
          </w:tcPr>
          <w:p w14:paraId="6958AC0E">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初步设计批复</w:t>
            </w:r>
            <w:r>
              <w:rPr>
                <w:rFonts w:hint="eastAsia" w:ascii="宋体" w:hAnsi="宋体" w:eastAsia="宋体" w:cs="宋体"/>
                <w:sz w:val="20"/>
                <w:szCs w:val="20"/>
                <w:lang w:val="en-US" w:eastAsia="zh-CN"/>
              </w:rPr>
              <w:t>（施工类提供）</w:t>
            </w:r>
          </w:p>
        </w:tc>
        <w:tc>
          <w:tcPr>
            <w:tcW w:w="1374" w:type="dxa"/>
            <w:tcBorders>
              <w:bottom w:val="nil"/>
            </w:tcBorders>
            <w:noWrap w:val="0"/>
            <w:vAlign w:val="center"/>
          </w:tcPr>
          <w:p w14:paraId="2159DA90">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 xml:space="preserve">□是   □否 </w:t>
            </w:r>
          </w:p>
        </w:tc>
      </w:tr>
      <w:tr w14:paraId="6D4E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3"/>
            <w:tcBorders>
              <w:top w:val="nil"/>
              <w:bottom w:val="nil"/>
            </w:tcBorders>
            <w:noWrap w:val="0"/>
            <w:vAlign w:val="center"/>
          </w:tcPr>
          <w:p w14:paraId="64423383">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委托代理</w:t>
            </w:r>
            <w:r>
              <w:rPr>
                <w:rFonts w:hint="eastAsia" w:ascii="宋体" w:hAnsi="宋体" w:cs="宋体"/>
                <w:sz w:val="20"/>
                <w:szCs w:val="20"/>
                <w:lang w:val="en-US" w:eastAsia="zh-CN"/>
              </w:rPr>
              <w:t>服务</w:t>
            </w:r>
            <w:r>
              <w:rPr>
                <w:rFonts w:hint="eastAsia" w:ascii="宋体" w:hAnsi="宋体" w:eastAsia="宋体" w:cs="宋体"/>
                <w:sz w:val="20"/>
                <w:szCs w:val="20"/>
              </w:rPr>
              <w:t>合同</w:t>
            </w:r>
          </w:p>
        </w:tc>
        <w:tc>
          <w:tcPr>
            <w:tcW w:w="1320" w:type="dxa"/>
            <w:tcBorders>
              <w:top w:val="nil"/>
              <w:bottom w:val="nil"/>
            </w:tcBorders>
            <w:noWrap w:val="0"/>
            <w:vAlign w:val="center"/>
          </w:tcPr>
          <w:p w14:paraId="7BDEDC18">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064B4BFF">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图纸（施工类提供）</w:t>
            </w:r>
          </w:p>
        </w:tc>
        <w:tc>
          <w:tcPr>
            <w:tcW w:w="1374" w:type="dxa"/>
            <w:tcBorders>
              <w:top w:val="nil"/>
              <w:bottom w:val="nil"/>
            </w:tcBorders>
            <w:noWrap w:val="0"/>
            <w:vAlign w:val="center"/>
          </w:tcPr>
          <w:p w14:paraId="0539873D">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6B4B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3"/>
            <w:tcBorders>
              <w:top w:val="nil"/>
              <w:bottom w:val="nil"/>
            </w:tcBorders>
            <w:noWrap w:val="0"/>
            <w:vAlign w:val="center"/>
          </w:tcPr>
          <w:p w14:paraId="4D531091">
            <w:pPr>
              <w:jc w:val="center"/>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资金落实证明</w:t>
            </w:r>
          </w:p>
        </w:tc>
        <w:tc>
          <w:tcPr>
            <w:tcW w:w="1320" w:type="dxa"/>
            <w:tcBorders>
              <w:top w:val="nil"/>
              <w:bottom w:val="nil"/>
            </w:tcBorders>
            <w:noWrap w:val="0"/>
            <w:vAlign w:val="center"/>
          </w:tcPr>
          <w:p w14:paraId="50F3DA01">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21E807B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kern w:val="2"/>
                <w:sz w:val="20"/>
                <w:szCs w:val="20"/>
                <w:lang w:val="en-US" w:eastAsia="zh-CN" w:bidi="ar-SA"/>
              </w:rPr>
            </w:pPr>
            <w:r>
              <w:rPr>
                <w:rFonts w:hint="eastAsia" w:ascii="宋体" w:hAnsi="宋体" w:eastAsia="宋体" w:cs="宋体"/>
                <w:sz w:val="20"/>
                <w:szCs w:val="20"/>
              </w:rPr>
              <w:t>图纸审查</w:t>
            </w:r>
            <w:r>
              <w:rPr>
                <w:rFonts w:hint="eastAsia" w:ascii="宋体" w:hAnsi="宋体" w:eastAsia="宋体" w:cs="宋体"/>
                <w:sz w:val="20"/>
                <w:szCs w:val="20"/>
                <w:lang w:val="en-US" w:eastAsia="zh-CN"/>
              </w:rPr>
              <w:t>意见书及</w:t>
            </w:r>
            <w:r>
              <w:rPr>
                <w:rFonts w:hint="eastAsia" w:ascii="宋体" w:hAnsi="宋体" w:eastAsia="宋体" w:cs="宋体"/>
                <w:sz w:val="20"/>
                <w:szCs w:val="20"/>
              </w:rPr>
              <w:t>合格证</w:t>
            </w:r>
            <w:r>
              <w:rPr>
                <w:rFonts w:hint="eastAsia" w:ascii="宋体" w:hAnsi="宋体" w:eastAsia="宋体" w:cs="宋体"/>
                <w:sz w:val="20"/>
                <w:szCs w:val="20"/>
                <w:lang w:val="en-US" w:eastAsia="zh-CN"/>
              </w:rPr>
              <w:t>（施工类提供）</w:t>
            </w:r>
          </w:p>
        </w:tc>
        <w:tc>
          <w:tcPr>
            <w:tcW w:w="1374" w:type="dxa"/>
            <w:tcBorders>
              <w:top w:val="nil"/>
              <w:bottom w:val="nil"/>
            </w:tcBorders>
            <w:noWrap w:val="0"/>
            <w:vAlign w:val="center"/>
          </w:tcPr>
          <w:p w14:paraId="73404FAC">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7D14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3"/>
            <w:tcBorders>
              <w:top w:val="nil"/>
              <w:bottom w:val="nil"/>
            </w:tcBorders>
            <w:noWrap w:val="0"/>
            <w:vAlign w:val="center"/>
          </w:tcPr>
          <w:p w14:paraId="0AB87135">
            <w:pPr>
              <w:jc w:val="center"/>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进场交易申请函</w:t>
            </w:r>
          </w:p>
        </w:tc>
        <w:tc>
          <w:tcPr>
            <w:tcW w:w="1320" w:type="dxa"/>
            <w:tcBorders>
              <w:top w:val="nil"/>
              <w:bottom w:val="nil"/>
            </w:tcBorders>
            <w:noWrap w:val="0"/>
            <w:vAlign w:val="center"/>
          </w:tcPr>
          <w:p w14:paraId="556A5B0C">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6850CE85">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同意跨区域交易的相关决策性文件</w:t>
            </w:r>
          </w:p>
        </w:tc>
        <w:tc>
          <w:tcPr>
            <w:tcW w:w="1374" w:type="dxa"/>
            <w:tcBorders>
              <w:top w:val="nil"/>
              <w:bottom w:val="nil"/>
            </w:tcBorders>
            <w:noWrap w:val="0"/>
            <w:vAlign w:val="center"/>
          </w:tcPr>
          <w:p w14:paraId="16F2F15E">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3F21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3"/>
            <w:tcBorders>
              <w:top w:val="nil"/>
              <w:bottom w:val="nil"/>
            </w:tcBorders>
            <w:noWrap w:val="0"/>
            <w:vAlign w:val="center"/>
          </w:tcPr>
          <w:p w14:paraId="2B20B0DE">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企业法人营业执照</w:t>
            </w:r>
          </w:p>
        </w:tc>
        <w:tc>
          <w:tcPr>
            <w:tcW w:w="1320" w:type="dxa"/>
            <w:tcBorders>
              <w:top w:val="nil"/>
              <w:bottom w:val="nil"/>
            </w:tcBorders>
            <w:noWrap w:val="0"/>
            <w:vAlign w:val="center"/>
          </w:tcPr>
          <w:p w14:paraId="4E36D65E">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2E58098A">
            <w:pPr>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招标需求</w:t>
            </w:r>
          </w:p>
        </w:tc>
        <w:tc>
          <w:tcPr>
            <w:tcW w:w="1374" w:type="dxa"/>
            <w:tcBorders>
              <w:top w:val="nil"/>
              <w:bottom w:val="nil"/>
            </w:tcBorders>
            <w:noWrap w:val="0"/>
            <w:vAlign w:val="center"/>
          </w:tcPr>
          <w:p w14:paraId="26E8AD7C">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64E1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04" w:type="dxa"/>
            <w:gridSpan w:val="8"/>
            <w:tcBorders>
              <w:top w:val="nil"/>
            </w:tcBorders>
            <w:noWrap w:val="0"/>
            <w:vAlign w:val="center"/>
          </w:tcPr>
          <w:p w14:paraId="69774E60">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其他资料：</w:t>
            </w:r>
          </w:p>
        </w:tc>
      </w:tr>
      <w:tr w14:paraId="24D1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50" w:type="dxa"/>
            <w:noWrap w:val="0"/>
            <w:vAlign w:val="center"/>
          </w:tcPr>
          <w:p w14:paraId="554EC119">
            <w:pPr>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特</w:t>
            </w:r>
            <w:r>
              <w:rPr>
                <w:rFonts w:hint="eastAsia" w:ascii="宋体" w:hAnsi="宋体" w:eastAsia="宋体" w:cs="宋体"/>
                <w:b/>
                <w:color w:val="000000"/>
                <w:kern w:val="0"/>
                <w:sz w:val="21"/>
                <w:szCs w:val="21"/>
                <w:lang w:val="en-US" w:eastAsia="zh-CN"/>
              </w:rPr>
              <w:t>别</w:t>
            </w:r>
            <w:r>
              <w:rPr>
                <w:rFonts w:hint="eastAsia" w:ascii="宋体" w:hAnsi="宋体" w:eastAsia="宋体" w:cs="宋体"/>
                <w:b/>
                <w:color w:val="000000"/>
                <w:kern w:val="0"/>
                <w:sz w:val="21"/>
                <w:szCs w:val="21"/>
              </w:rPr>
              <w:t>说明</w:t>
            </w:r>
          </w:p>
        </w:tc>
        <w:tc>
          <w:tcPr>
            <w:tcW w:w="9154" w:type="dxa"/>
            <w:gridSpan w:val="7"/>
            <w:noWrap w:val="0"/>
            <w:vAlign w:val="center"/>
          </w:tcPr>
          <w:p w14:paraId="1B0A3453">
            <w:pPr>
              <w:jc w:val="left"/>
              <w:rPr>
                <w:rFonts w:hint="eastAsia" w:ascii="宋体" w:hAnsi="宋体" w:eastAsia="宋体" w:cs="宋体"/>
                <w:sz w:val="21"/>
                <w:szCs w:val="21"/>
              </w:rPr>
            </w:pPr>
            <w:r>
              <w:rPr>
                <w:rFonts w:hint="eastAsia" w:ascii="宋体" w:hAnsi="宋体" w:eastAsia="宋体" w:cs="宋体"/>
                <w:sz w:val="21"/>
                <w:szCs w:val="21"/>
              </w:rPr>
              <w:t>施工图审查（包括消防等专业审图）应当严格遵守国家相关法律法规规定。审图合格后，业主（委托）单位确需修改招标图纸的，应严格按照国家相关法律法规执行，</w:t>
            </w:r>
            <w:r>
              <w:rPr>
                <w:rFonts w:hint="eastAsia" w:ascii="宋体" w:hAnsi="宋体" w:eastAsia="宋体" w:cs="宋体"/>
                <w:sz w:val="21"/>
                <w:szCs w:val="21"/>
                <w:lang w:val="en-US" w:eastAsia="zh-CN"/>
              </w:rPr>
              <w:t>否则</w:t>
            </w:r>
            <w:r>
              <w:rPr>
                <w:rFonts w:hint="eastAsia" w:ascii="宋体" w:hAnsi="宋体" w:eastAsia="宋体" w:cs="宋体"/>
                <w:sz w:val="21"/>
                <w:szCs w:val="21"/>
              </w:rPr>
              <w:t>自行承担相关后果。</w:t>
            </w:r>
          </w:p>
        </w:tc>
      </w:tr>
      <w:tr w14:paraId="42B2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904" w:type="dxa"/>
            <w:gridSpan w:val="8"/>
            <w:noWrap w:val="0"/>
            <w:vAlign w:val="center"/>
          </w:tcPr>
          <w:p w14:paraId="2184D253">
            <w:pPr>
              <w:ind w:firstLine="422" w:firstLineChars="200"/>
              <w:jc w:val="both"/>
              <w:rPr>
                <w:rFonts w:hint="eastAsia" w:ascii="宋体" w:hAnsi="宋体" w:eastAsia="宋体" w:cs="宋体"/>
                <w:b/>
                <w:sz w:val="21"/>
                <w:szCs w:val="21"/>
              </w:rPr>
            </w:pPr>
            <w:r>
              <w:rPr>
                <w:rFonts w:hint="eastAsia" w:ascii="宋体" w:hAnsi="宋体" w:eastAsia="宋体" w:cs="宋体"/>
                <w:b/>
                <w:sz w:val="21"/>
                <w:szCs w:val="21"/>
                <w:lang w:val="en-US" w:eastAsia="zh-CN"/>
              </w:rPr>
              <w:t>本单位承诺以上信息真实有效，</w:t>
            </w:r>
            <w:r>
              <w:rPr>
                <w:rFonts w:hint="eastAsia" w:ascii="宋体" w:hAnsi="宋体" w:cs="宋体"/>
                <w:b/>
                <w:sz w:val="21"/>
                <w:szCs w:val="21"/>
                <w:lang w:val="en-US" w:eastAsia="zh-CN"/>
              </w:rPr>
              <w:t>项目资金已落实，</w:t>
            </w:r>
            <w:r>
              <w:rPr>
                <w:rFonts w:hint="eastAsia" w:ascii="宋体" w:hAnsi="宋体" w:eastAsia="宋体" w:cs="宋体"/>
                <w:b/>
                <w:sz w:val="21"/>
                <w:szCs w:val="21"/>
                <w:lang w:val="en-US" w:eastAsia="zh-CN"/>
              </w:rPr>
              <w:t>因此引发的一切后果与责任由我单位承担。</w:t>
            </w:r>
          </w:p>
          <w:p w14:paraId="0EAE1D12">
            <w:pPr>
              <w:wordWrap w:val="0"/>
              <w:jc w:val="right"/>
              <w:rPr>
                <w:rFonts w:hint="default" w:ascii="宋体" w:hAnsi="宋体" w:eastAsia="宋体" w:cs="宋体"/>
                <w:b/>
                <w:sz w:val="21"/>
                <w:szCs w:val="21"/>
                <w:lang w:val="en-US" w:eastAsia="zh-CN"/>
              </w:rPr>
            </w:pPr>
            <w:r>
              <w:rPr>
                <w:rFonts w:hint="eastAsia" w:ascii="宋体" w:hAnsi="宋体" w:eastAsia="宋体" w:cs="宋体"/>
                <w:b/>
                <w:sz w:val="21"/>
                <w:szCs w:val="21"/>
              </w:rPr>
              <w:t>委托单位（公章）</w:t>
            </w:r>
            <w:r>
              <w:rPr>
                <w:rFonts w:hint="eastAsia" w:ascii="宋体" w:hAnsi="宋体" w:eastAsia="宋体" w:cs="宋体"/>
                <w:b/>
                <w:sz w:val="21"/>
                <w:szCs w:val="21"/>
                <w:lang w:val="en-US" w:eastAsia="zh-CN"/>
              </w:rPr>
              <w:t xml:space="preserve">     </w:t>
            </w:r>
          </w:p>
          <w:p w14:paraId="504EE2D0">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 xml:space="preserve">                                                                  年    月    日</w:t>
            </w:r>
          </w:p>
        </w:tc>
      </w:tr>
    </w:tbl>
    <w:p w14:paraId="6F25F61C">
      <w:pPr>
        <w:pStyle w:val="4"/>
        <w:bidi w:val="0"/>
        <w:rPr>
          <w:rFonts w:hint="default"/>
          <w:lang w:val="en-US" w:eastAsia="zh-CN"/>
        </w:rPr>
      </w:pPr>
      <w:bookmarkStart w:id="81" w:name="_Toc7035"/>
      <w:r>
        <w:rPr>
          <w:rFonts w:hint="eastAsia"/>
          <w:lang w:val="en-US" w:eastAsia="zh-CN"/>
        </w:rPr>
        <w:t>6.1.2项目受理登记表（政府采购）</w:t>
      </w:r>
      <w:bookmarkEnd w:id="81"/>
    </w:p>
    <w:p w14:paraId="4F811BC0">
      <w:pPr>
        <w:adjustRightInd w:val="0"/>
        <w:snapToGrid w:val="0"/>
        <w:jc w:val="center"/>
        <w:rPr>
          <w:rFonts w:hint="eastAsia" w:ascii="方正小标宋简体" w:eastAsia="方正小标宋简体" w:hAnsiTheme="minorHAnsi" w:cstheme="minorBidi"/>
          <w:sz w:val="40"/>
          <w:szCs w:val="44"/>
        </w:rPr>
      </w:pPr>
      <w:r>
        <w:rPr>
          <w:rFonts w:hint="eastAsia" w:ascii="方正小标宋简体" w:eastAsia="方正小标宋简体" w:hAnsiTheme="minorHAnsi" w:cstheme="minorBidi"/>
          <w:sz w:val="40"/>
          <w:szCs w:val="44"/>
        </w:rPr>
        <w:t>项目受理登记表（</w:t>
      </w:r>
      <w:r>
        <w:rPr>
          <w:rFonts w:hint="eastAsia" w:ascii="方正小标宋简体" w:eastAsia="方正小标宋简体" w:hAnsiTheme="minorHAnsi" w:cstheme="minorBidi"/>
          <w:sz w:val="40"/>
          <w:szCs w:val="44"/>
          <w:lang w:val="en-US" w:eastAsia="zh-CN"/>
        </w:rPr>
        <w:t>政府采购</w:t>
      </w:r>
      <w:r>
        <w:rPr>
          <w:rFonts w:hint="eastAsia" w:ascii="方正小标宋简体" w:eastAsia="方正小标宋简体" w:hAnsiTheme="minorHAnsi" w:cstheme="minorBidi"/>
          <w:sz w:val="40"/>
          <w:szCs w:val="44"/>
        </w:rPr>
        <w:t>）</w:t>
      </w:r>
    </w:p>
    <w:tbl>
      <w:tblPr>
        <w:tblStyle w:val="27"/>
        <w:tblW w:w="9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3495"/>
        <w:gridCol w:w="1830"/>
        <w:gridCol w:w="380"/>
        <w:gridCol w:w="2374"/>
      </w:tblGrid>
      <w:tr w14:paraId="4908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825" w:type="dxa"/>
            <w:noWrap w:val="0"/>
            <w:vAlign w:val="center"/>
          </w:tcPr>
          <w:p w14:paraId="19948C1F">
            <w:pPr>
              <w:jc w:val="center"/>
              <w:rPr>
                <w:rFonts w:hint="eastAsia" w:ascii="宋体" w:hAnsi="宋体" w:eastAsia="宋体" w:cs="宋体"/>
                <w:b/>
                <w:sz w:val="21"/>
                <w:szCs w:val="21"/>
              </w:rPr>
            </w:pPr>
            <w:r>
              <w:rPr>
                <w:rFonts w:hint="eastAsia" w:ascii="宋体" w:hAnsi="宋体" w:eastAsia="宋体" w:cs="宋体"/>
                <w:b/>
                <w:sz w:val="21"/>
                <w:szCs w:val="21"/>
              </w:rPr>
              <w:t>项目名称</w:t>
            </w:r>
          </w:p>
        </w:tc>
        <w:tc>
          <w:tcPr>
            <w:tcW w:w="8079" w:type="dxa"/>
            <w:gridSpan w:val="4"/>
            <w:noWrap w:val="0"/>
            <w:vAlign w:val="center"/>
          </w:tcPr>
          <w:p w14:paraId="47BF9D94">
            <w:pPr>
              <w:jc w:val="center"/>
              <w:rPr>
                <w:rFonts w:hint="eastAsia" w:ascii="宋体" w:hAnsi="宋体" w:eastAsia="宋体" w:cs="宋体"/>
                <w:sz w:val="21"/>
                <w:szCs w:val="21"/>
              </w:rPr>
            </w:pPr>
          </w:p>
        </w:tc>
      </w:tr>
      <w:tr w14:paraId="07E2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825" w:type="dxa"/>
            <w:noWrap w:val="0"/>
            <w:vAlign w:val="center"/>
          </w:tcPr>
          <w:p w14:paraId="79C1E1B2">
            <w:pPr>
              <w:jc w:val="center"/>
              <w:rPr>
                <w:rFonts w:hint="eastAsia" w:ascii="宋体" w:hAnsi="宋体" w:eastAsia="宋体" w:cs="宋体"/>
                <w:b/>
                <w:sz w:val="21"/>
                <w:szCs w:val="21"/>
              </w:rPr>
            </w:pPr>
            <w:r>
              <w:rPr>
                <w:rFonts w:hint="eastAsia" w:ascii="宋体" w:hAnsi="宋体" w:eastAsia="宋体" w:cs="宋体"/>
                <w:b/>
                <w:sz w:val="21"/>
                <w:szCs w:val="21"/>
                <w:lang w:val="en-US" w:eastAsia="zh-CN"/>
              </w:rPr>
              <w:t>项目类别</w:t>
            </w:r>
          </w:p>
        </w:tc>
        <w:tc>
          <w:tcPr>
            <w:tcW w:w="8079" w:type="dxa"/>
            <w:gridSpan w:val="4"/>
            <w:noWrap w:val="0"/>
            <w:vAlign w:val="center"/>
          </w:tcPr>
          <w:p w14:paraId="591B22B0">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w:t>
            </w:r>
            <w:r>
              <w:rPr>
                <w:rFonts w:hint="eastAsia" w:ascii="宋体" w:hAnsi="宋体" w:cs="宋体"/>
                <w:b w:val="0"/>
                <w:bCs/>
                <w:sz w:val="21"/>
                <w:szCs w:val="21"/>
                <w:lang w:val="en-US" w:eastAsia="zh-CN"/>
              </w:rPr>
              <w:t>政府采购</w:t>
            </w:r>
            <w:r>
              <w:rPr>
                <w:rFonts w:hint="eastAsia" w:ascii="宋体" w:hAnsi="宋体" w:eastAsia="宋体" w:cs="宋体"/>
                <w:b w:val="0"/>
                <w:bCs/>
                <w:sz w:val="21"/>
                <w:szCs w:val="21"/>
                <w:lang w:val="en-US" w:eastAsia="zh-CN"/>
              </w:rPr>
              <w:t xml:space="preserve">施工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政府采购</w:t>
            </w:r>
            <w:r>
              <w:rPr>
                <w:rFonts w:hint="eastAsia" w:ascii="宋体" w:hAnsi="宋体" w:eastAsia="宋体" w:cs="宋体"/>
                <w:b w:val="0"/>
                <w:bCs/>
                <w:sz w:val="21"/>
                <w:szCs w:val="21"/>
                <w:lang w:val="en-US" w:eastAsia="zh-CN"/>
              </w:rPr>
              <w:t xml:space="preserve">货物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政府采购</w:t>
            </w:r>
            <w:r>
              <w:rPr>
                <w:rFonts w:hint="eastAsia" w:ascii="宋体" w:hAnsi="宋体" w:eastAsia="宋体" w:cs="宋体"/>
                <w:b w:val="0"/>
                <w:bCs/>
                <w:sz w:val="21"/>
                <w:szCs w:val="21"/>
                <w:lang w:val="en-US" w:eastAsia="zh-CN"/>
              </w:rPr>
              <w:t>服务</w:t>
            </w:r>
          </w:p>
        </w:tc>
      </w:tr>
      <w:tr w14:paraId="52D9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25" w:type="dxa"/>
            <w:noWrap w:val="0"/>
            <w:vAlign w:val="center"/>
          </w:tcPr>
          <w:p w14:paraId="1B9EB49B">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项目预算</w:t>
            </w:r>
          </w:p>
        </w:tc>
        <w:tc>
          <w:tcPr>
            <w:tcW w:w="3495" w:type="dxa"/>
            <w:noWrap w:val="0"/>
            <w:vAlign w:val="center"/>
          </w:tcPr>
          <w:p w14:paraId="0379E169">
            <w:pPr>
              <w:spacing w:line="360" w:lineRule="auto"/>
              <w:jc w:val="center"/>
              <w:rPr>
                <w:rFonts w:hint="eastAsia" w:ascii="宋体" w:hAnsi="宋体" w:eastAsia="宋体" w:cs="宋体"/>
                <w:sz w:val="21"/>
                <w:szCs w:val="21"/>
              </w:rPr>
            </w:pPr>
          </w:p>
        </w:tc>
        <w:tc>
          <w:tcPr>
            <w:tcW w:w="2210" w:type="dxa"/>
            <w:gridSpan w:val="2"/>
            <w:noWrap w:val="0"/>
            <w:vAlign w:val="center"/>
          </w:tcPr>
          <w:p w14:paraId="6C76E6B7">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是否进场</w:t>
            </w:r>
          </w:p>
        </w:tc>
        <w:tc>
          <w:tcPr>
            <w:tcW w:w="2374" w:type="dxa"/>
            <w:noWrap w:val="0"/>
            <w:vAlign w:val="center"/>
          </w:tcPr>
          <w:p w14:paraId="55508EF5">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2383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825" w:type="dxa"/>
            <w:noWrap w:val="0"/>
            <w:vAlign w:val="center"/>
          </w:tcPr>
          <w:p w14:paraId="78424CA3">
            <w:pPr>
              <w:spacing w:line="36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采购</w:t>
            </w:r>
            <w:r>
              <w:rPr>
                <w:rFonts w:hint="eastAsia" w:ascii="宋体" w:hAnsi="宋体" w:eastAsia="宋体" w:cs="宋体"/>
                <w:b/>
                <w:sz w:val="21"/>
                <w:szCs w:val="21"/>
                <w:lang w:val="en-US" w:eastAsia="zh-CN"/>
              </w:rPr>
              <w:t>方式</w:t>
            </w:r>
          </w:p>
        </w:tc>
        <w:tc>
          <w:tcPr>
            <w:tcW w:w="3495" w:type="dxa"/>
            <w:noWrap w:val="0"/>
            <w:vAlign w:val="center"/>
          </w:tcPr>
          <w:p w14:paraId="6870942F">
            <w:pPr>
              <w:spacing w:line="360" w:lineRule="auto"/>
              <w:jc w:val="center"/>
              <w:rPr>
                <w:rFonts w:hint="eastAsia" w:ascii="宋体" w:hAnsi="宋体" w:eastAsia="宋体" w:cs="宋体"/>
                <w:sz w:val="21"/>
                <w:szCs w:val="21"/>
              </w:rPr>
            </w:pPr>
          </w:p>
        </w:tc>
        <w:tc>
          <w:tcPr>
            <w:tcW w:w="2210" w:type="dxa"/>
            <w:gridSpan w:val="2"/>
            <w:noWrap w:val="0"/>
            <w:vAlign w:val="center"/>
          </w:tcPr>
          <w:p w14:paraId="25750DC7">
            <w:pPr>
              <w:spacing w:line="360" w:lineRule="auto"/>
              <w:jc w:val="center"/>
              <w:rPr>
                <w:rFonts w:hint="default" w:ascii="宋体" w:hAnsi="宋体" w:eastAsia="宋体" w:cs="宋体"/>
                <w:b/>
                <w:kern w:val="2"/>
                <w:sz w:val="21"/>
                <w:szCs w:val="21"/>
                <w:lang w:val="en-US" w:eastAsia="zh-CN" w:bidi="ar-SA"/>
              </w:rPr>
            </w:pPr>
            <w:r>
              <w:rPr>
                <w:rFonts w:hint="eastAsia" w:ascii="宋体" w:hAnsi="宋体" w:cs="宋体"/>
                <w:b/>
                <w:sz w:val="21"/>
                <w:szCs w:val="21"/>
                <w:lang w:val="en-US" w:eastAsia="zh-CN"/>
              </w:rPr>
              <w:t>采购组织形式</w:t>
            </w:r>
          </w:p>
        </w:tc>
        <w:tc>
          <w:tcPr>
            <w:tcW w:w="2374" w:type="dxa"/>
            <w:noWrap w:val="0"/>
            <w:vAlign w:val="center"/>
          </w:tcPr>
          <w:p w14:paraId="53863B6B">
            <w:pPr>
              <w:spacing w:line="360" w:lineRule="auto"/>
              <w:jc w:val="center"/>
              <w:rPr>
                <w:rFonts w:hint="eastAsia" w:ascii="宋体" w:hAnsi="宋体" w:eastAsia="宋体" w:cs="宋体"/>
                <w:b/>
                <w:kern w:val="2"/>
                <w:sz w:val="21"/>
                <w:szCs w:val="21"/>
                <w:lang w:val="en-US" w:eastAsia="zh-CN" w:bidi="ar-SA"/>
              </w:rPr>
            </w:pPr>
          </w:p>
        </w:tc>
      </w:tr>
      <w:tr w14:paraId="15C7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825" w:type="dxa"/>
            <w:noWrap w:val="0"/>
            <w:vAlign w:val="center"/>
          </w:tcPr>
          <w:p w14:paraId="4BB51AEA">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财政任务书</w:t>
            </w:r>
          </w:p>
        </w:tc>
        <w:tc>
          <w:tcPr>
            <w:tcW w:w="3495" w:type="dxa"/>
            <w:noWrap w:val="0"/>
            <w:vAlign w:val="center"/>
          </w:tcPr>
          <w:p w14:paraId="2E821D78">
            <w:pPr>
              <w:spacing w:line="360" w:lineRule="auto"/>
              <w:jc w:val="center"/>
              <w:rPr>
                <w:rFonts w:hint="eastAsia" w:ascii="宋体" w:hAnsi="宋体" w:eastAsia="宋体" w:cs="宋体"/>
                <w:b/>
                <w:sz w:val="21"/>
                <w:szCs w:val="21"/>
                <w:lang w:eastAsia="zh-CN"/>
              </w:rPr>
            </w:pPr>
            <w:r>
              <w:rPr>
                <w:rFonts w:hint="eastAsia" w:ascii="宋体" w:hAnsi="宋体" w:eastAsia="宋体" w:cs="宋体"/>
                <w:b w:val="0"/>
                <w:bCs/>
                <w:sz w:val="21"/>
                <w:szCs w:val="21"/>
              </w:rPr>
              <w:sym w:font="Wingdings 2" w:char="00A3"/>
            </w:r>
            <w:r>
              <w:rPr>
                <w:rFonts w:hint="eastAsia" w:ascii="宋体" w:hAnsi="宋体" w:cs="宋体"/>
                <w:b w:val="0"/>
                <w:bCs/>
                <w:sz w:val="21"/>
                <w:szCs w:val="21"/>
                <w:lang w:val="en-US" w:eastAsia="zh-CN"/>
              </w:rPr>
              <w:t>有</w:t>
            </w:r>
            <w:r>
              <w:rPr>
                <w:rFonts w:hint="eastAsia" w:ascii="宋体" w:hAnsi="宋体" w:eastAsia="宋体" w:cs="宋体"/>
                <w:b w:val="0"/>
                <w:bCs/>
                <w:sz w:val="21"/>
                <w:szCs w:val="21"/>
              </w:rPr>
              <w:t xml:space="preserve">   </w:t>
            </w:r>
            <w:r>
              <w:rPr>
                <w:rFonts w:hint="eastAsia" w:ascii="宋体" w:hAnsi="宋体" w:eastAsia="宋体" w:cs="宋体"/>
                <w:b w:val="0"/>
                <w:bCs/>
                <w:sz w:val="21"/>
                <w:szCs w:val="21"/>
              </w:rPr>
              <w:sym w:font="Wingdings 2" w:char="00A3"/>
            </w:r>
            <w:r>
              <w:rPr>
                <w:rFonts w:hint="eastAsia" w:ascii="宋体" w:hAnsi="宋体" w:cs="宋体"/>
                <w:b w:val="0"/>
                <w:bCs/>
                <w:sz w:val="21"/>
                <w:szCs w:val="21"/>
                <w:lang w:eastAsia="zh-CN"/>
              </w:rPr>
              <w:t>无</w:t>
            </w:r>
          </w:p>
        </w:tc>
        <w:tc>
          <w:tcPr>
            <w:tcW w:w="2210" w:type="dxa"/>
            <w:gridSpan w:val="2"/>
            <w:noWrap w:val="0"/>
            <w:vAlign w:val="center"/>
          </w:tcPr>
          <w:p w14:paraId="4A809C95">
            <w:pPr>
              <w:spacing w:line="360" w:lineRule="auto"/>
              <w:jc w:val="center"/>
              <w:rPr>
                <w:rFonts w:hint="default" w:ascii="宋体" w:hAnsi="宋体" w:eastAsia="宋体" w:cs="宋体"/>
                <w:b/>
                <w:kern w:val="2"/>
                <w:sz w:val="21"/>
                <w:szCs w:val="21"/>
                <w:lang w:val="en-US" w:eastAsia="zh-CN" w:bidi="ar-SA"/>
              </w:rPr>
            </w:pPr>
            <w:r>
              <w:rPr>
                <w:rFonts w:hint="eastAsia" w:ascii="宋体" w:hAnsi="宋体" w:cs="宋体"/>
                <w:b/>
                <w:sz w:val="21"/>
                <w:szCs w:val="21"/>
                <w:lang w:val="en-US" w:eastAsia="zh-CN"/>
              </w:rPr>
              <w:t>任务书编号</w:t>
            </w:r>
          </w:p>
        </w:tc>
        <w:tc>
          <w:tcPr>
            <w:tcW w:w="2374" w:type="dxa"/>
            <w:noWrap w:val="0"/>
            <w:vAlign w:val="bottom"/>
          </w:tcPr>
          <w:p w14:paraId="0D03467E">
            <w:pPr>
              <w:spacing w:line="360" w:lineRule="auto"/>
              <w:jc w:val="center"/>
              <w:rPr>
                <w:rFonts w:hint="default" w:ascii="宋体" w:hAnsi="宋体" w:eastAsia="宋体" w:cs="宋体"/>
                <w:b w:val="0"/>
                <w:bCs/>
                <w:kern w:val="2"/>
                <w:sz w:val="21"/>
                <w:szCs w:val="21"/>
                <w:lang w:val="en-US" w:eastAsia="zh-CN" w:bidi="ar-SA"/>
              </w:rPr>
            </w:pPr>
          </w:p>
        </w:tc>
      </w:tr>
      <w:tr w14:paraId="26BB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825" w:type="dxa"/>
            <w:noWrap w:val="0"/>
            <w:vAlign w:val="center"/>
          </w:tcPr>
          <w:p w14:paraId="537B9242">
            <w:pPr>
              <w:spacing w:line="36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采购</w:t>
            </w:r>
            <w:r>
              <w:rPr>
                <w:rFonts w:hint="eastAsia" w:ascii="宋体" w:hAnsi="宋体" w:eastAsia="宋体" w:cs="宋体"/>
                <w:b/>
                <w:sz w:val="21"/>
                <w:szCs w:val="21"/>
                <w:lang w:val="en-US" w:eastAsia="zh-CN"/>
              </w:rPr>
              <w:t>人名称</w:t>
            </w:r>
          </w:p>
        </w:tc>
        <w:tc>
          <w:tcPr>
            <w:tcW w:w="3495" w:type="dxa"/>
            <w:noWrap w:val="0"/>
            <w:vAlign w:val="center"/>
          </w:tcPr>
          <w:p w14:paraId="0804E0F9">
            <w:pPr>
              <w:spacing w:line="360" w:lineRule="auto"/>
              <w:jc w:val="center"/>
              <w:rPr>
                <w:rFonts w:hint="eastAsia" w:ascii="宋体" w:hAnsi="宋体" w:eastAsia="宋体" w:cs="宋体"/>
                <w:b/>
                <w:sz w:val="21"/>
                <w:szCs w:val="21"/>
              </w:rPr>
            </w:pPr>
          </w:p>
        </w:tc>
        <w:tc>
          <w:tcPr>
            <w:tcW w:w="2210" w:type="dxa"/>
            <w:gridSpan w:val="2"/>
            <w:noWrap w:val="0"/>
            <w:vAlign w:val="center"/>
          </w:tcPr>
          <w:p w14:paraId="30091AEB">
            <w:pPr>
              <w:spacing w:line="360" w:lineRule="auto"/>
              <w:jc w:val="center"/>
              <w:rPr>
                <w:rFonts w:hint="eastAsia" w:ascii="宋体" w:hAnsi="宋体" w:eastAsia="宋体" w:cs="宋体"/>
                <w:b/>
                <w:kern w:val="2"/>
                <w:sz w:val="21"/>
                <w:szCs w:val="21"/>
                <w:lang w:val="en-US" w:eastAsia="zh-CN" w:bidi="ar-SA"/>
              </w:rPr>
            </w:pPr>
            <w:r>
              <w:rPr>
                <w:rFonts w:hint="eastAsia" w:ascii="宋体" w:hAnsi="宋体" w:cs="宋体"/>
                <w:b/>
                <w:sz w:val="21"/>
                <w:szCs w:val="21"/>
                <w:lang w:val="en-US" w:eastAsia="zh-CN"/>
              </w:rPr>
              <w:t>采购</w:t>
            </w:r>
            <w:r>
              <w:rPr>
                <w:rFonts w:hint="eastAsia" w:ascii="宋体" w:hAnsi="宋体" w:eastAsia="宋体" w:cs="宋体"/>
                <w:b/>
                <w:sz w:val="21"/>
                <w:szCs w:val="21"/>
                <w:lang w:val="en-US" w:eastAsia="zh-CN"/>
              </w:rPr>
              <w:t>人代码</w:t>
            </w:r>
          </w:p>
        </w:tc>
        <w:tc>
          <w:tcPr>
            <w:tcW w:w="2374" w:type="dxa"/>
            <w:noWrap w:val="0"/>
            <w:vAlign w:val="center"/>
          </w:tcPr>
          <w:p w14:paraId="2EFAF898">
            <w:pPr>
              <w:spacing w:line="360" w:lineRule="auto"/>
              <w:jc w:val="center"/>
              <w:rPr>
                <w:rFonts w:hint="eastAsia" w:ascii="宋体" w:hAnsi="宋体" w:eastAsia="宋体" w:cs="宋体"/>
                <w:b w:val="0"/>
                <w:bCs/>
                <w:kern w:val="2"/>
                <w:sz w:val="21"/>
                <w:szCs w:val="21"/>
                <w:lang w:val="en-US" w:eastAsia="zh-CN" w:bidi="ar-SA"/>
              </w:rPr>
            </w:pPr>
          </w:p>
        </w:tc>
      </w:tr>
      <w:tr w14:paraId="10D4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825" w:type="dxa"/>
            <w:noWrap w:val="0"/>
            <w:vAlign w:val="center"/>
          </w:tcPr>
          <w:p w14:paraId="3A27EB27">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采购</w:t>
            </w:r>
            <w:r>
              <w:rPr>
                <w:rFonts w:hint="eastAsia" w:ascii="宋体" w:hAnsi="宋体" w:eastAsia="宋体" w:cs="宋体"/>
                <w:b/>
                <w:sz w:val="21"/>
                <w:szCs w:val="21"/>
                <w:lang w:val="en-US" w:eastAsia="zh-CN"/>
              </w:rPr>
              <w:t>人</w:t>
            </w:r>
            <w:r>
              <w:rPr>
                <w:rFonts w:hint="eastAsia" w:ascii="宋体" w:hAnsi="宋体" w:eastAsia="宋体" w:cs="宋体"/>
                <w:b/>
                <w:sz w:val="21"/>
                <w:szCs w:val="21"/>
              </w:rPr>
              <w:t>地址</w:t>
            </w:r>
          </w:p>
        </w:tc>
        <w:tc>
          <w:tcPr>
            <w:tcW w:w="3495" w:type="dxa"/>
            <w:noWrap w:val="0"/>
            <w:vAlign w:val="center"/>
          </w:tcPr>
          <w:p w14:paraId="5C29EE10">
            <w:pPr>
              <w:spacing w:line="360" w:lineRule="auto"/>
              <w:jc w:val="center"/>
              <w:rPr>
                <w:rFonts w:hint="eastAsia" w:ascii="宋体" w:hAnsi="宋体" w:eastAsia="宋体" w:cs="宋体"/>
                <w:sz w:val="21"/>
                <w:szCs w:val="21"/>
              </w:rPr>
            </w:pPr>
          </w:p>
        </w:tc>
        <w:tc>
          <w:tcPr>
            <w:tcW w:w="2210" w:type="dxa"/>
            <w:gridSpan w:val="2"/>
            <w:noWrap w:val="0"/>
            <w:vAlign w:val="center"/>
          </w:tcPr>
          <w:p w14:paraId="595CE39B">
            <w:pPr>
              <w:spacing w:line="36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联系人</w:t>
            </w:r>
          </w:p>
        </w:tc>
        <w:tc>
          <w:tcPr>
            <w:tcW w:w="2374" w:type="dxa"/>
            <w:noWrap w:val="0"/>
            <w:vAlign w:val="center"/>
          </w:tcPr>
          <w:p w14:paraId="1815FA7B">
            <w:pPr>
              <w:spacing w:line="360" w:lineRule="auto"/>
              <w:jc w:val="center"/>
              <w:rPr>
                <w:rFonts w:hint="eastAsia" w:ascii="宋体" w:hAnsi="宋体" w:eastAsia="宋体" w:cs="宋体"/>
                <w:sz w:val="21"/>
                <w:szCs w:val="21"/>
              </w:rPr>
            </w:pPr>
          </w:p>
        </w:tc>
      </w:tr>
      <w:tr w14:paraId="0E8F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25" w:type="dxa"/>
            <w:noWrap w:val="0"/>
            <w:vAlign w:val="center"/>
          </w:tcPr>
          <w:p w14:paraId="794AF182">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w:t>
            </w:r>
            <w:r>
              <w:rPr>
                <w:rFonts w:hint="eastAsia" w:ascii="宋体" w:hAnsi="宋体" w:cs="宋体"/>
                <w:b/>
                <w:sz w:val="21"/>
                <w:szCs w:val="21"/>
                <w:lang w:val="en-US" w:eastAsia="zh-CN"/>
              </w:rPr>
              <w:t>电话（固话）</w:t>
            </w:r>
          </w:p>
        </w:tc>
        <w:tc>
          <w:tcPr>
            <w:tcW w:w="3495" w:type="dxa"/>
            <w:noWrap w:val="0"/>
            <w:vAlign w:val="center"/>
          </w:tcPr>
          <w:p w14:paraId="5AA82274">
            <w:pPr>
              <w:spacing w:line="240" w:lineRule="auto"/>
              <w:jc w:val="center"/>
              <w:rPr>
                <w:rFonts w:hint="eastAsia" w:ascii="宋体" w:hAnsi="宋体" w:eastAsia="宋体" w:cs="宋体"/>
                <w:sz w:val="21"/>
                <w:szCs w:val="21"/>
              </w:rPr>
            </w:pPr>
          </w:p>
        </w:tc>
        <w:tc>
          <w:tcPr>
            <w:tcW w:w="2210" w:type="dxa"/>
            <w:gridSpan w:val="2"/>
            <w:noWrap w:val="0"/>
            <w:vAlign w:val="center"/>
          </w:tcPr>
          <w:p w14:paraId="353FB98C">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联系电话（</w:t>
            </w:r>
            <w:r>
              <w:rPr>
                <w:rFonts w:hint="eastAsia" w:ascii="宋体" w:hAnsi="宋体" w:cs="宋体"/>
                <w:b/>
                <w:sz w:val="21"/>
                <w:szCs w:val="21"/>
                <w:lang w:val="en-US" w:eastAsia="zh-CN"/>
              </w:rPr>
              <w:t>手机</w:t>
            </w:r>
            <w:r>
              <w:rPr>
                <w:rFonts w:hint="eastAsia" w:ascii="宋体" w:hAnsi="宋体" w:eastAsia="宋体" w:cs="宋体"/>
                <w:b/>
                <w:sz w:val="21"/>
                <w:szCs w:val="21"/>
                <w:lang w:val="en-US" w:eastAsia="zh-CN"/>
              </w:rPr>
              <w:t>）</w:t>
            </w:r>
          </w:p>
        </w:tc>
        <w:tc>
          <w:tcPr>
            <w:tcW w:w="2374" w:type="dxa"/>
            <w:noWrap w:val="0"/>
            <w:vAlign w:val="center"/>
          </w:tcPr>
          <w:p w14:paraId="28265BC5">
            <w:pPr>
              <w:spacing w:line="240" w:lineRule="auto"/>
              <w:jc w:val="center"/>
              <w:rPr>
                <w:rFonts w:hint="eastAsia" w:ascii="宋体" w:hAnsi="宋体" w:eastAsia="宋体" w:cs="宋体"/>
                <w:sz w:val="21"/>
                <w:szCs w:val="21"/>
              </w:rPr>
            </w:pPr>
          </w:p>
        </w:tc>
      </w:tr>
      <w:tr w14:paraId="3426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825" w:type="dxa"/>
            <w:noWrap w:val="0"/>
            <w:vAlign w:val="center"/>
          </w:tcPr>
          <w:p w14:paraId="29DA9FF7">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代理机构</w:t>
            </w:r>
          </w:p>
        </w:tc>
        <w:tc>
          <w:tcPr>
            <w:tcW w:w="8079" w:type="dxa"/>
            <w:gridSpan w:val="4"/>
            <w:noWrap w:val="0"/>
            <w:vAlign w:val="center"/>
          </w:tcPr>
          <w:p w14:paraId="00A6C90C">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安徽公共资源交易集团项目管理有限公司</w:t>
            </w:r>
          </w:p>
        </w:tc>
      </w:tr>
      <w:tr w14:paraId="015D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825" w:type="dxa"/>
            <w:noWrap w:val="0"/>
            <w:vAlign w:val="center"/>
          </w:tcPr>
          <w:p w14:paraId="08976681">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监管</w:t>
            </w:r>
            <w:r>
              <w:rPr>
                <w:rFonts w:hint="eastAsia" w:ascii="宋体" w:hAnsi="宋体" w:eastAsia="宋体" w:cs="宋体"/>
                <w:b/>
                <w:sz w:val="21"/>
                <w:szCs w:val="21"/>
              </w:rPr>
              <w:t>部门</w:t>
            </w:r>
            <w:r>
              <w:rPr>
                <w:rFonts w:hint="eastAsia" w:ascii="宋体" w:hAnsi="宋体" w:eastAsia="宋体" w:cs="宋体"/>
                <w:b/>
                <w:sz w:val="21"/>
                <w:szCs w:val="21"/>
                <w:lang w:val="en-US" w:eastAsia="zh-CN"/>
              </w:rPr>
              <w:t>名称</w:t>
            </w:r>
          </w:p>
        </w:tc>
        <w:tc>
          <w:tcPr>
            <w:tcW w:w="3495" w:type="dxa"/>
            <w:noWrap w:val="0"/>
            <w:vAlign w:val="center"/>
          </w:tcPr>
          <w:p w14:paraId="2197F415">
            <w:pPr>
              <w:spacing w:line="360" w:lineRule="auto"/>
              <w:jc w:val="center"/>
              <w:rPr>
                <w:rFonts w:hint="eastAsia" w:ascii="宋体" w:hAnsi="宋体" w:eastAsia="宋体" w:cs="宋体"/>
                <w:sz w:val="21"/>
                <w:szCs w:val="21"/>
              </w:rPr>
            </w:pPr>
          </w:p>
        </w:tc>
        <w:tc>
          <w:tcPr>
            <w:tcW w:w="2210" w:type="dxa"/>
            <w:gridSpan w:val="2"/>
            <w:noWrap w:val="0"/>
            <w:vAlign w:val="center"/>
          </w:tcPr>
          <w:p w14:paraId="7EB4C579">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监管部门代码</w:t>
            </w:r>
          </w:p>
        </w:tc>
        <w:tc>
          <w:tcPr>
            <w:tcW w:w="2374" w:type="dxa"/>
            <w:noWrap w:val="0"/>
            <w:vAlign w:val="center"/>
          </w:tcPr>
          <w:p w14:paraId="040B4475">
            <w:pPr>
              <w:spacing w:line="360" w:lineRule="auto"/>
              <w:jc w:val="center"/>
              <w:rPr>
                <w:rFonts w:hint="eastAsia" w:ascii="宋体" w:hAnsi="宋体" w:eastAsia="宋体" w:cs="宋体"/>
                <w:sz w:val="21"/>
                <w:szCs w:val="21"/>
              </w:rPr>
            </w:pPr>
          </w:p>
        </w:tc>
      </w:tr>
      <w:tr w14:paraId="77FA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825" w:type="dxa"/>
            <w:noWrap w:val="0"/>
            <w:vAlign w:val="center"/>
          </w:tcPr>
          <w:p w14:paraId="797F8A64">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联系人</w:t>
            </w:r>
          </w:p>
        </w:tc>
        <w:tc>
          <w:tcPr>
            <w:tcW w:w="3495" w:type="dxa"/>
            <w:noWrap w:val="0"/>
            <w:vAlign w:val="center"/>
          </w:tcPr>
          <w:p w14:paraId="1186E5D0">
            <w:pPr>
              <w:spacing w:line="360" w:lineRule="auto"/>
              <w:jc w:val="center"/>
              <w:rPr>
                <w:rFonts w:hint="eastAsia" w:ascii="宋体" w:hAnsi="宋体" w:eastAsia="宋体" w:cs="宋体"/>
                <w:sz w:val="21"/>
                <w:szCs w:val="21"/>
              </w:rPr>
            </w:pPr>
          </w:p>
        </w:tc>
        <w:tc>
          <w:tcPr>
            <w:tcW w:w="2210" w:type="dxa"/>
            <w:gridSpan w:val="2"/>
            <w:noWrap w:val="0"/>
            <w:vAlign w:val="center"/>
          </w:tcPr>
          <w:p w14:paraId="1D17E9A4">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联系电话</w:t>
            </w:r>
          </w:p>
        </w:tc>
        <w:tc>
          <w:tcPr>
            <w:tcW w:w="2374" w:type="dxa"/>
            <w:noWrap w:val="0"/>
            <w:vAlign w:val="center"/>
          </w:tcPr>
          <w:p w14:paraId="154AD948">
            <w:pPr>
              <w:spacing w:line="360" w:lineRule="auto"/>
              <w:jc w:val="center"/>
              <w:rPr>
                <w:rFonts w:hint="eastAsia" w:ascii="宋体" w:hAnsi="宋体" w:eastAsia="宋体" w:cs="宋体"/>
                <w:sz w:val="21"/>
                <w:szCs w:val="21"/>
              </w:rPr>
            </w:pPr>
          </w:p>
        </w:tc>
      </w:tr>
      <w:tr w14:paraId="724D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825" w:type="dxa"/>
            <w:noWrap w:val="0"/>
            <w:vAlign w:val="center"/>
          </w:tcPr>
          <w:p w14:paraId="7DB8C878">
            <w:pPr>
              <w:spacing w:line="36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造价咨询</w:t>
            </w:r>
          </w:p>
        </w:tc>
        <w:tc>
          <w:tcPr>
            <w:tcW w:w="8079" w:type="dxa"/>
            <w:gridSpan w:val="4"/>
            <w:noWrap w:val="0"/>
            <w:vAlign w:val="center"/>
          </w:tcPr>
          <w:p w14:paraId="1E97A36C">
            <w:pPr>
              <w:spacing w:line="240" w:lineRule="auto"/>
              <w:jc w:val="left"/>
              <w:rPr>
                <w:rFonts w:hint="eastAsia" w:ascii="宋体" w:hAnsi="宋体" w:cs="宋体"/>
                <w:b w:val="0"/>
                <w:bCs/>
                <w:sz w:val="21"/>
                <w:szCs w:val="21"/>
                <w:lang w:val="en-US" w:eastAsia="zh-CN"/>
              </w:rPr>
            </w:pPr>
            <w:r>
              <w:rPr>
                <w:rFonts w:hint="eastAsia" w:ascii="宋体" w:hAnsi="宋体" w:eastAsia="宋体" w:cs="宋体"/>
                <w:b w:val="0"/>
                <w:bCs/>
                <w:sz w:val="21"/>
                <w:szCs w:val="21"/>
              </w:rPr>
              <w:sym w:font="Wingdings 2" w:char="00A3"/>
            </w:r>
            <w:r>
              <w:rPr>
                <w:rFonts w:hint="eastAsia" w:ascii="宋体" w:hAnsi="宋体" w:cs="宋体"/>
                <w:b w:val="0"/>
                <w:bCs/>
                <w:sz w:val="21"/>
                <w:szCs w:val="21"/>
                <w:lang w:val="en-US" w:eastAsia="zh-CN"/>
              </w:rPr>
              <w:t>无需编制工程量清单和最高投标限价，按具体招标项目预算招标</w:t>
            </w:r>
          </w:p>
          <w:p w14:paraId="44076EED">
            <w:pPr>
              <w:spacing w:line="240" w:lineRule="auto"/>
              <w:jc w:val="left"/>
              <w:rPr>
                <w:rFonts w:hint="eastAsia" w:ascii="宋体" w:hAnsi="宋体" w:cs="宋体"/>
                <w:b w:val="0"/>
                <w:bCs/>
                <w:sz w:val="21"/>
                <w:szCs w:val="21"/>
                <w:lang w:val="en-US" w:eastAsia="zh-CN"/>
              </w:rPr>
            </w:pPr>
            <w:r>
              <w:rPr>
                <w:rFonts w:hint="eastAsia" w:ascii="宋体" w:hAnsi="宋体" w:eastAsia="宋体" w:cs="宋体"/>
                <w:b w:val="0"/>
                <w:bCs/>
                <w:sz w:val="21"/>
                <w:szCs w:val="21"/>
              </w:rPr>
              <w:sym w:font="Wingdings 2" w:char="00A3"/>
            </w:r>
            <w:r>
              <w:rPr>
                <w:rFonts w:hint="eastAsia" w:ascii="宋体" w:hAnsi="宋体" w:cs="宋体"/>
                <w:b w:val="0"/>
                <w:bCs/>
                <w:sz w:val="21"/>
                <w:szCs w:val="21"/>
                <w:lang w:val="en-US" w:eastAsia="zh-CN"/>
              </w:rPr>
              <w:t>由安徽公共资源交易集团代为委托造价单位编制审核工程量清单和最高投标限价</w:t>
            </w:r>
          </w:p>
          <w:p w14:paraId="0BDBBD44">
            <w:pPr>
              <w:spacing w:line="240" w:lineRule="auto"/>
              <w:jc w:val="left"/>
              <w:rPr>
                <w:rFonts w:hint="default" w:ascii="宋体" w:hAnsi="宋体" w:cs="宋体"/>
                <w:b w:val="0"/>
                <w:bCs/>
                <w:sz w:val="21"/>
                <w:szCs w:val="21"/>
                <w:lang w:val="en-US" w:eastAsia="zh-CN"/>
              </w:rPr>
            </w:pPr>
            <w:r>
              <w:rPr>
                <w:rFonts w:hint="eastAsia" w:ascii="宋体" w:hAnsi="宋体" w:cs="宋体"/>
                <w:b w:val="0"/>
                <w:bCs/>
                <w:sz w:val="21"/>
                <w:szCs w:val="21"/>
                <w:lang w:val="en-US" w:eastAsia="zh-CN"/>
              </w:rPr>
              <w:sym w:font="Wingdings 2" w:char="00A3"/>
            </w:r>
            <w:r>
              <w:rPr>
                <w:rFonts w:hint="eastAsia" w:ascii="宋体" w:hAnsi="宋体" w:cs="宋体"/>
                <w:b w:val="0"/>
                <w:bCs/>
                <w:sz w:val="21"/>
                <w:szCs w:val="21"/>
                <w:lang w:val="en-US" w:eastAsia="zh-CN"/>
              </w:rPr>
              <w:t>其他：</w:t>
            </w:r>
            <w:r>
              <w:rPr>
                <w:rFonts w:hint="eastAsia" w:ascii="宋体" w:hAnsi="宋体" w:cs="宋体"/>
                <w:b w:val="0"/>
                <w:bCs/>
                <w:sz w:val="21"/>
                <w:szCs w:val="21"/>
                <w:u w:val="single"/>
                <w:lang w:val="en-US" w:eastAsia="zh-CN"/>
              </w:rPr>
              <w:t xml:space="preserve">                          </w:t>
            </w:r>
          </w:p>
        </w:tc>
      </w:tr>
      <w:tr w14:paraId="0055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0" w:type="dxa"/>
            <w:gridSpan w:val="3"/>
            <w:noWrap w:val="0"/>
            <w:vAlign w:val="center"/>
          </w:tcPr>
          <w:p w14:paraId="0AE8EBCE">
            <w:pPr>
              <w:spacing w:line="36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资料清单</w:t>
            </w:r>
          </w:p>
        </w:tc>
        <w:tc>
          <w:tcPr>
            <w:tcW w:w="2754" w:type="dxa"/>
            <w:gridSpan w:val="2"/>
            <w:noWrap w:val="0"/>
            <w:vAlign w:val="center"/>
          </w:tcPr>
          <w:p w14:paraId="3BE9ABDA">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r>
      <w:tr w14:paraId="479D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0" w:type="dxa"/>
            <w:gridSpan w:val="3"/>
            <w:tcBorders>
              <w:bottom w:val="nil"/>
            </w:tcBorders>
            <w:noWrap w:val="0"/>
            <w:vAlign w:val="center"/>
          </w:tcPr>
          <w:p w14:paraId="37B78FB5">
            <w:pPr>
              <w:jc w:val="center"/>
              <w:rPr>
                <w:rFonts w:hint="eastAsia" w:ascii="宋体" w:hAnsi="宋体" w:eastAsia="宋体" w:cs="宋体"/>
                <w:sz w:val="20"/>
                <w:szCs w:val="20"/>
              </w:rPr>
            </w:pPr>
            <w:r>
              <w:rPr>
                <w:rFonts w:hint="eastAsia" w:ascii="宋体" w:hAnsi="宋体" w:eastAsia="宋体" w:cs="宋体"/>
                <w:sz w:val="20"/>
                <w:szCs w:val="20"/>
              </w:rPr>
              <w:t>委托代理</w:t>
            </w:r>
            <w:r>
              <w:rPr>
                <w:rFonts w:hint="eastAsia" w:ascii="宋体" w:hAnsi="宋体" w:cs="宋体"/>
                <w:sz w:val="20"/>
                <w:szCs w:val="20"/>
                <w:lang w:val="en-US" w:eastAsia="zh-CN"/>
              </w:rPr>
              <w:t>服务</w:t>
            </w:r>
            <w:r>
              <w:rPr>
                <w:rFonts w:hint="eastAsia" w:ascii="宋体" w:hAnsi="宋体" w:eastAsia="宋体" w:cs="宋体"/>
                <w:sz w:val="20"/>
                <w:szCs w:val="20"/>
              </w:rPr>
              <w:t>合同</w:t>
            </w:r>
          </w:p>
        </w:tc>
        <w:tc>
          <w:tcPr>
            <w:tcW w:w="2754" w:type="dxa"/>
            <w:gridSpan w:val="2"/>
            <w:tcBorders>
              <w:bottom w:val="nil"/>
            </w:tcBorders>
            <w:noWrap w:val="0"/>
            <w:vAlign w:val="center"/>
          </w:tcPr>
          <w:p w14:paraId="00DD2042">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eastAsia="zh-CN"/>
              </w:rPr>
              <w:t>□</w:t>
            </w:r>
            <w:r>
              <w:rPr>
                <w:rFonts w:hint="eastAsia" w:ascii="宋体" w:hAnsi="宋体" w:eastAsia="宋体" w:cs="宋体"/>
                <w:sz w:val="20"/>
                <w:szCs w:val="20"/>
              </w:rPr>
              <w:t xml:space="preserve">是   □否 </w:t>
            </w:r>
          </w:p>
        </w:tc>
      </w:tr>
      <w:tr w14:paraId="7FBC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0" w:type="dxa"/>
            <w:gridSpan w:val="3"/>
            <w:tcBorders>
              <w:top w:val="nil"/>
              <w:bottom w:val="nil"/>
            </w:tcBorders>
            <w:noWrap w:val="0"/>
            <w:vAlign w:val="center"/>
          </w:tcPr>
          <w:p w14:paraId="435A5AE3">
            <w:pPr>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采购需求</w:t>
            </w:r>
          </w:p>
        </w:tc>
        <w:tc>
          <w:tcPr>
            <w:tcW w:w="2754" w:type="dxa"/>
            <w:gridSpan w:val="2"/>
            <w:tcBorders>
              <w:top w:val="nil"/>
              <w:bottom w:val="nil"/>
            </w:tcBorders>
            <w:noWrap w:val="0"/>
            <w:vAlign w:val="center"/>
          </w:tcPr>
          <w:p w14:paraId="51695135">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 xml:space="preserve">□是   </w:t>
            </w:r>
            <w:r>
              <w:rPr>
                <w:rFonts w:hint="eastAsia" w:ascii="宋体" w:hAnsi="宋体" w:cs="宋体"/>
                <w:sz w:val="20"/>
                <w:szCs w:val="20"/>
                <w:lang w:eastAsia="zh-CN"/>
              </w:rPr>
              <w:t>□</w:t>
            </w:r>
            <w:r>
              <w:rPr>
                <w:rFonts w:hint="eastAsia" w:ascii="宋体" w:hAnsi="宋体" w:eastAsia="宋体" w:cs="宋体"/>
                <w:sz w:val="20"/>
                <w:szCs w:val="20"/>
              </w:rPr>
              <w:t>否</w:t>
            </w:r>
          </w:p>
        </w:tc>
      </w:tr>
      <w:tr w14:paraId="130B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04" w:type="dxa"/>
            <w:gridSpan w:val="5"/>
            <w:tcBorders>
              <w:top w:val="nil"/>
            </w:tcBorders>
            <w:noWrap w:val="0"/>
            <w:vAlign w:val="center"/>
          </w:tcPr>
          <w:p w14:paraId="67D4ED1B">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其他资料：</w:t>
            </w:r>
          </w:p>
        </w:tc>
      </w:tr>
      <w:tr w14:paraId="6AEB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9904" w:type="dxa"/>
            <w:gridSpan w:val="5"/>
            <w:noWrap w:val="0"/>
            <w:vAlign w:val="center"/>
          </w:tcPr>
          <w:p w14:paraId="726C7FF4">
            <w:pPr>
              <w:jc w:val="right"/>
              <w:rPr>
                <w:rFonts w:hint="eastAsia" w:ascii="宋体" w:hAnsi="宋体" w:eastAsia="宋体" w:cs="宋体"/>
                <w:b/>
                <w:sz w:val="21"/>
                <w:szCs w:val="21"/>
              </w:rPr>
            </w:pPr>
          </w:p>
          <w:p w14:paraId="146D677D">
            <w:pPr>
              <w:ind w:firstLine="422" w:firstLineChars="200"/>
              <w:jc w:val="both"/>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本单位承诺以上信息真实有效，</w:t>
            </w:r>
            <w:r>
              <w:rPr>
                <w:rFonts w:hint="eastAsia" w:ascii="宋体" w:hAnsi="宋体" w:cs="宋体"/>
                <w:b/>
                <w:sz w:val="21"/>
                <w:szCs w:val="21"/>
                <w:lang w:val="en-US" w:eastAsia="zh-CN"/>
              </w:rPr>
              <w:t>项目资金已落实，</w:t>
            </w:r>
            <w:r>
              <w:rPr>
                <w:rFonts w:hint="eastAsia" w:ascii="宋体" w:hAnsi="宋体" w:eastAsia="宋体" w:cs="宋体"/>
                <w:b/>
                <w:sz w:val="21"/>
                <w:szCs w:val="21"/>
                <w:lang w:val="en-US" w:eastAsia="zh-CN"/>
              </w:rPr>
              <w:t>因此引发的一切后果与责任由我单位承担。</w:t>
            </w:r>
          </w:p>
          <w:p w14:paraId="72255764">
            <w:pPr>
              <w:jc w:val="right"/>
              <w:rPr>
                <w:rFonts w:hint="eastAsia" w:ascii="宋体" w:hAnsi="宋体" w:eastAsia="宋体" w:cs="宋体"/>
                <w:b/>
                <w:sz w:val="21"/>
                <w:szCs w:val="21"/>
              </w:rPr>
            </w:pPr>
          </w:p>
          <w:p w14:paraId="25AB3552">
            <w:pPr>
              <w:jc w:val="right"/>
              <w:rPr>
                <w:rFonts w:hint="eastAsia" w:ascii="宋体" w:hAnsi="宋体" w:eastAsia="宋体" w:cs="宋体"/>
                <w:b/>
                <w:sz w:val="21"/>
                <w:szCs w:val="21"/>
              </w:rPr>
            </w:pPr>
          </w:p>
          <w:p w14:paraId="223692E0">
            <w:pPr>
              <w:wordWrap w:val="0"/>
              <w:jc w:val="right"/>
              <w:rPr>
                <w:rFonts w:hint="default" w:ascii="宋体" w:hAnsi="宋体" w:eastAsia="宋体" w:cs="宋体"/>
                <w:b/>
                <w:sz w:val="21"/>
                <w:szCs w:val="21"/>
                <w:lang w:val="en-US" w:eastAsia="zh-CN"/>
              </w:rPr>
            </w:pPr>
            <w:r>
              <w:rPr>
                <w:rFonts w:hint="eastAsia" w:ascii="宋体" w:hAnsi="宋体" w:eastAsia="宋体" w:cs="宋体"/>
                <w:b/>
                <w:sz w:val="21"/>
                <w:szCs w:val="21"/>
              </w:rPr>
              <w:t>委托单位（公章）</w:t>
            </w:r>
            <w:r>
              <w:rPr>
                <w:rFonts w:hint="eastAsia" w:ascii="宋体" w:hAnsi="宋体" w:eastAsia="宋体" w:cs="宋体"/>
                <w:b/>
                <w:sz w:val="21"/>
                <w:szCs w:val="21"/>
                <w:lang w:val="en-US" w:eastAsia="zh-CN"/>
              </w:rPr>
              <w:t xml:space="preserve">     </w:t>
            </w:r>
          </w:p>
          <w:p w14:paraId="77272E31">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 xml:space="preserve">                                                                  年    月    日</w:t>
            </w:r>
          </w:p>
        </w:tc>
      </w:tr>
    </w:tbl>
    <w:p w14:paraId="32D77F5A">
      <w:pPr>
        <w:pStyle w:val="4"/>
        <w:bidi w:val="0"/>
        <w:rPr>
          <w:rFonts w:hint="default"/>
          <w:lang w:val="en-US" w:eastAsia="zh-CN"/>
        </w:rPr>
      </w:pPr>
      <w:bookmarkStart w:id="82" w:name="_Toc26272"/>
      <w:r>
        <w:rPr>
          <w:rFonts w:hint="eastAsia"/>
          <w:lang w:val="en-US" w:eastAsia="zh-CN"/>
        </w:rPr>
        <w:t>6.1.3项目受理登记表（产权交易）</w:t>
      </w:r>
      <w:bookmarkEnd w:id="82"/>
    </w:p>
    <w:p w14:paraId="2F196C9D">
      <w:pPr>
        <w:adjustRightInd w:val="0"/>
        <w:snapToGrid w:val="0"/>
        <w:jc w:val="center"/>
        <w:rPr>
          <w:rFonts w:hint="eastAsia" w:ascii="方正小标宋简体" w:eastAsia="方正小标宋简体" w:hAnsiTheme="minorHAnsi" w:cstheme="minorBidi"/>
          <w:sz w:val="40"/>
          <w:szCs w:val="44"/>
        </w:rPr>
      </w:pPr>
      <w:r>
        <w:rPr>
          <w:rFonts w:hint="eastAsia" w:ascii="方正小标宋简体" w:eastAsia="方正小标宋简体" w:hAnsiTheme="minorHAnsi" w:cstheme="minorBidi"/>
          <w:sz w:val="40"/>
          <w:szCs w:val="44"/>
        </w:rPr>
        <w:t>项目受理登记表（</w:t>
      </w:r>
      <w:r>
        <w:rPr>
          <w:rFonts w:hint="eastAsia" w:ascii="方正小标宋简体" w:eastAsia="方正小标宋简体" w:hAnsiTheme="minorHAnsi" w:cstheme="minorBidi"/>
          <w:sz w:val="40"/>
          <w:szCs w:val="44"/>
          <w:lang w:val="en-US" w:eastAsia="zh-CN"/>
        </w:rPr>
        <w:t>产权交易</w:t>
      </w:r>
      <w:r>
        <w:rPr>
          <w:rFonts w:hint="eastAsia" w:ascii="方正小标宋简体" w:eastAsia="方正小标宋简体" w:hAnsiTheme="minorHAnsi" w:cstheme="minorBidi"/>
          <w:sz w:val="40"/>
          <w:szCs w:val="44"/>
        </w:rPr>
        <w:t>）</w:t>
      </w:r>
    </w:p>
    <w:tbl>
      <w:tblPr>
        <w:tblStyle w:val="27"/>
        <w:tblW w:w="9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575"/>
        <w:gridCol w:w="1320"/>
        <w:gridCol w:w="600"/>
        <w:gridCol w:w="2210"/>
        <w:gridCol w:w="1000"/>
        <w:gridCol w:w="1374"/>
      </w:tblGrid>
      <w:tr w14:paraId="6D12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25" w:type="dxa"/>
            <w:noWrap w:val="0"/>
            <w:vAlign w:val="center"/>
          </w:tcPr>
          <w:p w14:paraId="29CE51BB">
            <w:pPr>
              <w:jc w:val="center"/>
              <w:rPr>
                <w:rFonts w:hint="eastAsia" w:ascii="宋体" w:hAnsi="宋体" w:eastAsia="宋体" w:cs="宋体"/>
                <w:b/>
                <w:sz w:val="21"/>
                <w:szCs w:val="21"/>
              </w:rPr>
            </w:pPr>
            <w:r>
              <w:rPr>
                <w:rFonts w:hint="eastAsia" w:ascii="宋体" w:hAnsi="宋体" w:eastAsia="宋体" w:cs="宋体"/>
                <w:b/>
                <w:sz w:val="21"/>
                <w:szCs w:val="21"/>
              </w:rPr>
              <w:t>项目名称</w:t>
            </w:r>
          </w:p>
        </w:tc>
        <w:tc>
          <w:tcPr>
            <w:tcW w:w="8079" w:type="dxa"/>
            <w:gridSpan w:val="6"/>
            <w:noWrap w:val="0"/>
            <w:vAlign w:val="center"/>
          </w:tcPr>
          <w:p w14:paraId="6EF10675">
            <w:pPr>
              <w:jc w:val="center"/>
              <w:rPr>
                <w:rFonts w:hint="eastAsia" w:ascii="宋体" w:hAnsi="宋体" w:eastAsia="宋体" w:cs="宋体"/>
                <w:sz w:val="21"/>
                <w:szCs w:val="21"/>
              </w:rPr>
            </w:pPr>
          </w:p>
        </w:tc>
      </w:tr>
      <w:tr w14:paraId="0DD3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825" w:type="dxa"/>
            <w:noWrap w:val="0"/>
            <w:vAlign w:val="center"/>
          </w:tcPr>
          <w:p w14:paraId="30D75B69">
            <w:pPr>
              <w:jc w:val="center"/>
              <w:rPr>
                <w:rFonts w:hint="eastAsia" w:ascii="宋体" w:hAnsi="宋体" w:eastAsia="宋体" w:cs="宋体"/>
                <w:b/>
                <w:sz w:val="21"/>
                <w:szCs w:val="21"/>
              </w:rPr>
            </w:pPr>
            <w:r>
              <w:rPr>
                <w:rFonts w:hint="eastAsia" w:ascii="宋体" w:hAnsi="宋体" w:eastAsia="宋体" w:cs="宋体"/>
                <w:b/>
                <w:sz w:val="21"/>
                <w:szCs w:val="21"/>
                <w:lang w:val="en-US" w:eastAsia="zh-CN"/>
              </w:rPr>
              <w:t>项目类别</w:t>
            </w:r>
          </w:p>
        </w:tc>
        <w:tc>
          <w:tcPr>
            <w:tcW w:w="3495" w:type="dxa"/>
            <w:gridSpan w:val="3"/>
            <w:noWrap w:val="0"/>
            <w:vAlign w:val="center"/>
          </w:tcPr>
          <w:p w14:paraId="3CAF2370">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w:t>
            </w:r>
            <w:r>
              <w:rPr>
                <w:rFonts w:hint="eastAsia" w:ascii="宋体" w:hAnsi="宋体" w:cs="宋体"/>
                <w:b w:val="0"/>
                <w:bCs/>
                <w:sz w:val="21"/>
                <w:szCs w:val="21"/>
                <w:lang w:val="en-US" w:eastAsia="zh-CN"/>
              </w:rPr>
              <w:t>租赁</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转让</w:t>
            </w:r>
          </w:p>
        </w:tc>
        <w:tc>
          <w:tcPr>
            <w:tcW w:w="2210" w:type="dxa"/>
            <w:noWrap w:val="0"/>
            <w:vAlign w:val="center"/>
          </w:tcPr>
          <w:p w14:paraId="0D3C36E7">
            <w:pPr>
              <w:spacing w:line="360" w:lineRule="auto"/>
              <w:jc w:val="center"/>
              <w:rPr>
                <w:rFonts w:hint="default" w:ascii="宋体" w:hAnsi="宋体" w:eastAsia="宋体" w:cs="宋体"/>
                <w:b w:val="0"/>
                <w:bCs/>
                <w:sz w:val="21"/>
                <w:szCs w:val="21"/>
                <w:lang w:val="en-US" w:eastAsia="zh-CN"/>
              </w:rPr>
            </w:pPr>
            <w:r>
              <w:rPr>
                <w:rFonts w:hint="eastAsia" w:ascii="宋体" w:hAnsi="宋体" w:cs="宋体"/>
                <w:b/>
                <w:bCs w:val="0"/>
                <w:sz w:val="21"/>
                <w:szCs w:val="21"/>
                <w:lang w:val="en-US" w:eastAsia="zh-CN"/>
              </w:rPr>
              <w:t>是否进场</w:t>
            </w:r>
          </w:p>
        </w:tc>
        <w:tc>
          <w:tcPr>
            <w:tcW w:w="2374" w:type="dxa"/>
            <w:gridSpan w:val="2"/>
            <w:noWrap w:val="0"/>
            <w:vAlign w:val="center"/>
          </w:tcPr>
          <w:p w14:paraId="0AE3F246">
            <w:pPr>
              <w:spacing w:line="36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0C70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825" w:type="dxa"/>
            <w:noWrap w:val="0"/>
            <w:vAlign w:val="center"/>
          </w:tcPr>
          <w:p w14:paraId="47DA8DBC">
            <w:pPr>
              <w:spacing w:line="360" w:lineRule="auto"/>
              <w:jc w:val="center"/>
              <w:rPr>
                <w:rFonts w:hint="eastAsia" w:ascii="宋体" w:hAnsi="宋体" w:eastAsia="宋体" w:cs="宋体"/>
                <w:b/>
                <w:kern w:val="2"/>
                <w:sz w:val="21"/>
                <w:szCs w:val="21"/>
                <w:lang w:val="en-US" w:eastAsia="zh-CN" w:bidi="ar-SA"/>
              </w:rPr>
            </w:pPr>
            <w:r>
              <w:rPr>
                <w:rFonts w:hint="eastAsia" w:ascii="宋体" w:hAnsi="宋体" w:cs="宋体"/>
                <w:b/>
                <w:sz w:val="21"/>
                <w:szCs w:val="21"/>
                <w:lang w:val="en-US" w:eastAsia="zh-CN"/>
              </w:rPr>
              <w:t>产权类别</w:t>
            </w:r>
          </w:p>
        </w:tc>
        <w:tc>
          <w:tcPr>
            <w:tcW w:w="3495" w:type="dxa"/>
            <w:gridSpan w:val="3"/>
            <w:noWrap w:val="0"/>
            <w:vAlign w:val="center"/>
          </w:tcPr>
          <w:p w14:paraId="3015BD38">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w:t>
            </w:r>
            <w:r>
              <w:rPr>
                <w:rFonts w:hint="eastAsia" w:ascii="宋体" w:hAnsi="宋体" w:cs="宋体"/>
                <w:b w:val="0"/>
                <w:bCs/>
                <w:sz w:val="21"/>
                <w:szCs w:val="21"/>
                <w:lang w:val="en-US" w:eastAsia="zh-CN"/>
              </w:rPr>
              <w:t>实物类</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 xml:space="preserve">股权类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其他</w:t>
            </w:r>
          </w:p>
        </w:tc>
        <w:tc>
          <w:tcPr>
            <w:tcW w:w="2210" w:type="dxa"/>
            <w:noWrap w:val="0"/>
            <w:vAlign w:val="center"/>
          </w:tcPr>
          <w:p w14:paraId="6D68A9F5">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首次招标</w:t>
            </w:r>
          </w:p>
        </w:tc>
        <w:tc>
          <w:tcPr>
            <w:tcW w:w="2374" w:type="dxa"/>
            <w:gridSpan w:val="2"/>
            <w:noWrap w:val="0"/>
            <w:vAlign w:val="bottom"/>
          </w:tcPr>
          <w:p w14:paraId="0FEE3444">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171F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25" w:type="dxa"/>
            <w:noWrap w:val="0"/>
            <w:vAlign w:val="center"/>
          </w:tcPr>
          <w:p w14:paraId="6528944A">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交易方式</w:t>
            </w:r>
          </w:p>
        </w:tc>
        <w:tc>
          <w:tcPr>
            <w:tcW w:w="8079" w:type="dxa"/>
            <w:gridSpan w:val="6"/>
            <w:noWrap w:val="0"/>
            <w:vAlign w:val="center"/>
          </w:tcPr>
          <w:p w14:paraId="271F1216">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w:t>
            </w:r>
            <w:r>
              <w:rPr>
                <w:rFonts w:hint="eastAsia" w:ascii="宋体" w:hAnsi="宋体" w:cs="宋体"/>
                <w:b w:val="0"/>
                <w:bCs/>
                <w:sz w:val="21"/>
                <w:szCs w:val="21"/>
                <w:lang w:val="en-US" w:eastAsia="zh-CN"/>
              </w:rPr>
              <w:t>竞价</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 xml:space="preserve">场内协议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公开招标</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其他</w:t>
            </w:r>
          </w:p>
        </w:tc>
      </w:tr>
      <w:tr w14:paraId="12FD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825" w:type="dxa"/>
            <w:noWrap w:val="0"/>
            <w:vAlign w:val="center"/>
          </w:tcPr>
          <w:p w14:paraId="3C84E5AA">
            <w:pPr>
              <w:spacing w:line="36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交易价格</w:t>
            </w:r>
          </w:p>
        </w:tc>
        <w:tc>
          <w:tcPr>
            <w:tcW w:w="8079" w:type="dxa"/>
            <w:gridSpan w:val="6"/>
            <w:noWrap w:val="0"/>
            <w:vAlign w:val="center"/>
          </w:tcPr>
          <w:p w14:paraId="4468124B">
            <w:pPr>
              <w:spacing w:line="360" w:lineRule="auto"/>
              <w:jc w:val="center"/>
              <w:rPr>
                <w:rFonts w:hint="eastAsia" w:ascii="宋体" w:hAnsi="宋体" w:eastAsia="宋体" w:cs="宋体"/>
                <w:b/>
                <w:kern w:val="2"/>
                <w:sz w:val="21"/>
                <w:szCs w:val="21"/>
                <w:lang w:val="en-US" w:eastAsia="zh-CN" w:bidi="ar-SA"/>
              </w:rPr>
            </w:pPr>
            <w:r>
              <w:rPr>
                <w:rFonts w:hint="eastAsia" w:ascii="宋体" w:hAnsi="宋体"/>
                <w:sz w:val="21"/>
                <w:szCs w:val="22"/>
              </w:rPr>
              <w:t>底价</w:t>
            </w:r>
            <w:r>
              <w:rPr>
                <w:rFonts w:hint="eastAsia" w:ascii="宋体" w:hAnsi="宋体"/>
                <w:sz w:val="21"/>
                <w:szCs w:val="22"/>
                <w:u w:val="single"/>
              </w:rPr>
              <w:t xml:space="preserve">       </w:t>
            </w:r>
            <w:r>
              <w:rPr>
                <w:rFonts w:hint="eastAsia" w:ascii="宋体" w:hAnsi="宋体"/>
                <w:sz w:val="21"/>
                <w:szCs w:val="22"/>
              </w:rPr>
              <w:t>万元，</w:t>
            </w:r>
            <w:r>
              <w:rPr>
                <w:rFonts w:hint="eastAsia" w:ascii="宋体" w:hAnsi="宋体"/>
                <w:sz w:val="21"/>
                <w:szCs w:val="22"/>
                <w:lang w:val="en-US" w:eastAsia="zh-CN"/>
              </w:rPr>
              <w:t>总</w:t>
            </w:r>
            <w:r>
              <w:rPr>
                <w:rFonts w:hint="eastAsia" w:ascii="宋体" w:hAnsi="宋体"/>
                <w:sz w:val="21"/>
                <w:szCs w:val="22"/>
              </w:rPr>
              <w:t>价</w:t>
            </w:r>
            <w:r>
              <w:rPr>
                <w:rFonts w:hint="eastAsia" w:ascii="宋体" w:hAnsi="宋体"/>
                <w:sz w:val="21"/>
                <w:szCs w:val="22"/>
                <w:u w:val="single"/>
              </w:rPr>
              <w:t xml:space="preserve"> </w:t>
            </w:r>
            <w:r>
              <w:rPr>
                <w:rFonts w:ascii="宋体" w:hAnsi="宋体"/>
                <w:sz w:val="21"/>
                <w:szCs w:val="22"/>
                <w:u w:val="single"/>
              </w:rPr>
              <w:t xml:space="preserve">      </w:t>
            </w:r>
            <w:r>
              <w:rPr>
                <w:rFonts w:hint="eastAsia" w:ascii="宋体" w:hAnsi="宋体"/>
                <w:sz w:val="21"/>
                <w:szCs w:val="22"/>
              </w:rPr>
              <w:t>万元</w:t>
            </w:r>
            <w:r>
              <w:rPr>
                <w:rFonts w:hint="eastAsia" w:ascii="宋体" w:hAnsi="宋体"/>
                <w:sz w:val="21"/>
                <w:szCs w:val="22"/>
                <w:lang w:eastAsia="zh-CN"/>
              </w:rPr>
              <w:t>，</w:t>
            </w:r>
            <w:r>
              <w:rPr>
                <w:rFonts w:hint="eastAsia" w:ascii="宋体" w:hAnsi="宋体"/>
                <w:sz w:val="21"/>
                <w:szCs w:val="22"/>
                <w:lang w:val="en-US" w:eastAsia="zh-CN"/>
              </w:rPr>
              <w:t>租赁/转让评估价</w:t>
            </w:r>
            <w:r>
              <w:rPr>
                <w:rFonts w:hint="eastAsia" w:ascii="宋体" w:hAnsi="宋体"/>
                <w:sz w:val="21"/>
                <w:szCs w:val="22"/>
                <w:u w:val="single"/>
              </w:rPr>
              <w:t xml:space="preserve"> </w:t>
            </w:r>
            <w:r>
              <w:rPr>
                <w:rFonts w:ascii="宋体" w:hAnsi="宋体"/>
                <w:sz w:val="21"/>
                <w:szCs w:val="22"/>
                <w:u w:val="single"/>
              </w:rPr>
              <w:t xml:space="preserve">      </w:t>
            </w:r>
            <w:r>
              <w:rPr>
                <w:rFonts w:hint="eastAsia" w:ascii="宋体" w:hAnsi="宋体"/>
                <w:sz w:val="21"/>
                <w:szCs w:val="22"/>
              </w:rPr>
              <w:t>万元。</w:t>
            </w:r>
          </w:p>
        </w:tc>
      </w:tr>
      <w:tr w14:paraId="71AE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825" w:type="dxa"/>
            <w:noWrap w:val="0"/>
            <w:vAlign w:val="center"/>
          </w:tcPr>
          <w:p w14:paraId="1DBEF43A">
            <w:pPr>
              <w:spacing w:line="36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转让单位</w:t>
            </w:r>
            <w:r>
              <w:rPr>
                <w:rFonts w:hint="eastAsia" w:ascii="宋体" w:hAnsi="宋体" w:eastAsia="宋体" w:cs="宋体"/>
                <w:b/>
                <w:sz w:val="21"/>
                <w:szCs w:val="21"/>
                <w:lang w:val="en-US" w:eastAsia="zh-CN"/>
              </w:rPr>
              <w:t>名称</w:t>
            </w:r>
          </w:p>
        </w:tc>
        <w:tc>
          <w:tcPr>
            <w:tcW w:w="3495" w:type="dxa"/>
            <w:gridSpan w:val="3"/>
            <w:noWrap w:val="0"/>
            <w:vAlign w:val="center"/>
          </w:tcPr>
          <w:p w14:paraId="6D32EEC2">
            <w:pPr>
              <w:spacing w:line="360" w:lineRule="auto"/>
              <w:jc w:val="center"/>
              <w:rPr>
                <w:rFonts w:hint="eastAsia" w:ascii="宋体" w:hAnsi="宋体" w:eastAsia="宋体" w:cs="宋体"/>
                <w:b/>
                <w:sz w:val="21"/>
                <w:szCs w:val="21"/>
              </w:rPr>
            </w:pPr>
          </w:p>
        </w:tc>
        <w:tc>
          <w:tcPr>
            <w:tcW w:w="2210" w:type="dxa"/>
            <w:noWrap w:val="0"/>
            <w:vAlign w:val="center"/>
          </w:tcPr>
          <w:p w14:paraId="0457C9BE">
            <w:pPr>
              <w:spacing w:line="360" w:lineRule="auto"/>
              <w:jc w:val="center"/>
              <w:rPr>
                <w:rFonts w:hint="eastAsia" w:ascii="宋体" w:hAnsi="宋体" w:eastAsia="宋体" w:cs="宋体"/>
                <w:b/>
                <w:kern w:val="2"/>
                <w:sz w:val="21"/>
                <w:szCs w:val="21"/>
                <w:lang w:val="en-US" w:eastAsia="zh-CN" w:bidi="ar-SA"/>
              </w:rPr>
            </w:pPr>
            <w:r>
              <w:rPr>
                <w:rFonts w:hint="eastAsia" w:ascii="宋体" w:hAnsi="宋体" w:cs="宋体"/>
                <w:b/>
                <w:sz w:val="21"/>
                <w:szCs w:val="21"/>
                <w:lang w:val="en-US" w:eastAsia="zh-CN"/>
              </w:rPr>
              <w:t>转让单位</w:t>
            </w:r>
            <w:r>
              <w:rPr>
                <w:rFonts w:hint="eastAsia" w:ascii="宋体" w:hAnsi="宋体" w:eastAsia="宋体" w:cs="宋体"/>
                <w:b/>
                <w:sz w:val="21"/>
                <w:szCs w:val="21"/>
                <w:lang w:val="en-US" w:eastAsia="zh-CN"/>
              </w:rPr>
              <w:t>代码</w:t>
            </w:r>
          </w:p>
        </w:tc>
        <w:tc>
          <w:tcPr>
            <w:tcW w:w="2374" w:type="dxa"/>
            <w:gridSpan w:val="2"/>
            <w:noWrap w:val="0"/>
            <w:vAlign w:val="center"/>
          </w:tcPr>
          <w:p w14:paraId="2E0B277C">
            <w:pPr>
              <w:spacing w:line="360" w:lineRule="auto"/>
              <w:jc w:val="center"/>
              <w:rPr>
                <w:rFonts w:hint="eastAsia" w:ascii="宋体" w:hAnsi="宋体" w:eastAsia="宋体" w:cs="宋体"/>
                <w:b w:val="0"/>
                <w:bCs/>
                <w:kern w:val="2"/>
                <w:sz w:val="21"/>
                <w:szCs w:val="21"/>
                <w:lang w:val="en-US" w:eastAsia="zh-CN" w:bidi="ar-SA"/>
              </w:rPr>
            </w:pPr>
          </w:p>
        </w:tc>
      </w:tr>
      <w:tr w14:paraId="7DBD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25" w:type="dxa"/>
            <w:noWrap w:val="0"/>
            <w:vAlign w:val="center"/>
          </w:tcPr>
          <w:p w14:paraId="0E3C3545">
            <w:pPr>
              <w:spacing w:line="36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委托单位</w:t>
            </w:r>
            <w:r>
              <w:rPr>
                <w:rFonts w:hint="eastAsia" w:ascii="宋体" w:hAnsi="宋体" w:eastAsia="宋体" w:cs="宋体"/>
                <w:b/>
                <w:sz w:val="21"/>
                <w:szCs w:val="21"/>
                <w:lang w:val="en-US" w:eastAsia="zh-CN"/>
              </w:rPr>
              <w:t>名称</w:t>
            </w:r>
          </w:p>
        </w:tc>
        <w:tc>
          <w:tcPr>
            <w:tcW w:w="3495" w:type="dxa"/>
            <w:gridSpan w:val="3"/>
            <w:noWrap w:val="0"/>
            <w:vAlign w:val="center"/>
          </w:tcPr>
          <w:p w14:paraId="573A92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2210" w:type="dxa"/>
            <w:noWrap w:val="0"/>
            <w:vAlign w:val="center"/>
          </w:tcPr>
          <w:p w14:paraId="4CC94D5D">
            <w:pPr>
              <w:spacing w:line="36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委托单位代码</w:t>
            </w:r>
          </w:p>
        </w:tc>
        <w:tc>
          <w:tcPr>
            <w:tcW w:w="2374" w:type="dxa"/>
            <w:gridSpan w:val="2"/>
            <w:noWrap w:val="0"/>
            <w:vAlign w:val="center"/>
          </w:tcPr>
          <w:p w14:paraId="19C8D909">
            <w:pPr>
              <w:spacing w:line="360" w:lineRule="auto"/>
              <w:jc w:val="center"/>
              <w:rPr>
                <w:rFonts w:hint="eastAsia" w:ascii="宋体" w:hAnsi="宋体" w:eastAsia="宋体" w:cs="宋体"/>
                <w:b/>
                <w:sz w:val="21"/>
                <w:szCs w:val="21"/>
              </w:rPr>
            </w:pPr>
          </w:p>
        </w:tc>
      </w:tr>
      <w:tr w14:paraId="3273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25" w:type="dxa"/>
            <w:noWrap w:val="0"/>
            <w:vAlign w:val="center"/>
          </w:tcPr>
          <w:p w14:paraId="092F002A">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委托单位</w:t>
            </w:r>
            <w:r>
              <w:rPr>
                <w:rFonts w:hint="eastAsia" w:ascii="宋体" w:hAnsi="宋体" w:eastAsia="宋体" w:cs="宋体"/>
                <w:b/>
                <w:sz w:val="21"/>
                <w:szCs w:val="21"/>
              </w:rPr>
              <w:t>地址</w:t>
            </w:r>
          </w:p>
        </w:tc>
        <w:tc>
          <w:tcPr>
            <w:tcW w:w="8079" w:type="dxa"/>
            <w:gridSpan w:val="6"/>
            <w:noWrap w:val="0"/>
            <w:vAlign w:val="center"/>
          </w:tcPr>
          <w:p w14:paraId="4DF788B3">
            <w:pPr>
              <w:spacing w:line="360" w:lineRule="auto"/>
              <w:jc w:val="center"/>
              <w:rPr>
                <w:rFonts w:hint="eastAsia" w:ascii="宋体" w:hAnsi="宋体" w:eastAsia="宋体" w:cs="宋体"/>
                <w:sz w:val="21"/>
                <w:szCs w:val="21"/>
              </w:rPr>
            </w:pPr>
          </w:p>
        </w:tc>
      </w:tr>
      <w:tr w14:paraId="429E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25" w:type="dxa"/>
            <w:noWrap w:val="0"/>
            <w:vAlign w:val="center"/>
          </w:tcPr>
          <w:p w14:paraId="3A1512E8">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联系人</w:t>
            </w:r>
          </w:p>
        </w:tc>
        <w:tc>
          <w:tcPr>
            <w:tcW w:w="3495" w:type="dxa"/>
            <w:gridSpan w:val="3"/>
            <w:noWrap w:val="0"/>
            <w:vAlign w:val="center"/>
          </w:tcPr>
          <w:p w14:paraId="50E4D28C">
            <w:pPr>
              <w:spacing w:line="240" w:lineRule="auto"/>
              <w:jc w:val="center"/>
              <w:rPr>
                <w:rFonts w:hint="eastAsia" w:ascii="宋体" w:hAnsi="宋体" w:eastAsia="宋体" w:cs="宋体"/>
                <w:sz w:val="21"/>
                <w:szCs w:val="21"/>
              </w:rPr>
            </w:pPr>
          </w:p>
        </w:tc>
        <w:tc>
          <w:tcPr>
            <w:tcW w:w="2210" w:type="dxa"/>
            <w:noWrap w:val="0"/>
            <w:vAlign w:val="center"/>
          </w:tcPr>
          <w:p w14:paraId="22C9C986">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w:t>
            </w:r>
            <w:r>
              <w:rPr>
                <w:rFonts w:hint="eastAsia" w:ascii="宋体" w:hAnsi="宋体" w:cs="宋体"/>
                <w:b/>
                <w:sz w:val="21"/>
                <w:szCs w:val="21"/>
                <w:lang w:val="en-US" w:eastAsia="zh-CN"/>
              </w:rPr>
              <w:t>电话（固话）</w:t>
            </w:r>
          </w:p>
        </w:tc>
        <w:tc>
          <w:tcPr>
            <w:tcW w:w="2374" w:type="dxa"/>
            <w:gridSpan w:val="2"/>
            <w:noWrap w:val="0"/>
            <w:vAlign w:val="center"/>
          </w:tcPr>
          <w:p w14:paraId="5C1559A0">
            <w:pPr>
              <w:spacing w:line="240" w:lineRule="auto"/>
              <w:jc w:val="center"/>
              <w:rPr>
                <w:rFonts w:hint="eastAsia" w:ascii="宋体" w:hAnsi="宋体" w:eastAsia="宋体" w:cs="宋体"/>
                <w:sz w:val="21"/>
                <w:szCs w:val="21"/>
              </w:rPr>
            </w:pPr>
          </w:p>
        </w:tc>
      </w:tr>
      <w:tr w14:paraId="1480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825" w:type="dxa"/>
            <w:noWrap w:val="0"/>
            <w:vAlign w:val="center"/>
          </w:tcPr>
          <w:p w14:paraId="0E4EA718">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联系电话（</w:t>
            </w:r>
            <w:r>
              <w:rPr>
                <w:rFonts w:hint="eastAsia" w:ascii="宋体" w:hAnsi="宋体" w:cs="宋体"/>
                <w:b/>
                <w:sz w:val="21"/>
                <w:szCs w:val="21"/>
                <w:lang w:val="en-US" w:eastAsia="zh-CN"/>
              </w:rPr>
              <w:t>手机</w:t>
            </w:r>
            <w:r>
              <w:rPr>
                <w:rFonts w:hint="eastAsia" w:ascii="宋体" w:hAnsi="宋体" w:eastAsia="宋体" w:cs="宋体"/>
                <w:b/>
                <w:sz w:val="21"/>
                <w:szCs w:val="21"/>
                <w:lang w:val="en-US" w:eastAsia="zh-CN"/>
              </w:rPr>
              <w:t>）</w:t>
            </w:r>
          </w:p>
        </w:tc>
        <w:tc>
          <w:tcPr>
            <w:tcW w:w="8079" w:type="dxa"/>
            <w:gridSpan w:val="6"/>
            <w:noWrap w:val="0"/>
            <w:vAlign w:val="center"/>
          </w:tcPr>
          <w:p w14:paraId="39485B92">
            <w:pPr>
              <w:spacing w:line="240" w:lineRule="auto"/>
              <w:jc w:val="center"/>
              <w:rPr>
                <w:rFonts w:hint="eastAsia" w:ascii="宋体" w:hAnsi="宋体" w:eastAsia="宋体" w:cs="宋体"/>
                <w:sz w:val="21"/>
                <w:szCs w:val="21"/>
              </w:rPr>
            </w:pPr>
          </w:p>
        </w:tc>
      </w:tr>
      <w:tr w14:paraId="54A5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77ACC201">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代理机构</w:t>
            </w:r>
          </w:p>
        </w:tc>
        <w:tc>
          <w:tcPr>
            <w:tcW w:w="8079" w:type="dxa"/>
            <w:gridSpan w:val="6"/>
            <w:noWrap w:val="0"/>
            <w:vAlign w:val="center"/>
          </w:tcPr>
          <w:p w14:paraId="3C0A19F1">
            <w:pPr>
              <w:spacing w:line="360" w:lineRule="auto"/>
              <w:jc w:val="center"/>
              <w:rPr>
                <w:rFonts w:hint="default" w:ascii="宋体" w:hAnsi="宋体" w:eastAsia="宋体" w:cs="宋体"/>
                <w:sz w:val="21"/>
                <w:szCs w:val="21"/>
                <w:lang w:val="en-US" w:eastAsia="zh-CN"/>
              </w:rPr>
            </w:pPr>
          </w:p>
        </w:tc>
      </w:tr>
      <w:tr w14:paraId="3477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1321054A">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监管</w:t>
            </w:r>
            <w:r>
              <w:rPr>
                <w:rFonts w:hint="eastAsia" w:ascii="宋体" w:hAnsi="宋体" w:eastAsia="宋体" w:cs="宋体"/>
                <w:b/>
                <w:sz w:val="21"/>
                <w:szCs w:val="21"/>
              </w:rPr>
              <w:t>部门</w:t>
            </w:r>
            <w:r>
              <w:rPr>
                <w:rFonts w:hint="eastAsia" w:ascii="宋体" w:hAnsi="宋体" w:eastAsia="宋体" w:cs="宋体"/>
                <w:b/>
                <w:sz w:val="21"/>
                <w:szCs w:val="21"/>
                <w:lang w:val="en-US" w:eastAsia="zh-CN"/>
              </w:rPr>
              <w:t>名称</w:t>
            </w:r>
          </w:p>
        </w:tc>
        <w:tc>
          <w:tcPr>
            <w:tcW w:w="3495" w:type="dxa"/>
            <w:gridSpan w:val="3"/>
            <w:noWrap w:val="0"/>
            <w:vAlign w:val="center"/>
          </w:tcPr>
          <w:p w14:paraId="320DD825">
            <w:pPr>
              <w:spacing w:line="360" w:lineRule="auto"/>
              <w:jc w:val="center"/>
              <w:rPr>
                <w:rFonts w:hint="eastAsia" w:ascii="宋体" w:hAnsi="宋体" w:eastAsia="宋体" w:cs="宋体"/>
                <w:sz w:val="21"/>
                <w:szCs w:val="21"/>
              </w:rPr>
            </w:pPr>
          </w:p>
        </w:tc>
        <w:tc>
          <w:tcPr>
            <w:tcW w:w="2210" w:type="dxa"/>
            <w:noWrap w:val="0"/>
            <w:vAlign w:val="center"/>
          </w:tcPr>
          <w:p w14:paraId="3B9A19CA">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监管部门代码</w:t>
            </w:r>
          </w:p>
        </w:tc>
        <w:tc>
          <w:tcPr>
            <w:tcW w:w="2374" w:type="dxa"/>
            <w:gridSpan w:val="2"/>
            <w:noWrap w:val="0"/>
            <w:vAlign w:val="center"/>
          </w:tcPr>
          <w:p w14:paraId="7E71218F">
            <w:pPr>
              <w:spacing w:line="360" w:lineRule="auto"/>
              <w:jc w:val="center"/>
              <w:rPr>
                <w:rFonts w:hint="eastAsia" w:ascii="宋体" w:hAnsi="宋体" w:eastAsia="宋体" w:cs="宋体"/>
                <w:sz w:val="21"/>
                <w:szCs w:val="21"/>
              </w:rPr>
            </w:pPr>
          </w:p>
        </w:tc>
      </w:tr>
      <w:tr w14:paraId="6A6A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358D9182">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联系人</w:t>
            </w:r>
          </w:p>
        </w:tc>
        <w:tc>
          <w:tcPr>
            <w:tcW w:w="3495" w:type="dxa"/>
            <w:gridSpan w:val="3"/>
            <w:noWrap w:val="0"/>
            <w:vAlign w:val="center"/>
          </w:tcPr>
          <w:p w14:paraId="06223F9B">
            <w:pPr>
              <w:spacing w:line="360" w:lineRule="auto"/>
              <w:jc w:val="center"/>
              <w:rPr>
                <w:rFonts w:hint="eastAsia" w:ascii="宋体" w:hAnsi="宋体" w:eastAsia="宋体" w:cs="宋体"/>
                <w:sz w:val="21"/>
                <w:szCs w:val="21"/>
              </w:rPr>
            </w:pPr>
          </w:p>
        </w:tc>
        <w:tc>
          <w:tcPr>
            <w:tcW w:w="2210" w:type="dxa"/>
            <w:noWrap w:val="0"/>
            <w:vAlign w:val="center"/>
          </w:tcPr>
          <w:p w14:paraId="12F8A791">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联系电话</w:t>
            </w:r>
          </w:p>
        </w:tc>
        <w:tc>
          <w:tcPr>
            <w:tcW w:w="2374" w:type="dxa"/>
            <w:gridSpan w:val="2"/>
            <w:noWrap w:val="0"/>
            <w:vAlign w:val="center"/>
          </w:tcPr>
          <w:p w14:paraId="4ADBBAA8">
            <w:pPr>
              <w:spacing w:line="360" w:lineRule="auto"/>
              <w:jc w:val="center"/>
              <w:rPr>
                <w:rFonts w:hint="eastAsia" w:ascii="宋体" w:hAnsi="宋体" w:eastAsia="宋体" w:cs="宋体"/>
                <w:sz w:val="21"/>
                <w:szCs w:val="21"/>
              </w:rPr>
            </w:pPr>
          </w:p>
        </w:tc>
      </w:tr>
      <w:tr w14:paraId="04CC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noWrap w:val="0"/>
            <w:vAlign w:val="center"/>
          </w:tcPr>
          <w:p w14:paraId="00377C14">
            <w:pPr>
              <w:spacing w:line="36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资料清单</w:t>
            </w:r>
          </w:p>
        </w:tc>
        <w:tc>
          <w:tcPr>
            <w:tcW w:w="1320" w:type="dxa"/>
            <w:noWrap w:val="0"/>
            <w:vAlign w:val="center"/>
          </w:tcPr>
          <w:p w14:paraId="0D6FCFF7">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c>
          <w:tcPr>
            <w:tcW w:w="3810" w:type="dxa"/>
            <w:gridSpan w:val="3"/>
            <w:noWrap w:val="0"/>
            <w:vAlign w:val="center"/>
          </w:tcPr>
          <w:p w14:paraId="49B6EFDC">
            <w:pPr>
              <w:spacing w:line="36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资料清单</w:t>
            </w:r>
          </w:p>
        </w:tc>
        <w:tc>
          <w:tcPr>
            <w:tcW w:w="1374" w:type="dxa"/>
            <w:noWrap w:val="0"/>
            <w:vAlign w:val="center"/>
          </w:tcPr>
          <w:p w14:paraId="1D4072FD">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r>
      <w:tr w14:paraId="170A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bottom w:val="nil"/>
            </w:tcBorders>
            <w:noWrap w:val="0"/>
            <w:vAlign w:val="center"/>
          </w:tcPr>
          <w:p w14:paraId="5CA92459">
            <w:pPr>
              <w:jc w:val="center"/>
              <w:rPr>
                <w:rFonts w:hint="default" w:ascii="宋体" w:hAnsi="宋体" w:eastAsia="宋体" w:cs="宋体"/>
                <w:sz w:val="20"/>
                <w:szCs w:val="20"/>
                <w:lang w:val="en-US" w:eastAsia="zh-CN"/>
              </w:rPr>
            </w:pPr>
            <w:r>
              <w:rPr>
                <w:rFonts w:hint="eastAsia" w:ascii="宋体" w:hAnsi="宋体" w:cs="宋体"/>
                <w:kern w:val="2"/>
                <w:sz w:val="20"/>
                <w:szCs w:val="20"/>
                <w:lang w:val="en-US" w:eastAsia="zh-CN" w:bidi="ar-SA"/>
              </w:rPr>
              <w:t>会议纪要或内部审批等决策文件</w:t>
            </w:r>
          </w:p>
        </w:tc>
        <w:tc>
          <w:tcPr>
            <w:tcW w:w="1320" w:type="dxa"/>
            <w:tcBorders>
              <w:bottom w:val="nil"/>
            </w:tcBorders>
            <w:noWrap w:val="0"/>
            <w:vAlign w:val="center"/>
          </w:tcPr>
          <w:p w14:paraId="0E5F69E1">
            <w:pPr>
              <w:jc w:val="center"/>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rPr>
              <w:t xml:space="preserve">是   □否 </w:t>
            </w:r>
          </w:p>
        </w:tc>
        <w:tc>
          <w:tcPr>
            <w:tcW w:w="3810" w:type="dxa"/>
            <w:gridSpan w:val="3"/>
            <w:tcBorders>
              <w:bottom w:val="nil"/>
            </w:tcBorders>
            <w:noWrap w:val="0"/>
            <w:vAlign w:val="center"/>
          </w:tcPr>
          <w:p w14:paraId="167BF6B7">
            <w:pPr>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主管部门或所属集团批复</w:t>
            </w:r>
          </w:p>
        </w:tc>
        <w:tc>
          <w:tcPr>
            <w:tcW w:w="1374" w:type="dxa"/>
            <w:tcBorders>
              <w:bottom w:val="nil"/>
            </w:tcBorders>
            <w:noWrap w:val="0"/>
            <w:vAlign w:val="center"/>
          </w:tcPr>
          <w:p w14:paraId="60F78AF8">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 xml:space="preserve">□是   □否 </w:t>
            </w:r>
          </w:p>
        </w:tc>
      </w:tr>
      <w:tr w14:paraId="0AFD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top w:val="nil"/>
              <w:bottom w:val="nil"/>
            </w:tcBorders>
            <w:noWrap w:val="0"/>
            <w:vAlign w:val="center"/>
          </w:tcPr>
          <w:p w14:paraId="4151139E">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委托代理</w:t>
            </w:r>
            <w:r>
              <w:rPr>
                <w:rFonts w:hint="eastAsia" w:ascii="宋体" w:hAnsi="宋体" w:cs="宋体"/>
                <w:sz w:val="20"/>
                <w:szCs w:val="20"/>
                <w:lang w:val="en-US" w:eastAsia="zh-CN"/>
              </w:rPr>
              <w:t>服务</w:t>
            </w:r>
            <w:r>
              <w:rPr>
                <w:rFonts w:hint="eastAsia" w:ascii="宋体" w:hAnsi="宋体" w:eastAsia="宋体" w:cs="宋体"/>
                <w:sz w:val="20"/>
                <w:szCs w:val="20"/>
              </w:rPr>
              <w:t>合同</w:t>
            </w:r>
          </w:p>
        </w:tc>
        <w:tc>
          <w:tcPr>
            <w:tcW w:w="1320" w:type="dxa"/>
            <w:tcBorders>
              <w:top w:val="nil"/>
              <w:bottom w:val="nil"/>
            </w:tcBorders>
            <w:noWrap w:val="0"/>
            <w:vAlign w:val="center"/>
          </w:tcPr>
          <w:p w14:paraId="18E62A5E">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3823D357">
            <w:pPr>
              <w:jc w:val="center"/>
              <w:rPr>
                <w:rFonts w:hint="eastAsia" w:ascii="宋体" w:hAnsi="宋体" w:eastAsia="宋体" w:cs="宋体"/>
                <w:kern w:val="2"/>
                <w:sz w:val="20"/>
                <w:szCs w:val="20"/>
                <w:lang w:val="en-US" w:eastAsia="zh-CN" w:bidi="ar-SA"/>
              </w:rPr>
            </w:pPr>
            <w:r>
              <w:rPr>
                <w:rFonts w:hint="eastAsia" w:ascii="宋体" w:hAnsi="宋体" w:cs="宋体"/>
                <w:sz w:val="20"/>
                <w:szCs w:val="20"/>
                <w:lang w:val="en-US" w:eastAsia="zh-CN"/>
              </w:rPr>
              <w:t>主体资格证明</w:t>
            </w:r>
          </w:p>
        </w:tc>
        <w:tc>
          <w:tcPr>
            <w:tcW w:w="1374" w:type="dxa"/>
            <w:tcBorders>
              <w:top w:val="nil"/>
              <w:bottom w:val="nil"/>
            </w:tcBorders>
            <w:noWrap w:val="0"/>
            <w:vAlign w:val="center"/>
          </w:tcPr>
          <w:p w14:paraId="5A4ACD67">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1DAB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400" w:type="dxa"/>
            <w:gridSpan w:val="2"/>
            <w:tcBorders>
              <w:top w:val="nil"/>
              <w:bottom w:val="nil"/>
            </w:tcBorders>
            <w:noWrap w:val="0"/>
            <w:vAlign w:val="center"/>
          </w:tcPr>
          <w:p w14:paraId="051BB8A3">
            <w:pPr>
              <w:jc w:val="center"/>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权属证明</w:t>
            </w:r>
          </w:p>
        </w:tc>
        <w:tc>
          <w:tcPr>
            <w:tcW w:w="1320" w:type="dxa"/>
            <w:tcBorders>
              <w:top w:val="nil"/>
              <w:bottom w:val="nil"/>
            </w:tcBorders>
            <w:noWrap w:val="0"/>
            <w:vAlign w:val="center"/>
          </w:tcPr>
          <w:p w14:paraId="172A30FE">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2CFD7C0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资产评估报告及备案表</w:t>
            </w:r>
          </w:p>
        </w:tc>
        <w:tc>
          <w:tcPr>
            <w:tcW w:w="1374" w:type="dxa"/>
            <w:tcBorders>
              <w:top w:val="nil"/>
              <w:bottom w:val="nil"/>
            </w:tcBorders>
            <w:noWrap w:val="0"/>
            <w:vAlign w:val="center"/>
          </w:tcPr>
          <w:p w14:paraId="7E58412A">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72C1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top w:val="nil"/>
              <w:bottom w:val="nil"/>
            </w:tcBorders>
            <w:noWrap w:val="0"/>
            <w:vAlign w:val="center"/>
          </w:tcPr>
          <w:p w14:paraId="6F2C5DB8">
            <w:pPr>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出租或转让要求</w:t>
            </w:r>
          </w:p>
        </w:tc>
        <w:tc>
          <w:tcPr>
            <w:tcW w:w="1320" w:type="dxa"/>
            <w:tcBorders>
              <w:top w:val="nil"/>
              <w:bottom w:val="nil"/>
            </w:tcBorders>
            <w:noWrap w:val="0"/>
            <w:vAlign w:val="center"/>
          </w:tcPr>
          <w:p w14:paraId="639C6096">
            <w:pPr>
              <w:jc w:val="center"/>
              <w:rPr>
                <w:rFonts w:hint="eastAsia" w:ascii="宋体" w:hAnsi="宋体" w:eastAsia="宋体" w:cs="宋体"/>
                <w:sz w:val="20"/>
                <w:szCs w:val="20"/>
              </w:rPr>
            </w:pPr>
            <w:r>
              <w:rPr>
                <w:rFonts w:hint="eastAsia" w:ascii="宋体" w:hAnsi="宋体" w:cs="宋体"/>
                <w:sz w:val="20"/>
                <w:szCs w:val="20"/>
                <w:lang w:eastAsia="zh-CN"/>
              </w:rPr>
              <w:t>□</w:t>
            </w: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0B45D1F5">
            <w:pPr>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授权委托书、经办人身份证</w:t>
            </w:r>
          </w:p>
        </w:tc>
        <w:tc>
          <w:tcPr>
            <w:tcW w:w="1374" w:type="dxa"/>
            <w:tcBorders>
              <w:top w:val="nil"/>
              <w:bottom w:val="nil"/>
            </w:tcBorders>
            <w:noWrap w:val="0"/>
            <w:vAlign w:val="center"/>
          </w:tcPr>
          <w:p w14:paraId="4912BFC4">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76CE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top w:val="nil"/>
              <w:bottom w:val="nil"/>
            </w:tcBorders>
            <w:noWrap w:val="0"/>
            <w:vAlign w:val="center"/>
          </w:tcPr>
          <w:p w14:paraId="0F1D83D5">
            <w:pPr>
              <w:jc w:val="center"/>
              <w:rPr>
                <w:rFonts w:hint="default" w:ascii="宋体" w:hAnsi="宋体" w:cs="宋体"/>
                <w:kern w:val="2"/>
                <w:sz w:val="20"/>
                <w:szCs w:val="20"/>
                <w:lang w:val="en-US" w:eastAsia="zh-CN" w:bidi="ar-SA"/>
              </w:rPr>
            </w:pPr>
            <w:r>
              <w:rPr>
                <w:rFonts w:hint="eastAsia" w:ascii="宋体" w:hAnsi="宋体" w:cs="宋体"/>
                <w:kern w:val="2"/>
                <w:sz w:val="20"/>
                <w:szCs w:val="20"/>
                <w:lang w:val="en-US" w:eastAsia="zh-CN" w:bidi="ar-SA"/>
              </w:rPr>
              <w:t>原租赁合同、原承租人信息</w:t>
            </w:r>
          </w:p>
        </w:tc>
        <w:tc>
          <w:tcPr>
            <w:tcW w:w="1320" w:type="dxa"/>
            <w:tcBorders>
              <w:top w:val="nil"/>
              <w:bottom w:val="nil"/>
            </w:tcBorders>
            <w:noWrap w:val="0"/>
            <w:vAlign w:val="center"/>
          </w:tcPr>
          <w:p w14:paraId="5A39DE6C">
            <w:pPr>
              <w:jc w:val="center"/>
              <w:rPr>
                <w:rFonts w:hint="eastAsia" w:ascii="宋体" w:hAnsi="宋体" w:eastAsia="宋体" w:cs="宋体"/>
                <w:kern w:val="2"/>
                <w:sz w:val="20"/>
                <w:szCs w:val="20"/>
                <w:lang w:val="en-US" w:eastAsia="zh-CN" w:bidi="ar-SA"/>
              </w:rPr>
            </w:pPr>
            <w:r>
              <w:rPr>
                <w:rFonts w:hint="eastAsia" w:ascii="宋体" w:hAnsi="宋体" w:cs="宋体"/>
                <w:sz w:val="20"/>
                <w:szCs w:val="20"/>
                <w:lang w:eastAsia="zh-CN"/>
              </w:rPr>
              <w:t>□</w:t>
            </w: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31CDD049">
            <w:pPr>
              <w:jc w:val="center"/>
              <w:rPr>
                <w:rFonts w:hint="default" w:ascii="宋体" w:hAnsi="宋体" w:cs="宋体"/>
                <w:kern w:val="2"/>
                <w:sz w:val="20"/>
                <w:szCs w:val="20"/>
                <w:lang w:val="en-US" w:eastAsia="zh-CN" w:bidi="ar-SA"/>
              </w:rPr>
            </w:pPr>
            <w:r>
              <w:rPr>
                <w:rFonts w:hint="eastAsia" w:ascii="宋体" w:hAnsi="宋体" w:cs="宋体"/>
                <w:kern w:val="2"/>
                <w:sz w:val="20"/>
                <w:szCs w:val="20"/>
                <w:lang w:val="en-US" w:eastAsia="zh-CN" w:bidi="ar-SA"/>
              </w:rPr>
              <w:t>续租意向函</w:t>
            </w:r>
          </w:p>
        </w:tc>
        <w:tc>
          <w:tcPr>
            <w:tcW w:w="1374" w:type="dxa"/>
            <w:tcBorders>
              <w:top w:val="nil"/>
              <w:bottom w:val="nil"/>
            </w:tcBorders>
            <w:noWrap w:val="0"/>
            <w:vAlign w:val="center"/>
          </w:tcPr>
          <w:p w14:paraId="06944435">
            <w:pPr>
              <w:jc w:val="center"/>
              <w:rPr>
                <w:rFonts w:hint="eastAsia" w:ascii="宋体" w:hAnsi="宋体" w:eastAsia="宋体" w:cs="宋体"/>
                <w:kern w:val="2"/>
                <w:sz w:val="20"/>
                <w:szCs w:val="20"/>
                <w:lang w:val="en-US" w:eastAsia="zh-CN" w:bidi="ar-SA"/>
              </w:rPr>
            </w:pPr>
            <w:r>
              <w:rPr>
                <w:rFonts w:hint="eastAsia" w:ascii="宋体" w:hAnsi="宋体" w:cs="宋体"/>
                <w:sz w:val="20"/>
                <w:szCs w:val="20"/>
                <w:lang w:eastAsia="zh-CN"/>
              </w:rPr>
              <w:t>□</w:t>
            </w:r>
            <w:r>
              <w:rPr>
                <w:rFonts w:hint="eastAsia" w:ascii="宋体" w:hAnsi="宋体" w:eastAsia="宋体" w:cs="宋体"/>
                <w:sz w:val="20"/>
                <w:szCs w:val="20"/>
              </w:rPr>
              <w:t>是   □否</w:t>
            </w:r>
          </w:p>
        </w:tc>
      </w:tr>
      <w:tr w14:paraId="7545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04" w:type="dxa"/>
            <w:gridSpan w:val="7"/>
            <w:tcBorders>
              <w:top w:val="nil"/>
            </w:tcBorders>
            <w:noWrap w:val="0"/>
            <w:vAlign w:val="center"/>
          </w:tcPr>
          <w:p w14:paraId="1FD3BF78">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其他资料：</w:t>
            </w:r>
          </w:p>
        </w:tc>
      </w:tr>
      <w:tr w14:paraId="21A3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825" w:type="dxa"/>
            <w:noWrap w:val="0"/>
            <w:vAlign w:val="center"/>
          </w:tcPr>
          <w:p w14:paraId="13A552EB">
            <w:pPr>
              <w:jc w:val="center"/>
              <w:rPr>
                <w:rFonts w:hint="eastAsia" w:ascii="宋体" w:hAnsi="宋体" w:eastAsia="宋体" w:cs="宋体"/>
                <w:b/>
                <w:color w:val="000000"/>
                <w:kern w:val="0"/>
                <w:sz w:val="21"/>
                <w:szCs w:val="21"/>
                <w:lang w:eastAsia="zh-CN"/>
              </w:rPr>
            </w:pPr>
            <w:r>
              <w:rPr>
                <w:rFonts w:hint="eastAsia" w:ascii="宋体" w:hAnsi="宋体" w:cs="宋体"/>
                <w:b/>
                <w:color w:val="000000"/>
                <w:kern w:val="0"/>
                <w:sz w:val="21"/>
                <w:szCs w:val="21"/>
                <w:lang w:val="en-US" w:eastAsia="zh-CN"/>
              </w:rPr>
              <w:t>项目简介</w:t>
            </w:r>
          </w:p>
        </w:tc>
        <w:tc>
          <w:tcPr>
            <w:tcW w:w="8079" w:type="dxa"/>
            <w:gridSpan w:val="6"/>
            <w:noWrap w:val="0"/>
            <w:vAlign w:val="center"/>
          </w:tcPr>
          <w:p w14:paraId="1C50E9E7">
            <w:pPr>
              <w:jc w:val="left"/>
              <w:rPr>
                <w:rFonts w:hint="eastAsia" w:ascii="宋体" w:hAnsi="宋体" w:eastAsia="宋体" w:cs="宋体"/>
                <w:sz w:val="21"/>
                <w:szCs w:val="21"/>
              </w:rPr>
            </w:pPr>
            <w:r>
              <w:rPr>
                <w:rFonts w:hint="eastAsia" w:ascii="宋体" w:hAnsi="宋体"/>
                <w:sz w:val="24"/>
                <w:szCs w:val="28"/>
              </w:rPr>
              <w:t>详见本项目具体申报材料。</w:t>
            </w:r>
          </w:p>
        </w:tc>
      </w:tr>
      <w:tr w14:paraId="5EF1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9904" w:type="dxa"/>
            <w:gridSpan w:val="7"/>
            <w:noWrap w:val="0"/>
            <w:vAlign w:val="center"/>
          </w:tcPr>
          <w:p w14:paraId="646645B2">
            <w:pPr>
              <w:jc w:val="right"/>
              <w:rPr>
                <w:rFonts w:hint="eastAsia" w:ascii="宋体" w:hAnsi="宋体" w:eastAsia="宋体" w:cs="宋体"/>
                <w:b/>
                <w:sz w:val="21"/>
                <w:szCs w:val="21"/>
              </w:rPr>
            </w:pPr>
          </w:p>
          <w:p w14:paraId="560E3B61">
            <w:pPr>
              <w:ind w:firstLine="422" w:firstLineChars="200"/>
              <w:jc w:val="both"/>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本单位承诺以上信息真实有效，因此引发的一切后果与责任由我单位承担。</w:t>
            </w:r>
          </w:p>
          <w:p w14:paraId="1E921D75">
            <w:pPr>
              <w:jc w:val="right"/>
              <w:rPr>
                <w:rFonts w:hint="eastAsia" w:ascii="宋体" w:hAnsi="宋体" w:eastAsia="宋体" w:cs="宋体"/>
                <w:b/>
                <w:sz w:val="21"/>
                <w:szCs w:val="21"/>
              </w:rPr>
            </w:pPr>
          </w:p>
          <w:p w14:paraId="02576852">
            <w:pPr>
              <w:jc w:val="right"/>
              <w:rPr>
                <w:rFonts w:hint="eastAsia" w:ascii="宋体" w:hAnsi="宋体" w:eastAsia="宋体" w:cs="宋体"/>
                <w:b/>
                <w:sz w:val="21"/>
                <w:szCs w:val="21"/>
              </w:rPr>
            </w:pPr>
          </w:p>
          <w:p w14:paraId="3E8107A6">
            <w:pPr>
              <w:wordWrap w:val="0"/>
              <w:jc w:val="right"/>
              <w:rPr>
                <w:rFonts w:hint="default" w:ascii="宋体" w:hAnsi="宋体" w:eastAsia="宋体" w:cs="宋体"/>
                <w:b/>
                <w:sz w:val="21"/>
                <w:szCs w:val="21"/>
                <w:lang w:val="en-US" w:eastAsia="zh-CN"/>
              </w:rPr>
            </w:pPr>
            <w:r>
              <w:rPr>
                <w:rFonts w:hint="eastAsia" w:ascii="宋体" w:hAnsi="宋体" w:eastAsia="宋体" w:cs="宋体"/>
                <w:b/>
                <w:sz w:val="21"/>
                <w:szCs w:val="21"/>
              </w:rPr>
              <w:t>委托单位（公章）</w:t>
            </w:r>
            <w:r>
              <w:rPr>
                <w:rFonts w:hint="eastAsia" w:ascii="宋体" w:hAnsi="宋体" w:eastAsia="宋体" w:cs="宋体"/>
                <w:b/>
                <w:sz w:val="21"/>
                <w:szCs w:val="21"/>
                <w:lang w:val="en-US" w:eastAsia="zh-CN"/>
              </w:rPr>
              <w:t xml:space="preserve">     </w:t>
            </w:r>
          </w:p>
          <w:p w14:paraId="0D4D6D04">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 xml:space="preserve">                                                                  年    月    日</w:t>
            </w:r>
          </w:p>
        </w:tc>
      </w:tr>
    </w:tbl>
    <w:p w14:paraId="0C6EAD47">
      <w:pPr>
        <w:pStyle w:val="4"/>
        <w:bidi w:val="0"/>
        <w:rPr>
          <w:rFonts w:hint="default"/>
          <w:lang w:val="en-US" w:eastAsia="zh-CN"/>
        </w:rPr>
      </w:pPr>
      <w:bookmarkStart w:id="83" w:name="_Toc22631"/>
      <w:r>
        <w:rPr>
          <w:rFonts w:hint="eastAsia"/>
          <w:lang w:val="en-US" w:eastAsia="zh-CN"/>
        </w:rPr>
        <w:t>6.1.4项目受理登记表（农村产权）</w:t>
      </w:r>
      <w:bookmarkEnd w:id="83"/>
    </w:p>
    <w:p w14:paraId="074CAF92">
      <w:pPr>
        <w:adjustRightInd w:val="0"/>
        <w:snapToGrid w:val="0"/>
        <w:jc w:val="center"/>
        <w:rPr>
          <w:rFonts w:hint="eastAsia" w:ascii="方正小标宋简体" w:eastAsia="方正小标宋简体" w:hAnsiTheme="minorHAnsi" w:cstheme="minorBidi"/>
          <w:sz w:val="40"/>
          <w:szCs w:val="44"/>
        </w:rPr>
      </w:pPr>
      <w:r>
        <w:rPr>
          <w:rFonts w:hint="eastAsia" w:ascii="方正小标宋简体" w:eastAsia="方正小标宋简体" w:hAnsiTheme="minorHAnsi" w:cstheme="minorBidi"/>
          <w:sz w:val="40"/>
          <w:szCs w:val="44"/>
        </w:rPr>
        <w:t>项目受理登记表（</w:t>
      </w:r>
      <w:r>
        <w:rPr>
          <w:rFonts w:hint="eastAsia" w:ascii="方正小标宋简体" w:eastAsia="方正小标宋简体" w:hAnsiTheme="minorHAnsi" w:cstheme="minorBidi"/>
          <w:sz w:val="40"/>
          <w:szCs w:val="44"/>
          <w:lang w:val="en-US" w:eastAsia="zh-CN"/>
        </w:rPr>
        <w:t>农村产权</w:t>
      </w:r>
      <w:r>
        <w:rPr>
          <w:rFonts w:hint="eastAsia" w:ascii="方正小标宋简体" w:eastAsia="方正小标宋简体" w:hAnsiTheme="minorHAnsi" w:cstheme="minorBidi"/>
          <w:sz w:val="40"/>
          <w:szCs w:val="44"/>
        </w:rPr>
        <w:t>）</w:t>
      </w:r>
    </w:p>
    <w:tbl>
      <w:tblPr>
        <w:tblStyle w:val="27"/>
        <w:tblW w:w="9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575"/>
        <w:gridCol w:w="1320"/>
        <w:gridCol w:w="600"/>
        <w:gridCol w:w="2210"/>
        <w:gridCol w:w="1000"/>
        <w:gridCol w:w="1374"/>
      </w:tblGrid>
      <w:tr w14:paraId="1F78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25" w:type="dxa"/>
            <w:noWrap w:val="0"/>
            <w:vAlign w:val="center"/>
          </w:tcPr>
          <w:p w14:paraId="0AA9BA16">
            <w:pPr>
              <w:jc w:val="center"/>
              <w:rPr>
                <w:rFonts w:hint="eastAsia" w:ascii="宋体" w:hAnsi="宋体" w:eastAsia="宋体" w:cs="宋体"/>
                <w:b/>
                <w:sz w:val="21"/>
                <w:szCs w:val="21"/>
              </w:rPr>
            </w:pPr>
            <w:r>
              <w:rPr>
                <w:rFonts w:hint="eastAsia" w:ascii="宋体" w:hAnsi="宋体" w:eastAsia="宋体" w:cs="宋体"/>
                <w:b/>
                <w:sz w:val="21"/>
                <w:szCs w:val="21"/>
              </w:rPr>
              <w:t>项目名称</w:t>
            </w:r>
          </w:p>
        </w:tc>
        <w:tc>
          <w:tcPr>
            <w:tcW w:w="8079" w:type="dxa"/>
            <w:gridSpan w:val="6"/>
            <w:noWrap w:val="0"/>
            <w:vAlign w:val="center"/>
          </w:tcPr>
          <w:p w14:paraId="0EE25C34">
            <w:pPr>
              <w:jc w:val="center"/>
              <w:rPr>
                <w:rFonts w:hint="eastAsia" w:ascii="宋体" w:hAnsi="宋体" w:eastAsia="宋体" w:cs="宋体"/>
                <w:sz w:val="21"/>
                <w:szCs w:val="21"/>
              </w:rPr>
            </w:pPr>
          </w:p>
        </w:tc>
      </w:tr>
      <w:tr w14:paraId="3DA7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825" w:type="dxa"/>
            <w:noWrap w:val="0"/>
            <w:vAlign w:val="center"/>
          </w:tcPr>
          <w:p w14:paraId="29782D38">
            <w:pPr>
              <w:jc w:val="center"/>
              <w:rPr>
                <w:rFonts w:hint="eastAsia" w:ascii="宋体" w:hAnsi="宋体" w:eastAsia="宋体" w:cs="宋体"/>
                <w:b/>
                <w:sz w:val="21"/>
                <w:szCs w:val="21"/>
              </w:rPr>
            </w:pPr>
            <w:r>
              <w:rPr>
                <w:rFonts w:hint="eastAsia" w:ascii="宋体" w:hAnsi="宋体" w:eastAsia="宋体" w:cs="宋体"/>
                <w:b/>
                <w:sz w:val="21"/>
                <w:szCs w:val="21"/>
                <w:lang w:val="en-US" w:eastAsia="zh-CN"/>
              </w:rPr>
              <w:t>项目类别</w:t>
            </w:r>
          </w:p>
        </w:tc>
        <w:tc>
          <w:tcPr>
            <w:tcW w:w="3495" w:type="dxa"/>
            <w:gridSpan w:val="3"/>
            <w:noWrap w:val="0"/>
            <w:vAlign w:val="center"/>
          </w:tcPr>
          <w:p w14:paraId="3AF1C9F1">
            <w:pPr>
              <w:spacing w:line="360" w:lineRule="auto"/>
              <w:jc w:val="center"/>
              <w:rPr>
                <w:rFonts w:hint="eastAsia" w:ascii="宋体" w:hAnsi="宋体" w:eastAsia="宋体" w:cs="宋体"/>
                <w:b/>
                <w:kern w:val="2"/>
                <w:sz w:val="21"/>
                <w:szCs w:val="21"/>
                <w:lang w:val="en-US" w:eastAsia="zh-CN" w:bidi="ar-SA"/>
              </w:rPr>
            </w:pPr>
            <w:r>
              <w:rPr>
                <w:rFonts w:hint="eastAsia" w:ascii="宋体" w:hAnsi="宋体" w:cs="宋体"/>
                <w:b w:val="0"/>
                <w:bCs/>
                <w:sz w:val="21"/>
                <w:szCs w:val="21"/>
                <w:lang w:eastAsia="zh-CN"/>
              </w:rPr>
              <w:t>□</w:t>
            </w:r>
            <w:r>
              <w:rPr>
                <w:rFonts w:hint="eastAsia" w:ascii="宋体" w:hAnsi="宋体" w:cs="宋体"/>
                <w:b w:val="0"/>
                <w:bCs/>
                <w:sz w:val="21"/>
                <w:szCs w:val="21"/>
                <w:lang w:val="en-US" w:eastAsia="zh-CN"/>
              </w:rPr>
              <w:t>租赁</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转让</w:t>
            </w:r>
          </w:p>
        </w:tc>
        <w:tc>
          <w:tcPr>
            <w:tcW w:w="2210" w:type="dxa"/>
            <w:noWrap w:val="0"/>
            <w:vAlign w:val="center"/>
          </w:tcPr>
          <w:p w14:paraId="42B40035">
            <w:pPr>
              <w:spacing w:line="360" w:lineRule="auto"/>
              <w:jc w:val="center"/>
              <w:rPr>
                <w:rFonts w:hint="default" w:ascii="宋体" w:hAnsi="宋体" w:eastAsia="宋体" w:cs="宋体"/>
                <w:b/>
                <w:kern w:val="2"/>
                <w:sz w:val="21"/>
                <w:szCs w:val="21"/>
                <w:lang w:val="en-US" w:eastAsia="zh-CN" w:bidi="ar-SA"/>
              </w:rPr>
            </w:pPr>
            <w:r>
              <w:rPr>
                <w:rFonts w:hint="eastAsia" w:ascii="宋体" w:hAnsi="宋体" w:eastAsia="宋体" w:cs="宋体"/>
                <w:b/>
                <w:sz w:val="21"/>
                <w:szCs w:val="21"/>
              </w:rPr>
              <w:t>首次招标</w:t>
            </w:r>
          </w:p>
        </w:tc>
        <w:tc>
          <w:tcPr>
            <w:tcW w:w="2374" w:type="dxa"/>
            <w:gridSpan w:val="2"/>
            <w:noWrap w:val="0"/>
            <w:vAlign w:val="bottom"/>
          </w:tcPr>
          <w:p w14:paraId="3DBE2E7D">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61F3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825" w:type="dxa"/>
            <w:noWrap w:val="0"/>
            <w:vAlign w:val="center"/>
          </w:tcPr>
          <w:p w14:paraId="4BA6B731">
            <w:pPr>
              <w:spacing w:line="240" w:lineRule="auto"/>
              <w:jc w:val="center"/>
              <w:rPr>
                <w:rFonts w:hint="eastAsia" w:ascii="宋体" w:hAnsi="宋体" w:eastAsia="宋体" w:cs="宋体"/>
                <w:b/>
                <w:kern w:val="2"/>
                <w:sz w:val="21"/>
                <w:szCs w:val="21"/>
                <w:lang w:val="en-US" w:eastAsia="zh-CN" w:bidi="ar-SA"/>
              </w:rPr>
            </w:pPr>
            <w:r>
              <w:rPr>
                <w:rFonts w:hint="eastAsia" w:ascii="宋体" w:hAnsi="宋体" w:cs="宋体"/>
                <w:b/>
                <w:sz w:val="21"/>
                <w:szCs w:val="21"/>
                <w:lang w:val="en-US" w:eastAsia="zh-CN"/>
              </w:rPr>
              <w:t>产权类别</w:t>
            </w:r>
          </w:p>
        </w:tc>
        <w:tc>
          <w:tcPr>
            <w:tcW w:w="8079" w:type="dxa"/>
            <w:gridSpan w:val="6"/>
            <w:noWrap w:val="0"/>
            <w:vAlign w:val="center"/>
          </w:tcPr>
          <w:p w14:paraId="30B3C71A">
            <w:pPr>
              <w:spacing w:line="240" w:lineRule="auto"/>
              <w:jc w:val="left"/>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 xml:space="preserve">□土地经营权 </w:t>
            </w:r>
            <w:r>
              <w:rPr>
                <w:rFonts w:hint="eastAsia" w:ascii="宋体" w:hAnsi="宋体" w:cs="宋体"/>
                <w:b w:val="0"/>
                <w:bCs/>
                <w:kern w:val="2"/>
                <w:sz w:val="21"/>
                <w:szCs w:val="21"/>
                <w:lang w:val="en-US" w:eastAsia="zh-CN" w:bidi="ar-SA"/>
              </w:rPr>
              <w:t xml:space="preserve">         </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农村集体经营性资产</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 xml:space="preserve">       </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□农村设备设施</w:t>
            </w:r>
            <w:r>
              <w:rPr>
                <w:rFonts w:hint="eastAsia" w:ascii="宋体" w:hAnsi="宋体" w:eastAsia="宋体" w:cs="宋体"/>
                <w:b w:val="0"/>
                <w:bCs/>
                <w:kern w:val="2"/>
                <w:sz w:val="21"/>
                <w:szCs w:val="21"/>
                <w:lang w:val="en-US" w:eastAsia="zh-CN" w:bidi="ar-SA"/>
              </w:rPr>
              <w:t xml:space="preserve">  </w:t>
            </w:r>
          </w:p>
          <w:p w14:paraId="1004DFC0">
            <w:pPr>
              <w:spacing w:line="240" w:lineRule="auto"/>
              <w:jc w:val="left"/>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w:t>
            </w:r>
            <w:r>
              <w:rPr>
                <w:rFonts w:hint="eastAsia" w:ascii="宋体" w:hAnsi="宋体" w:cs="宋体"/>
                <w:b w:val="0"/>
                <w:bCs/>
                <w:kern w:val="2"/>
                <w:sz w:val="21"/>
                <w:szCs w:val="21"/>
                <w:lang w:val="en-US" w:eastAsia="zh-CN" w:bidi="ar-SA"/>
              </w:rPr>
              <w:t>“四荒”使用权</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 xml:space="preserve">   </w:t>
            </w:r>
            <w:r>
              <w:rPr>
                <w:rFonts w:hint="eastAsia" w:ascii="宋体" w:hAnsi="宋体" w:eastAsia="宋体" w:cs="宋体"/>
                <w:b w:val="0"/>
                <w:bCs/>
                <w:kern w:val="2"/>
                <w:sz w:val="21"/>
                <w:szCs w:val="21"/>
                <w:lang w:val="en-US" w:eastAsia="zh-CN" w:bidi="ar-SA"/>
              </w:rPr>
              <w:t xml:space="preserve"> □宅基地</w:t>
            </w:r>
            <w:r>
              <w:rPr>
                <w:rFonts w:hint="eastAsia" w:ascii="宋体" w:hAnsi="宋体" w:cs="宋体"/>
                <w:b w:val="0"/>
                <w:bCs/>
                <w:kern w:val="2"/>
                <w:sz w:val="21"/>
                <w:szCs w:val="21"/>
                <w:lang w:val="en-US" w:eastAsia="zh-CN" w:bidi="ar-SA"/>
              </w:rPr>
              <w:t>使用权</w:t>
            </w:r>
            <w:r>
              <w:rPr>
                <w:rFonts w:hint="eastAsia" w:ascii="宋体" w:hAnsi="宋体" w:eastAsia="宋体" w:cs="宋体"/>
                <w:b w:val="0"/>
                <w:bCs/>
                <w:kern w:val="2"/>
                <w:sz w:val="21"/>
                <w:szCs w:val="21"/>
                <w:lang w:val="en-US" w:eastAsia="zh-CN" w:bidi="ar-SA"/>
              </w:rPr>
              <w:t>和房屋</w:t>
            </w:r>
            <w:r>
              <w:rPr>
                <w:rFonts w:hint="eastAsia" w:ascii="宋体" w:hAnsi="宋体" w:cs="宋体"/>
                <w:b w:val="0"/>
                <w:bCs/>
                <w:kern w:val="2"/>
                <w:sz w:val="21"/>
                <w:szCs w:val="21"/>
                <w:lang w:val="en-US" w:eastAsia="zh-CN" w:bidi="ar-SA"/>
              </w:rPr>
              <w:t>所有权</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集体林地承包经营权</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 xml:space="preserve"> </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 xml:space="preserve">林木所有权和使用权 </w:t>
            </w:r>
            <w:r>
              <w:rPr>
                <w:rFonts w:hint="eastAsia" w:ascii="宋体" w:hAnsi="宋体" w:eastAsia="宋体" w:cs="宋体"/>
                <w:b w:val="0"/>
                <w:bCs/>
                <w:kern w:val="2"/>
                <w:sz w:val="21"/>
                <w:szCs w:val="21"/>
                <w:lang w:val="en-US" w:eastAsia="zh-CN" w:bidi="ar-SA"/>
              </w:rPr>
              <w:t xml:space="preserve">  </w:t>
            </w:r>
            <w:r>
              <w:rPr>
                <w:rFonts w:hint="eastAsia" w:ascii="宋体" w:hAnsi="宋体" w:cs="宋体"/>
                <w:b w:val="0"/>
                <w:bCs/>
                <w:kern w:val="2"/>
                <w:sz w:val="21"/>
                <w:szCs w:val="21"/>
                <w:lang w:val="en-US" w:eastAsia="zh-CN" w:bidi="ar-SA"/>
              </w:rPr>
              <w:t>□</w:t>
            </w:r>
            <w:r>
              <w:rPr>
                <w:rFonts w:hint="eastAsia" w:ascii="宋体" w:hAnsi="宋体" w:eastAsia="宋体" w:cs="宋体"/>
                <w:b w:val="0"/>
                <w:bCs/>
                <w:kern w:val="2"/>
                <w:sz w:val="21"/>
                <w:szCs w:val="21"/>
                <w:lang w:val="en-US" w:eastAsia="zh-CN" w:bidi="ar-SA"/>
              </w:rPr>
              <w:t>其他</w:t>
            </w:r>
          </w:p>
        </w:tc>
      </w:tr>
      <w:tr w14:paraId="0DD4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25" w:type="dxa"/>
            <w:noWrap w:val="0"/>
            <w:vAlign w:val="center"/>
          </w:tcPr>
          <w:p w14:paraId="12FD2813">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交易方式</w:t>
            </w:r>
          </w:p>
        </w:tc>
        <w:tc>
          <w:tcPr>
            <w:tcW w:w="8079" w:type="dxa"/>
            <w:gridSpan w:val="6"/>
            <w:noWrap w:val="0"/>
            <w:vAlign w:val="center"/>
          </w:tcPr>
          <w:p w14:paraId="2D72227D">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w:t>
            </w:r>
            <w:r>
              <w:rPr>
                <w:rFonts w:hint="eastAsia" w:ascii="宋体" w:hAnsi="宋体" w:cs="宋体"/>
                <w:b w:val="0"/>
                <w:bCs/>
                <w:sz w:val="21"/>
                <w:szCs w:val="21"/>
                <w:lang w:val="en-US" w:eastAsia="zh-CN"/>
              </w:rPr>
              <w:t>竞价</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 xml:space="preserve">场内协议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公开招标</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r>
              <w:rPr>
                <w:rFonts w:hint="eastAsia" w:ascii="宋体" w:hAnsi="宋体" w:cs="宋体"/>
                <w:b w:val="0"/>
                <w:bCs/>
                <w:sz w:val="21"/>
                <w:szCs w:val="21"/>
                <w:lang w:val="en-US" w:eastAsia="zh-CN"/>
              </w:rPr>
              <w:t>其他</w:t>
            </w:r>
          </w:p>
        </w:tc>
      </w:tr>
      <w:tr w14:paraId="5B8C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825" w:type="dxa"/>
            <w:noWrap w:val="0"/>
            <w:vAlign w:val="center"/>
          </w:tcPr>
          <w:p w14:paraId="73E675B5">
            <w:pPr>
              <w:spacing w:line="36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交易价格</w:t>
            </w:r>
          </w:p>
        </w:tc>
        <w:tc>
          <w:tcPr>
            <w:tcW w:w="8079" w:type="dxa"/>
            <w:gridSpan w:val="6"/>
            <w:noWrap w:val="0"/>
            <w:vAlign w:val="center"/>
          </w:tcPr>
          <w:p w14:paraId="449CF4E7">
            <w:pPr>
              <w:spacing w:line="360" w:lineRule="auto"/>
              <w:jc w:val="center"/>
              <w:rPr>
                <w:rFonts w:hint="eastAsia" w:ascii="宋体" w:hAnsi="宋体" w:eastAsia="宋体" w:cs="宋体"/>
                <w:b/>
                <w:kern w:val="2"/>
                <w:sz w:val="21"/>
                <w:szCs w:val="21"/>
                <w:lang w:val="en-US" w:eastAsia="zh-CN" w:bidi="ar-SA"/>
              </w:rPr>
            </w:pPr>
            <w:r>
              <w:rPr>
                <w:rFonts w:hint="eastAsia" w:ascii="宋体" w:hAnsi="宋体"/>
                <w:sz w:val="21"/>
                <w:szCs w:val="21"/>
                <w:lang w:val="en-US" w:eastAsia="zh-CN"/>
              </w:rPr>
              <w:t>交易</w:t>
            </w:r>
            <w:r>
              <w:rPr>
                <w:rFonts w:hint="eastAsia" w:ascii="宋体" w:hAnsi="宋体"/>
                <w:sz w:val="21"/>
                <w:szCs w:val="21"/>
              </w:rPr>
              <w:t>底价</w:t>
            </w:r>
            <w:r>
              <w:rPr>
                <w:rFonts w:hint="eastAsia" w:ascii="宋体" w:hAnsi="宋体"/>
                <w:sz w:val="21"/>
                <w:szCs w:val="21"/>
                <w:u w:val="single"/>
              </w:rPr>
              <w:t xml:space="preserve">       </w:t>
            </w:r>
            <w:r>
              <w:rPr>
                <w:rFonts w:hint="eastAsia" w:ascii="宋体" w:hAnsi="宋体"/>
                <w:sz w:val="21"/>
                <w:szCs w:val="21"/>
              </w:rPr>
              <w:t>万元，</w:t>
            </w:r>
            <w:r>
              <w:rPr>
                <w:rFonts w:hint="eastAsia" w:ascii="宋体" w:hAnsi="宋体"/>
                <w:sz w:val="21"/>
                <w:szCs w:val="21"/>
                <w:lang w:val="en-US" w:eastAsia="zh-CN"/>
              </w:rPr>
              <w:t>交易总</w:t>
            </w:r>
            <w:r>
              <w:rPr>
                <w:rFonts w:hint="eastAsia" w:ascii="宋体" w:hAnsi="宋体"/>
                <w:sz w:val="21"/>
                <w:szCs w:val="21"/>
              </w:rPr>
              <w:t>价</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万元</w:t>
            </w:r>
            <w:r>
              <w:rPr>
                <w:rFonts w:hint="eastAsia" w:ascii="宋体" w:hAnsi="宋体"/>
                <w:sz w:val="21"/>
                <w:szCs w:val="21"/>
                <w:lang w:eastAsia="zh-CN"/>
              </w:rPr>
              <w:t>，</w:t>
            </w:r>
            <w:r>
              <w:rPr>
                <w:rFonts w:hint="eastAsia" w:ascii="宋体" w:hAnsi="宋体"/>
                <w:sz w:val="21"/>
                <w:szCs w:val="21"/>
                <w:lang w:val="en-US" w:eastAsia="zh-CN"/>
              </w:rPr>
              <w:t>租赁/转让评估价</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万元。</w:t>
            </w:r>
          </w:p>
        </w:tc>
      </w:tr>
      <w:tr w14:paraId="56F8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825" w:type="dxa"/>
            <w:noWrap w:val="0"/>
            <w:vAlign w:val="center"/>
          </w:tcPr>
          <w:p w14:paraId="07747625">
            <w:pPr>
              <w:spacing w:line="36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转让单位</w:t>
            </w:r>
            <w:r>
              <w:rPr>
                <w:rFonts w:hint="eastAsia" w:ascii="宋体" w:hAnsi="宋体" w:eastAsia="宋体" w:cs="宋体"/>
                <w:b/>
                <w:sz w:val="21"/>
                <w:szCs w:val="21"/>
                <w:lang w:val="en-US" w:eastAsia="zh-CN"/>
              </w:rPr>
              <w:t>名称</w:t>
            </w:r>
          </w:p>
        </w:tc>
        <w:tc>
          <w:tcPr>
            <w:tcW w:w="3495" w:type="dxa"/>
            <w:gridSpan w:val="3"/>
            <w:noWrap w:val="0"/>
            <w:vAlign w:val="center"/>
          </w:tcPr>
          <w:p w14:paraId="65487ADF">
            <w:pPr>
              <w:spacing w:line="360" w:lineRule="auto"/>
              <w:jc w:val="center"/>
              <w:rPr>
                <w:rFonts w:hint="eastAsia" w:ascii="宋体" w:hAnsi="宋体" w:eastAsia="宋体" w:cs="宋体"/>
                <w:b/>
                <w:sz w:val="21"/>
                <w:szCs w:val="21"/>
              </w:rPr>
            </w:pPr>
          </w:p>
        </w:tc>
        <w:tc>
          <w:tcPr>
            <w:tcW w:w="2210" w:type="dxa"/>
            <w:noWrap w:val="0"/>
            <w:vAlign w:val="center"/>
          </w:tcPr>
          <w:p w14:paraId="682EA7D9">
            <w:pPr>
              <w:spacing w:line="360" w:lineRule="auto"/>
              <w:jc w:val="center"/>
              <w:rPr>
                <w:rFonts w:hint="eastAsia" w:ascii="宋体" w:hAnsi="宋体" w:eastAsia="宋体" w:cs="宋体"/>
                <w:b/>
                <w:kern w:val="2"/>
                <w:sz w:val="21"/>
                <w:szCs w:val="21"/>
                <w:lang w:val="en-US" w:eastAsia="zh-CN" w:bidi="ar-SA"/>
              </w:rPr>
            </w:pPr>
            <w:r>
              <w:rPr>
                <w:rFonts w:hint="eastAsia" w:ascii="宋体" w:hAnsi="宋体" w:cs="宋体"/>
                <w:b/>
                <w:sz w:val="21"/>
                <w:szCs w:val="21"/>
                <w:lang w:val="en-US" w:eastAsia="zh-CN"/>
              </w:rPr>
              <w:t>转让单位</w:t>
            </w:r>
            <w:r>
              <w:rPr>
                <w:rFonts w:hint="eastAsia" w:ascii="宋体" w:hAnsi="宋体" w:eastAsia="宋体" w:cs="宋体"/>
                <w:b/>
                <w:sz w:val="21"/>
                <w:szCs w:val="21"/>
                <w:lang w:val="en-US" w:eastAsia="zh-CN"/>
              </w:rPr>
              <w:t>代码</w:t>
            </w:r>
          </w:p>
        </w:tc>
        <w:tc>
          <w:tcPr>
            <w:tcW w:w="2374" w:type="dxa"/>
            <w:gridSpan w:val="2"/>
            <w:noWrap w:val="0"/>
            <w:vAlign w:val="center"/>
          </w:tcPr>
          <w:p w14:paraId="57B9D1A6">
            <w:pPr>
              <w:spacing w:line="360" w:lineRule="auto"/>
              <w:jc w:val="center"/>
              <w:rPr>
                <w:rFonts w:hint="eastAsia" w:ascii="宋体" w:hAnsi="宋体" w:eastAsia="宋体" w:cs="宋体"/>
                <w:b w:val="0"/>
                <w:bCs/>
                <w:kern w:val="2"/>
                <w:sz w:val="21"/>
                <w:szCs w:val="21"/>
                <w:lang w:val="en-US" w:eastAsia="zh-CN" w:bidi="ar-SA"/>
              </w:rPr>
            </w:pPr>
          </w:p>
        </w:tc>
      </w:tr>
      <w:tr w14:paraId="0B59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825" w:type="dxa"/>
            <w:noWrap w:val="0"/>
            <w:vAlign w:val="center"/>
          </w:tcPr>
          <w:p w14:paraId="29D29DF5">
            <w:pPr>
              <w:spacing w:line="36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委托单位</w:t>
            </w:r>
            <w:r>
              <w:rPr>
                <w:rFonts w:hint="eastAsia" w:ascii="宋体" w:hAnsi="宋体" w:eastAsia="宋体" w:cs="宋体"/>
                <w:b/>
                <w:sz w:val="21"/>
                <w:szCs w:val="21"/>
                <w:lang w:val="en-US" w:eastAsia="zh-CN"/>
              </w:rPr>
              <w:t>名称</w:t>
            </w:r>
          </w:p>
        </w:tc>
        <w:tc>
          <w:tcPr>
            <w:tcW w:w="3495" w:type="dxa"/>
            <w:gridSpan w:val="3"/>
            <w:noWrap w:val="0"/>
            <w:vAlign w:val="center"/>
          </w:tcPr>
          <w:p w14:paraId="13F093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2210" w:type="dxa"/>
            <w:noWrap w:val="0"/>
            <w:vAlign w:val="center"/>
          </w:tcPr>
          <w:p w14:paraId="0134900A">
            <w:pPr>
              <w:spacing w:line="36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委托单位代码</w:t>
            </w:r>
          </w:p>
        </w:tc>
        <w:tc>
          <w:tcPr>
            <w:tcW w:w="2374" w:type="dxa"/>
            <w:gridSpan w:val="2"/>
            <w:noWrap w:val="0"/>
            <w:vAlign w:val="center"/>
          </w:tcPr>
          <w:p w14:paraId="3E5FE71C">
            <w:pPr>
              <w:spacing w:line="360" w:lineRule="auto"/>
              <w:jc w:val="center"/>
              <w:rPr>
                <w:rFonts w:hint="eastAsia" w:ascii="宋体" w:hAnsi="宋体" w:eastAsia="宋体" w:cs="宋体"/>
                <w:b/>
                <w:sz w:val="21"/>
                <w:szCs w:val="21"/>
              </w:rPr>
            </w:pPr>
          </w:p>
        </w:tc>
      </w:tr>
      <w:tr w14:paraId="2B37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825" w:type="dxa"/>
            <w:noWrap w:val="0"/>
            <w:vAlign w:val="center"/>
          </w:tcPr>
          <w:p w14:paraId="0A18FF42">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委托单位</w:t>
            </w:r>
            <w:r>
              <w:rPr>
                <w:rFonts w:hint="eastAsia" w:ascii="宋体" w:hAnsi="宋体" w:eastAsia="宋体" w:cs="宋体"/>
                <w:b/>
                <w:sz w:val="21"/>
                <w:szCs w:val="21"/>
              </w:rPr>
              <w:t>地址</w:t>
            </w:r>
          </w:p>
        </w:tc>
        <w:tc>
          <w:tcPr>
            <w:tcW w:w="8079" w:type="dxa"/>
            <w:gridSpan w:val="6"/>
            <w:noWrap w:val="0"/>
            <w:vAlign w:val="center"/>
          </w:tcPr>
          <w:p w14:paraId="672577AF">
            <w:pPr>
              <w:spacing w:line="360" w:lineRule="auto"/>
              <w:jc w:val="center"/>
              <w:rPr>
                <w:rFonts w:hint="eastAsia" w:ascii="宋体" w:hAnsi="宋体" w:eastAsia="宋体" w:cs="宋体"/>
                <w:sz w:val="21"/>
                <w:szCs w:val="21"/>
              </w:rPr>
            </w:pPr>
          </w:p>
        </w:tc>
      </w:tr>
      <w:tr w14:paraId="38B5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25" w:type="dxa"/>
            <w:noWrap w:val="0"/>
            <w:vAlign w:val="center"/>
          </w:tcPr>
          <w:p w14:paraId="0AFF7529">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联系人</w:t>
            </w:r>
          </w:p>
        </w:tc>
        <w:tc>
          <w:tcPr>
            <w:tcW w:w="3495" w:type="dxa"/>
            <w:gridSpan w:val="3"/>
            <w:noWrap w:val="0"/>
            <w:vAlign w:val="center"/>
          </w:tcPr>
          <w:p w14:paraId="0596B0F8">
            <w:pPr>
              <w:spacing w:line="240" w:lineRule="auto"/>
              <w:jc w:val="center"/>
              <w:rPr>
                <w:rFonts w:hint="eastAsia" w:ascii="宋体" w:hAnsi="宋体" w:eastAsia="宋体" w:cs="宋体"/>
                <w:sz w:val="21"/>
                <w:szCs w:val="21"/>
              </w:rPr>
            </w:pPr>
          </w:p>
        </w:tc>
        <w:tc>
          <w:tcPr>
            <w:tcW w:w="2210" w:type="dxa"/>
            <w:noWrap w:val="0"/>
            <w:vAlign w:val="center"/>
          </w:tcPr>
          <w:p w14:paraId="34DC8D1B">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w:t>
            </w:r>
            <w:r>
              <w:rPr>
                <w:rFonts w:hint="eastAsia" w:ascii="宋体" w:hAnsi="宋体" w:cs="宋体"/>
                <w:b/>
                <w:sz w:val="21"/>
                <w:szCs w:val="21"/>
                <w:lang w:val="en-US" w:eastAsia="zh-CN"/>
              </w:rPr>
              <w:t>电话（固话）</w:t>
            </w:r>
          </w:p>
        </w:tc>
        <w:tc>
          <w:tcPr>
            <w:tcW w:w="2374" w:type="dxa"/>
            <w:gridSpan w:val="2"/>
            <w:noWrap w:val="0"/>
            <w:vAlign w:val="center"/>
          </w:tcPr>
          <w:p w14:paraId="3894C916">
            <w:pPr>
              <w:spacing w:line="240" w:lineRule="auto"/>
              <w:jc w:val="center"/>
              <w:rPr>
                <w:rFonts w:hint="eastAsia" w:ascii="宋体" w:hAnsi="宋体" w:eastAsia="宋体" w:cs="宋体"/>
                <w:sz w:val="21"/>
                <w:szCs w:val="21"/>
              </w:rPr>
            </w:pPr>
          </w:p>
        </w:tc>
      </w:tr>
      <w:tr w14:paraId="6BFD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825" w:type="dxa"/>
            <w:noWrap w:val="0"/>
            <w:vAlign w:val="center"/>
          </w:tcPr>
          <w:p w14:paraId="38FC6496">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联系电话（</w:t>
            </w:r>
            <w:r>
              <w:rPr>
                <w:rFonts w:hint="eastAsia" w:ascii="宋体" w:hAnsi="宋体" w:cs="宋体"/>
                <w:b/>
                <w:sz w:val="21"/>
                <w:szCs w:val="21"/>
                <w:lang w:val="en-US" w:eastAsia="zh-CN"/>
              </w:rPr>
              <w:t>手机</w:t>
            </w:r>
            <w:r>
              <w:rPr>
                <w:rFonts w:hint="eastAsia" w:ascii="宋体" w:hAnsi="宋体" w:eastAsia="宋体" w:cs="宋体"/>
                <w:b/>
                <w:sz w:val="21"/>
                <w:szCs w:val="21"/>
                <w:lang w:val="en-US" w:eastAsia="zh-CN"/>
              </w:rPr>
              <w:t>）</w:t>
            </w:r>
          </w:p>
        </w:tc>
        <w:tc>
          <w:tcPr>
            <w:tcW w:w="3495" w:type="dxa"/>
            <w:gridSpan w:val="3"/>
            <w:noWrap w:val="0"/>
            <w:vAlign w:val="center"/>
          </w:tcPr>
          <w:p w14:paraId="61413EC6">
            <w:pPr>
              <w:spacing w:line="240" w:lineRule="auto"/>
              <w:jc w:val="center"/>
              <w:rPr>
                <w:rFonts w:hint="eastAsia" w:ascii="宋体" w:hAnsi="宋体" w:eastAsia="宋体" w:cs="宋体"/>
                <w:sz w:val="21"/>
                <w:szCs w:val="21"/>
              </w:rPr>
            </w:pPr>
          </w:p>
        </w:tc>
        <w:tc>
          <w:tcPr>
            <w:tcW w:w="2210" w:type="dxa"/>
            <w:noWrap w:val="0"/>
            <w:vAlign w:val="center"/>
          </w:tcPr>
          <w:p w14:paraId="632FFA13">
            <w:pPr>
              <w:spacing w:line="240" w:lineRule="auto"/>
              <w:jc w:val="center"/>
              <w:rPr>
                <w:rFonts w:hint="default" w:ascii="宋体" w:hAnsi="宋体" w:eastAsia="宋体" w:cs="宋体"/>
                <w:sz w:val="21"/>
                <w:szCs w:val="21"/>
                <w:lang w:val="en-US" w:eastAsia="zh-CN"/>
              </w:rPr>
            </w:pPr>
            <w:r>
              <w:rPr>
                <w:rFonts w:hint="eastAsia" w:ascii="宋体" w:hAnsi="宋体" w:cs="宋体"/>
                <w:b/>
                <w:bCs/>
                <w:sz w:val="24"/>
                <w:szCs w:val="24"/>
                <w:lang w:val="en-US" w:eastAsia="zh-CN"/>
              </w:rPr>
              <w:t>QQ</w:t>
            </w:r>
          </w:p>
        </w:tc>
        <w:tc>
          <w:tcPr>
            <w:tcW w:w="2374" w:type="dxa"/>
            <w:gridSpan w:val="2"/>
            <w:noWrap w:val="0"/>
            <w:vAlign w:val="center"/>
          </w:tcPr>
          <w:p w14:paraId="7672179C">
            <w:pPr>
              <w:spacing w:line="240" w:lineRule="auto"/>
              <w:jc w:val="center"/>
              <w:rPr>
                <w:rFonts w:hint="eastAsia" w:ascii="宋体" w:hAnsi="宋体" w:eastAsia="宋体" w:cs="宋体"/>
                <w:sz w:val="21"/>
                <w:szCs w:val="21"/>
              </w:rPr>
            </w:pPr>
          </w:p>
        </w:tc>
      </w:tr>
      <w:tr w14:paraId="7F4B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1FDACDB6">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代理机构</w:t>
            </w:r>
          </w:p>
        </w:tc>
        <w:tc>
          <w:tcPr>
            <w:tcW w:w="8079" w:type="dxa"/>
            <w:gridSpan w:val="6"/>
            <w:noWrap w:val="0"/>
            <w:vAlign w:val="center"/>
          </w:tcPr>
          <w:p w14:paraId="0D017C79">
            <w:pPr>
              <w:spacing w:line="360" w:lineRule="auto"/>
              <w:jc w:val="center"/>
              <w:rPr>
                <w:rFonts w:hint="default" w:ascii="宋体" w:hAnsi="宋体" w:eastAsia="宋体" w:cs="宋体"/>
                <w:sz w:val="21"/>
                <w:szCs w:val="21"/>
                <w:lang w:val="en-US" w:eastAsia="zh-CN"/>
              </w:rPr>
            </w:pPr>
            <w:r>
              <w:rPr>
                <w:rFonts w:hint="eastAsia" w:ascii="宋体" w:hAnsi="宋体"/>
                <w:sz w:val="24"/>
                <w:szCs w:val="28"/>
              </w:rPr>
              <w:t>安徽省农村综合产权交易所有限公司</w:t>
            </w:r>
          </w:p>
        </w:tc>
      </w:tr>
      <w:tr w14:paraId="0C57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7461EC6D">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监管</w:t>
            </w:r>
            <w:r>
              <w:rPr>
                <w:rFonts w:hint="eastAsia" w:ascii="宋体" w:hAnsi="宋体" w:eastAsia="宋体" w:cs="宋体"/>
                <w:b/>
                <w:sz w:val="21"/>
                <w:szCs w:val="21"/>
              </w:rPr>
              <w:t>部门</w:t>
            </w:r>
            <w:r>
              <w:rPr>
                <w:rFonts w:hint="eastAsia" w:ascii="宋体" w:hAnsi="宋体" w:eastAsia="宋体" w:cs="宋体"/>
                <w:b/>
                <w:sz w:val="21"/>
                <w:szCs w:val="21"/>
                <w:lang w:val="en-US" w:eastAsia="zh-CN"/>
              </w:rPr>
              <w:t>名称</w:t>
            </w:r>
          </w:p>
        </w:tc>
        <w:tc>
          <w:tcPr>
            <w:tcW w:w="3495" w:type="dxa"/>
            <w:gridSpan w:val="3"/>
            <w:noWrap w:val="0"/>
            <w:vAlign w:val="center"/>
          </w:tcPr>
          <w:p w14:paraId="3C6E60DF">
            <w:pPr>
              <w:spacing w:line="360" w:lineRule="auto"/>
              <w:jc w:val="center"/>
              <w:rPr>
                <w:rFonts w:hint="eastAsia" w:ascii="宋体" w:hAnsi="宋体" w:eastAsia="宋体" w:cs="宋体"/>
                <w:sz w:val="21"/>
                <w:szCs w:val="21"/>
              </w:rPr>
            </w:pPr>
          </w:p>
        </w:tc>
        <w:tc>
          <w:tcPr>
            <w:tcW w:w="2210" w:type="dxa"/>
            <w:noWrap w:val="0"/>
            <w:vAlign w:val="center"/>
          </w:tcPr>
          <w:p w14:paraId="6F5B23E1">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监管部门代码</w:t>
            </w:r>
          </w:p>
        </w:tc>
        <w:tc>
          <w:tcPr>
            <w:tcW w:w="2374" w:type="dxa"/>
            <w:gridSpan w:val="2"/>
            <w:noWrap w:val="0"/>
            <w:vAlign w:val="center"/>
          </w:tcPr>
          <w:p w14:paraId="04E740C5">
            <w:pPr>
              <w:spacing w:line="360" w:lineRule="auto"/>
              <w:jc w:val="center"/>
              <w:rPr>
                <w:rFonts w:hint="eastAsia" w:ascii="宋体" w:hAnsi="宋体" w:eastAsia="宋体" w:cs="宋体"/>
                <w:sz w:val="21"/>
                <w:szCs w:val="21"/>
              </w:rPr>
            </w:pPr>
          </w:p>
        </w:tc>
      </w:tr>
      <w:tr w14:paraId="4633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noWrap w:val="0"/>
            <w:vAlign w:val="center"/>
          </w:tcPr>
          <w:p w14:paraId="4F08F745">
            <w:pPr>
              <w:spacing w:line="36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资料清单</w:t>
            </w:r>
          </w:p>
        </w:tc>
        <w:tc>
          <w:tcPr>
            <w:tcW w:w="1320" w:type="dxa"/>
            <w:noWrap w:val="0"/>
            <w:vAlign w:val="center"/>
          </w:tcPr>
          <w:p w14:paraId="43FA29E1">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c>
          <w:tcPr>
            <w:tcW w:w="3810" w:type="dxa"/>
            <w:gridSpan w:val="3"/>
            <w:noWrap w:val="0"/>
            <w:vAlign w:val="center"/>
          </w:tcPr>
          <w:p w14:paraId="12003520">
            <w:pPr>
              <w:spacing w:line="36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资料清单</w:t>
            </w:r>
          </w:p>
        </w:tc>
        <w:tc>
          <w:tcPr>
            <w:tcW w:w="1374" w:type="dxa"/>
            <w:noWrap w:val="0"/>
            <w:vAlign w:val="center"/>
          </w:tcPr>
          <w:p w14:paraId="5CB58D8F">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r>
      <w:tr w14:paraId="0F2C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bottom w:val="nil"/>
            </w:tcBorders>
            <w:noWrap w:val="0"/>
            <w:vAlign w:val="center"/>
          </w:tcPr>
          <w:p w14:paraId="0DEFF536">
            <w:pPr>
              <w:jc w:val="center"/>
              <w:rPr>
                <w:rFonts w:hint="default" w:ascii="宋体" w:hAnsi="宋体" w:eastAsia="宋体" w:cs="宋体"/>
                <w:sz w:val="20"/>
                <w:szCs w:val="20"/>
                <w:lang w:val="en-US" w:eastAsia="zh-CN"/>
              </w:rPr>
            </w:pPr>
            <w:r>
              <w:rPr>
                <w:rFonts w:hint="eastAsia" w:ascii="宋体" w:hAnsi="宋体" w:cs="宋体"/>
                <w:kern w:val="2"/>
                <w:sz w:val="20"/>
                <w:szCs w:val="20"/>
                <w:lang w:val="en-US" w:eastAsia="zh-CN" w:bidi="ar-SA"/>
              </w:rPr>
              <w:t>“四议两公开”材料</w:t>
            </w:r>
          </w:p>
        </w:tc>
        <w:tc>
          <w:tcPr>
            <w:tcW w:w="1320" w:type="dxa"/>
            <w:tcBorders>
              <w:bottom w:val="nil"/>
            </w:tcBorders>
            <w:noWrap w:val="0"/>
            <w:vAlign w:val="center"/>
          </w:tcPr>
          <w:p w14:paraId="04BF032D">
            <w:pPr>
              <w:jc w:val="center"/>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rPr>
              <w:t xml:space="preserve">是   □否 </w:t>
            </w:r>
          </w:p>
        </w:tc>
        <w:tc>
          <w:tcPr>
            <w:tcW w:w="3810" w:type="dxa"/>
            <w:gridSpan w:val="3"/>
            <w:tcBorders>
              <w:bottom w:val="nil"/>
            </w:tcBorders>
            <w:noWrap w:val="0"/>
            <w:vAlign w:val="center"/>
          </w:tcPr>
          <w:p w14:paraId="42A2E071">
            <w:pPr>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主管部门批复</w:t>
            </w:r>
          </w:p>
        </w:tc>
        <w:tc>
          <w:tcPr>
            <w:tcW w:w="1374" w:type="dxa"/>
            <w:tcBorders>
              <w:bottom w:val="nil"/>
            </w:tcBorders>
            <w:noWrap w:val="0"/>
            <w:vAlign w:val="center"/>
          </w:tcPr>
          <w:p w14:paraId="56C7E334">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 xml:space="preserve">□是   □否 </w:t>
            </w:r>
          </w:p>
        </w:tc>
      </w:tr>
      <w:tr w14:paraId="2DB3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top w:val="nil"/>
              <w:bottom w:val="nil"/>
            </w:tcBorders>
            <w:noWrap w:val="0"/>
            <w:vAlign w:val="center"/>
          </w:tcPr>
          <w:p w14:paraId="38BDE908">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委托代理</w:t>
            </w:r>
            <w:r>
              <w:rPr>
                <w:rFonts w:hint="eastAsia" w:ascii="宋体" w:hAnsi="宋体" w:cs="宋体"/>
                <w:sz w:val="20"/>
                <w:szCs w:val="20"/>
                <w:lang w:val="en-US" w:eastAsia="zh-CN"/>
              </w:rPr>
              <w:t>服务</w:t>
            </w:r>
            <w:r>
              <w:rPr>
                <w:rFonts w:hint="eastAsia" w:ascii="宋体" w:hAnsi="宋体" w:eastAsia="宋体" w:cs="宋体"/>
                <w:sz w:val="20"/>
                <w:szCs w:val="20"/>
              </w:rPr>
              <w:t>合同</w:t>
            </w:r>
          </w:p>
        </w:tc>
        <w:tc>
          <w:tcPr>
            <w:tcW w:w="1320" w:type="dxa"/>
            <w:tcBorders>
              <w:top w:val="nil"/>
              <w:bottom w:val="nil"/>
            </w:tcBorders>
            <w:noWrap w:val="0"/>
            <w:vAlign w:val="center"/>
          </w:tcPr>
          <w:p w14:paraId="18A90293">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517EF05E">
            <w:pPr>
              <w:jc w:val="center"/>
              <w:rPr>
                <w:rFonts w:hint="eastAsia" w:ascii="宋体" w:hAnsi="宋体" w:eastAsia="宋体" w:cs="宋体"/>
                <w:kern w:val="2"/>
                <w:sz w:val="20"/>
                <w:szCs w:val="20"/>
                <w:lang w:val="en-US" w:eastAsia="zh-CN" w:bidi="ar-SA"/>
              </w:rPr>
            </w:pPr>
            <w:r>
              <w:rPr>
                <w:rFonts w:hint="eastAsia" w:ascii="宋体" w:hAnsi="宋体" w:cs="宋体"/>
                <w:sz w:val="20"/>
                <w:szCs w:val="20"/>
                <w:lang w:val="en-US" w:eastAsia="zh-CN"/>
              </w:rPr>
              <w:t>主体资格证明</w:t>
            </w:r>
          </w:p>
        </w:tc>
        <w:tc>
          <w:tcPr>
            <w:tcW w:w="1374" w:type="dxa"/>
            <w:tcBorders>
              <w:top w:val="nil"/>
              <w:bottom w:val="nil"/>
            </w:tcBorders>
            <w:noWrap w:val="0"/>
            <w:vAlign w:val="center"/>
          </w:tcPr>
          <w:p w14:paraId="0C4C503C">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2A39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400" w:type="dxa"/>
            <w:gridSpan w:val="2"/>
            <w:tcBorders>
              <w:top w:val="nil"/>
              <w:bottom w:val="nil"/>
            </w:tcBorders>
            <w:noWrap w:val="0"/>
            <w:vAlign w:val="center"/>
          </w:tcPr>
          <w:p w14:paraId="12779286">
            <w:pPr>
              <w:jc w:val="center"/>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权属证明</w:t>
            </w:r>
          </w:p>
        </w:tc>
        <w:tc>
          <w:tcPr>
            <w:tcW w:w="1320" w:type="dxa"/>
            <w:tcBorders>
              <w:top w:val="nil"/>
              <w:bottom w:val="nil"/>
            </w:tcBorders>
            <w:noWrap w:val="0"/>
            <w:vAlign w:val="center"/>
          </w:tcPr>
          <w:p w14:paraId="36494E47">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580667F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出租或转让要求</w:t>
            </w:r>
          </w:p>
        </w:tc>
        <w:tc>
          <w:tcPr>
            <w:tcW w:w="1374" w:type="dxa"/>
            <w:tcBorders>
              <w:top w:val="nil"/>
              <w:bottom w:val="nil"/>
            </w:tcBorders>
            <w:noWrap w:val="0"/>
            <w:vAlign w:val="center"/>
          </w:tcPr>
          <w:p w14:paraId="48E035FE">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2E90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top w:val="nil"/>
              <w:bottom w:val="nil"/>
            </w:tcBorders>
            <w:noWrap w:val="0"/>
            <w:vAlign w:val="center"/>
          </w:tcPr>
          <w:p w14:paraId="36C0B14F">
            <w:pPr>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授权委托书、经办人身份证</w:t>
            </w:r>
          </w:p>
        </w:tc>
        <w:tc>
          <w:tcPr>
            <w:tcW w:w="1320" w:type="dxa"/>
            <w:tcBorders>
              <w:top w:val="nil"/>
              <w:bottom w:val="nil"/>
            </w:tcBorders>
            <w:noWrap w:val="0"/>
            <w:vAlign w:val="center"/>
          </w:tcPr>
          <w:p w14:paraId="5E617758">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7098DF0B">
            <w:pPr>
              <w:jc w:val="center"/>
              <w:rPr>
                <w:rFonts w:hint="default" w:ascii="宋体" w:hAnsi="宋体" w:eastAsia="宋体" w:cs="宋体"/>
                <w:kern w:val="2"/>
                <w:sz w:val="20"/>
                <w:szCs w:val="20"/>
                <w:lang w:val="en-US" w:eastAsia="zh-CN" w:bidi="ar-SA"/>
              </w:rPr>
            </w:pPr>
          </w:p>
        </w:tc>
        <w:tc>
          <w:tcPr>
            <w:tcW w:w="1374" w:type="dxa"/>
            <w:tcBorders>
              <w:top w:val="nil"/>
              <w:bottom w:val="nil"/>
            </w:tcBorders>
            <w:noWrap w:val="0"/>
            <w:vAlign w:val="center"/>
          </w:tcPr>
          <w:p w14:paraId="36007CAF">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5CC1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04" w:type="dxa"/>
            <w:gridSpan w:val="7"/>
            <w:tcBorders>
              <w:top w:val="nil"/>
            </w:tcBorders>
            <w:noWrap w:val="0"/>
            <w:vAlign w:val="center"/>
          </w:tcPr>
          <w:p w14:paraId="3487EC1B">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其他资料：</w:t>
            </w:r>
          </w:p>
        </w:tc>
      </w:tr>
      <w:tr w14:paraId="0CDF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825" w:type="dxa"/>
            <w:noWrap w:val="0"/>
            <w:vAlign w:val="center"/>
          </w:tcPr>
          <w:p w14:paraId="4811DB1D">
            <w:pPr>
              <w:jc w:val="center"/>
              <w:rPr>
                <w:rFonts w:hint="eastAsia" w:ascii="宋体" w:hAnsi="宋体" w:eastAsia="宋体" w:cs="宋体"/>
                <w:b/>
                <w:color w:val="000000"/>
                <w:kern w:val="0"/>
                <w:sz w:val="21"/>
                <w:szCs w:val="21"/>
                <w:lang w:eastAsia="zh-CN"/>
              </w:rPr>
            </w:pPr>
            <w:r>
              <w:rPr>
                <w:rFonts w:hint="eastAsia" w:ascii="宋体" w:hAnsi="宋体" w:cs="宋体"/>
                <w:b/>
                <w:color w:val="000000"/>
                <w:kern w:val="0"/>
                <w:sz w:val="21"/>
                <w:szCs w:val="21"/>
                <w:lang w:val="en-US" w:eastAsia="zh-CN"/>
              </w:rPr>
              <w:t>项目简介</w:t>
            </w:r>
          </w:p>
        </w:tc>
        <w:tc>
          <w:tcPr>
            <w:tcW w:w="8079" w:type="dxa"/>
            <w:gridSpan w:val="6"/>
            <w:noWrap w:val="0"/>
            <w:vAlign w:val="center"/>
          </w:tcPr>
          <w:p w14:paraId="308343D5">
            <w:pPr>
              <w:jc w:val="left"/>
              <w:rPr>
                <w:rFonts w:hint="eastAsia" w:ascii="宋体" w:hAnsi="宋体" w:eastAsia="宋体" w:cs="宋体"/>
                <w:sz w:val="21"/>
                <w:szCs w:val="21"/>
              </w:rPr>
            </w:pPr>
            <w:r>
              <w:rPr>
                <w:rFonts w:hint="eastAsia" w:ascii="宋体" w:hAnsi="宋体"/>
                <w:sz w:val="24"/>
                <w:szCs w:val="28"/>
              </w:rPr>
              <w:t>详见本项目具体申报材料。</w:t>
            </w:r>
          </w:p>
        </w:tc>
      </w:tr>
      <w:tr w14:paraId="707D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9" w:hRule="atLeast"/>
          <w:jc w:val="center"/>
        </w:trPr>
        <w:tc>
          <w:tcPr>
            <w:tcW w:w="9904" w:type="dxa"/>
            <w:gridSpan w:val="7"/>
            <w:noWrap w:val="0"/>
            <w:vAlign w:val="center"/>
          </w:tcPr>
          <w:p w14:paraId="705A0E91">
            <w:pPr>
              <w:jc w:val="right"/>
              <w:rPr>
                <w:rFonts w:hint="eastAsia" w:ascii="宋体" w:hAnsi="宋体" w:eastAsia="宋体" w:cs="宋体"/>
                <w:b/>
                <w:sz w:val="21"/>
                <w:szCs w:val="21"/>
              </w:rPr>
            </w:pPr>
          </w:p>
          <w:p w14:paraId="68809EB7">
            <w:pPr>
              <w:ind w:firstLine="422" w:firstLineChars="200"/>
              <w:jc w:val="both"/>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本单位承诺以上信息真实有效，因此引发的一切后果与责任由我单位承担。</w:t>
            </w:r>
          </w:p>
          <w:p w14:paraId="5D65BB19">
            <w:pPr>
              <w:jc w:val="right"/>
              <w:rPr>
                <w:rFonts w:hint="eastAsia" w:ascii="宋体" w:hAnsi="宋体" w:eastAsia="宋体" w:cs="宋体"/>
                <w:b/>
                <w:sz w:val="21"/>
                <w:szCs w:val="21"/>
              </w:rPr>
            </w:pPr>
          </w:p>
          <w:p w14:paraId="36D6ED80">
            <w:pPr>
              <w:jc w:val="right"/>
              <w:rPr>
                <w:rFonts w:hint="eastAsia" w:ascii="宋体" w:hAnsi="宋体" w:eastAsia="宋体" w:cs="宋体"/>
                <w:b/>
                <w:sz w:val="21"/>
                <w:szCs w:val="21"/>
              </w:rPr>
            </w:pPr>
          </w:p>
          <w:p w14:paraId="35CDDAD9">
            <w:pPr>
              <w:wordWrap w:val="0"/>
              <w:jc w:val="right"/>
              <w:rPr>
                <w:rFonts w:hint="default" w:ascii="宋体" w:hAnsi="宋体" w:eastAsia="宋体" w:cs="宋体"/>
                <w:b/>
                <w:sz w:val="21"/>
                <w:szCs w:val="21"/>
                <w:lang w:val="en-US" w:eastAsia="zh-CN"/>
              </w:rPr>
            </w:pPr>
            <w:r>
              <w:rPr>
                <w:rFonts w:hint="eastAsia" w:ascii="宋体" w:hAnsi="宋体" w:eastAsia="宋体" w:cs="宋体"/>
                <w:b/>
                <w:sz w:val="21"/>
                <w:szCs w:val="21"/>
              </w:rPr>
              <w:t>委托单位（公章）</w:t>
            </w:r>
            <w:r>
              <w:rPr>
                <w:rFonts w:hint="eastAsia" w:ascii="宋体" w:hAnsi="宋体" w:eastAsia="宋体" w:cs="宋体"/>
                <w:b/>
                <w:sz w:val="21"/>
                <w:szCs w:val="21"/>
                <w:lang w:val="en-US" w:eastAsia="zh-CN"/>
              </w:rPr>
              <w:t xml:space="preserve">     </w:t>
            </w:r>
          </w:p>
          <w:p w14:paraId="493E85F0">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 xml:space="preserve">                                                                  年    月    日</w:t>
            </w:r>
          </w:p>
        </w:tc>
      </w:tr>
    </w:tbl>
    <w:p w14:paraId="5B723399">
      <w:pPr>
        <w:pStyle w:val="4"/>
        <w:bidi w:val="0"/>
        <w:rPr>
          <w:rFonts w:hint="default"/>
          <w:lang w:val="en-US" w:eastAsia="zh-CN"/>
        </w:rPr>
      </w:pPr>
      <w:bookmarkStart w:id="84" w:name="_Toc20955"/>
      <w:r>
        <w:rPr>
          <w:rFonts w:hint="eastAsia"/>
          <w:lang w:val="en-US" w:eastAsia="zh-CN"/>
        </w:rPr>
        <w:t>6.1.5项目受理登记表（其他交易）</w:t>
      </w:r>
      <w:bookmarkEnd w:id="84"/>
    </w:p>
    <w:p w14:paraId="76AF3EAF">
      <w:pPr>
        <w:adjustRightInd w:val="0"/>
        <w:snapToGrid w:val="0"/>
        <w:jc w:val="center"/>
        <w:rPr>
          <w:rFonts w:hint="eastAsia" w:ascii="方正小标宋简体" w:eastAsia="方正小标宋简体" w:hAnsiTheme="minorHAnsi" w:cstheme="minorBidi"/>
          <w:sz w:val="40"/>
          <w:szCs w:val="44"/>
        </w:rPr>
      </w:pPr>
      <w:r>
        <w:rPr>
          <w:rFonts w:hint="eastAsia" w:ascii="方正小标宋简体" w:eastAsia="方正小标宋简体" w:hAnsiTheme="minorHAnsi" w:cstheme="minorBidi"/>
          <w:sz w:val="40"/>
          <w:szCs w:val="44"/>
        </w:rPr>
        <w:t>项目受理登记表（</w:t>
      </w:r>
      <w:r>
        <w:rPr>
          <w:rFonts w:hint="eastAsia" w:ascii="方正小标宋简体" w:eastAsia="方正小标宋简体" w:hAnsiTheme="minorHAnsi" w:cstheme="minorBidi"/>
          <w:sz w:val="40"/>
          <w:szCs w:val="44"/>
          <w:lang w:val="en-US" w:eastAsia="zh-CN"/>
        </w:rPr>
        <w:t>其他交易</w:t>
      </w:r>
      <w:r>
        <w:rPr>
          <w:rFonts w:hint="eastAsia" w:ascii="方正小标宋简体" w:eastAsia="方正小标宋简体" w:hAnsiTheme="minorHAnsi" w:cstheme="minorBidi"/>
          <w:sz w:val="40"/>
          <w:szCs w:val="44"/>
        </w:rPr>
        <w:t>）</w:t>
      </w:r>
    </w:p>
    <w:tbl>
      <w:tblPr>
        <w:tblStyle w:val="27"/>
        <w:tblW w:w="9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575"/>
        <w:gridCol w:w="1320"/>
        <w:gridCol w:w="600"/>
        <w:gridCol w:w="2130"/>
        <w:gridCol w:w="1080"/>
        <w:gridCol w:w="1374"/>
      </w:tblGrid>
      <w:tr w14:paraId="24FC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25" w:type="dxa"/>
            <w:noWrap w:val="0"/>
            <w:vAlign w:val="center"/>
          </w:tcPr>
          <w:p w14:paraId="5B08DCE7">
            <w:pPr>
              <w:jc w:val="center"/>
              <w:rPr>
                <w:rFonts w:hint="eastAsia" w:ascii="宋体" w:hAnsi="宋体" w:eastAsia="宋体" w:cs="宋体"/>
                <w:b/>
                <w:sz w:val="21"/>
                <w:szCs w:val="21"/>
              </w:rPr>
            </w:pPr>
            <w:r>
              <w:rPr>
                <w:rFonts w:hint="eastAsia" w:ascii="宋体" w:hAnsi="宋体" w:eastAsia="宋体" w:cs="宋体"/>
                <w:b/>
                <w:sz w:val="21"/>
                <w:szCs w:val="21"/>
              </w:rPr>
              <w:t>项目名称</w:t>
            </w:r>
          </w:p>
        </w:tc>
        <w:tc>
          <w:tcPr>
            <w:tcW w:w="8079" w:type="dxa"/>
            <w:gridSpan w:val="6"/>
            <w:noWrap w:val="0"/>
            <w:vAlign w:val="center"/>
          </w:tcPr>
          <w:p w14:paraId="5E5FCED3">
            <w:pPr>
              <w:jc w:val="center"/>
              <w:rPr>
                <w:rFonts w:hint="eastAsia" w:ascii="宋体" w:hAnsi="宋体" w:eastAsia="宋体" w:cs="宋体"/>
                <w:sz w:val="21"/>
                <w:szCs w:val="21"/>
              </w:rPr>
            </w:pPr>
          </w:p>
        </w:tc>
      </w:tr>
      <w:tr w14:paraId="5A91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7E648A35">
            <w:pPr>
              <w:jc w:val="center"/>
              <w:rPr>
                <w:rFonts w:hint="eastAsia" w:ascii="宋体" w:hAnsi="宋体" w:eastAsia="宋体" w:cs="宋体"/>
                <w:b/>
                <w:sz w:val="21"/>
                <w:szCs w:val="21"/>
              </w:rPr>
            </w:pPr>
            <w:r>
              <w:rPr>
                <w:rFonts w:hint="eastAsia" w:ascii="宋体" w:hAnsi="宋体" w:eastAsia="宋体" w:cs="宋体"/>
                <w:b/>
                <w:sz w:val="21"/>
                <w:szCs w:val="21"/>
                <w:lang w:val="en-US" w:eastAsia="zh-CN"/>
              </w:rPr>
              <w:t>项目类别</w:t>
            </w:r>
          </w:p>
        </w:tc>
        <w:tc>
          <w:tcPr>
            <w:tcW w:w="3495" w:type="dxa"/>
            <w:gridSpan w:val="3"/>
            <w:noWrap w:val="0"/>
            <w:vAlign w:val="center"/>
          </w:tcPr>
          <w:p w14:paraId="05F3AD17">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 xml:space="preserve">施工    </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 xml:space="preserve">货物    </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服务</w:t>
            </w:r>
          </w:p>
        </w:tc>
        <w:tc>
          <w:tcPr>
            <w:tcW w:w="2130" w:type="dxa"/>
            <w:noWrap w:val="0"/>
            <w:vAlign w:val="center"/>
          </w:tcPr>
          <w:p w14:paraId="5809469C">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是否进场</w:t>
            </w:r>
          </w:p>
        </w:tc>
        <w:tc>
          <w:tcPr>
            <w:tcW w:w="2454" w:type="dxa"/>
            <w:gridSpan w:val="2"/>
            <w:noWrap w:val="0"/>
            <w:vAlign w:val="center"/>
          </w:tcPr>
          <w:p w14:paraId="76BE3E69">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35C8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25" w:type="dxa"/>
            <w:noWrap w:val="0"/>
            <w:vAlign w:val="center"/>
          </w:tcPr>
          <w:p w14:paraId="41150F17">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项目预算</w:t>
            </w:r>
          </w:p>
        </w:tc>
        <w:tc>
          <w:tcPr>
            <w:tcW w:w="3495" w:type="dxa"/>
            <w:gridSpan w:val="3"/>
            <w:noWrap w:val="0"/>
            <w:vAlign w:val="center"/>
          </w:tcPr>
          <w:p w14:paraId="3737B1C6">
            <w:pPr>
              <w:spacing w:line="360" w:lineRule="auto"/>
              <w:jc w:val="center"/>
              <w:rPr>
                <w:rFonts w:hint="eastAsia" w:ascii="宋体" w:hAnsi="宋体" w:eastAsia="宋体" w:cs="宋体"/>
                <w:sz w:val="21"/>
                <w:szCs w:val="21"/>
              </w:rPr>
            </w:pPr>
          </w:p>
        </w:tc>
        <w:tc>
          <w:tcPr>
            <w:tcW w:w="2130" w:type="dxa"/>
            <w:noWrap w:val="0"/>
            <w:vAlign w:val="center"/>
          </w:tcPr>
          <w:p w14:paraId="46668DD3">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资金来源</w:t>
            </w:r>
          </w:p>
        </w:tc>
        <w:tc>
          <w:tcPr>
            <w:tcW w:w="2454" w:type="dxa"/>
            <w:gridSpan w:val="2"/>
            <w:noWrap w:val="0"/>
            <w:vAlign w:val="center"/>
          </w:tcPr>
          <w:p w14:paraId="15AF3A28">
            <w:pPr>
              <w:spacing w:line="360" w:lineRule="auto"/>
              <w:jc w:val="center"/>
              <w:rPr>
                <w:rFonts w:hint="eastAsia" w:ascii="宋体" w:hAnsi="宋体" w:eastAsia="宋体" w:cs="宋体"/>
                <w:b/>
                <w:kern w:val="2"/>
                <w:sz w:val="21"/>
                <w:szCs w:val="21"/>
                <w:lang w:val="en-US" w:eastAsia="zh-CN" w:bidi="ar-SA"/>
              </w:rPr>
            </w:pPr>
          </w:p>
        </w:tc>
      </w:tr>
      <w:tr w14:paraId="0441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825" w:type="dxa"/>
            <w:noWrap w:val="0"/>
            <w:vAlign w:val="center"/>
          </w:tcPr>
          <w:p w14:paraId="2ED66469">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交易方式</w:t>
            </w:r>
          </w:p>
        </w:tc>
        <w:tc>
          <w:tcPr>
            <w:tcW w:w="3495" w:type="dxa"/>
            <w:gridSpan w:val="3"/>
            <w:noWrap w:val="0"/>
            <w:vAlign w:val="center"/>
          </w:tcPr>
          <w:p w14:paraId="2ABC96A4">
            <w:pPr>
              <w:spacing w:line="360" w:lineRule="auto"/>
              <w:jc w:val="center"/>
              <w:rPr>
                <w:rFonts w:hint="eastAsia" w:ascii="宋体" w:hAnsi="宋体" w:eastAsia="宋体" w:cs="宋体"/>
                <w:sz w:val="21"/>
                <w:szCs w:val="21"/>
              </w:rPr>
            </w:pPr>
          </w:p>
        </w:tc>
        <w:tc>
          <w:tcPr>
            <w:tcW w:w="2130" w:type="dxa"/>
            <w:noWrap w:val="0"/>
            <w:vAlign w:val="center"/>
          </w:tcPr>
          <w:p w14:paraId="27A4B8B8">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依法必须招标</w:t>
            </w:r>
          </w:p>
        </w:tc>
        <w:tc>
          <w:tcPr>
            <w:tcW w:w="2454" w:type="dxa"/>
            <w:gridSpan w:val="2"/>
            <w:noWrap w:val="0"/>
            <w:vAlign w:val="center"/>
          </w:tcPr>
          <w:p w14:paraId="3415AF93">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0B8C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25" w:type="dxa"/>
            <w:noWrap w:val="0"/>
            <w:vAlign w:val="center"/>
          </w:tcPr>
          <w:p w14:paraId="658B0BC1">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投资主体性质</w:t>
            </w:r>
          </w:p>
        </w:tc>
        <w:tc>
          <w:tcPr>
            <w:tcW w:w="3495" w:type="dxa"/>
            <w:gridSpan w:val="3"/>
            <w:noWrap w:val="0"/>
            <w:vAlign w:val="center"/>
          </w:tcPr>
          <w:p w14:paraId="2595A9A4">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政府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企业</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lang w:val="en-US" w:eastAsia="zh-CN"/>
              </w:rPr>
              <w:t>其他</w:t>
            </w:r>
          </w:p>
        </w:tc>
        <w:tc>
          <w:tcPr>
            <w:tcW w:w="2130" w:type="dxa"/>
            <w:noWrap w:val="0"/>
            <w:vAlign w:val="center"/>
          </w:tcPr>
          <w:p w14:paraId="66F40708">
            <w:pPr>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首次招标</w:t>
            </w:r>
          </w:p>
        </w:tc>
        <w:tc>
          <w:tcPr>
            <w:tcW w:w="2454" w:type="dxa"/>
            <w:gridSpan w:val="2"/>
            <w:noWrap w:val="0"/>
            <w:vAlign w:val="bottom"/>
          </w:tcPr>
          <w:p w14:paraId="187B2EDF">
            <w:pPr>
              <w:spacing w:line="360" w:lineRule="auto"/>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 xml:space="preserve">是   </w:t>
            </w:r>
            <w:r>
              <w:rPr>
                <w:rFonts w:hint="eastAsia" w:ascii="宋体" w:hAnsi="宋体" w:eastAsia="宋体" w:cs="宋体"/>
                <w:b w:val="0"/>
                <w:bCs/>
                <w:sz w:val="21"/>
                <w:szCs w:val="21"/>
              </w:rPr>
              <w:sym w:font="Wingdings 2" w:char="00A3"/>
            </w:r>
            <w:r>
              <w:rPr>
                <w:rFonts w:hint="eastAsia" w:ascii="宋体" w:hAnsi="宋体" w:eastAsia="宋体" w:cs="宋体"/>
                <w:b w:val="0"/>
                <w:bCs/>
                <w:sz w:val="21"/>
                <w:szCs w:val="21"/>
              </w:rPr>
              <w:t>否</w:t>
            </w:r>
          </w:p>
        </w:tc>
      </w:tr>
      <w:tr w14:paraId="2FAE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4A91CBE7">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招标人</w:t>
            </w:r>
            <w:r>
              <w:rPr>
                <w:rFonts w:hint="eastAsia" w:ascii="宋体" w:hAnsi="宋体" w:cs="宋体"/>
                <w:b/>
                <w:sz w:val="21"/>
                <w:szCs w:val="21"/>
                <w:lang w:val="en-US" w:eastAsia="zh-CN"/>
              </w:rPr>
              <w:t>（采购人）</w:t>
            </w:r>
            <w:r>
              <w:rPr>
                <w:rFonts w:hint="eastAsia" w:ascii="宋体" w:hAnsi="宋体" w:eastAsia="宋体" w:cs="宋体"/>
                <w:b/>
                <w:sz w:val="21"/>
                <w:szCs w:val="21"/>
                <w:lang w:val="en-US" w:eastAsia="zh-CN"/>
              </w:rPr>
              <w:t>名称</w:t>
            </w:r>
          </w:p>
        </w:tc>
        <w:tc>
          <w:tcPr>
            <w:tcW w:w="3495" w:type="dxa"/>
            <w:gridSpan w:val="3"/>
            <w:noWrap w:val="0"/>
            <w:vAlign w:val="center"/>
          </w:tcPr>
          <w:p w14:paraId="51F40B3C">
            <w:pPr>
              <w:spacing w:line="240" w:lineRule="auto"/>
              <w:jc w:val="center"/>
              <w:rPr>
                <w:rFonts w:hint="eastAsia" w:ascii="宋体" w:hAnsi="宋体" w:eastAsia="宋体" w:cs="宋体"/>
                <w:b/>
                <w:sz w:val="21"/>
                <w:szCs w:val="21"/>
              </w:rPr>
            </w:pPr>
          </w:p>
        </w:tc>
        <w:tc>
          <w:tcPr>
            <w:tcW w:w="2130" w:type="dxa"/>
            <w:noWrap w:val="0"/>
            <w:vAlign w:val="center"/>
          </w:tcPr>
          <w:p w14:paraId="6B395ABF">
            <w:pPr>
              <w:spacing w:line="240" w:lineRule="auto"/>
              <w:jc w:val="center"/>
              <w:rPr>
                <w:rFonts w:hint="eastAsia" w:ascii="宋体" w:hAnsi="宋体" w:cs="宋体"/>
                <w:b/>
                <w:sz w:val="21"/>
                <w:szCs w:val="21"/>
                <w:lang w:val="en-US" w:eastAsia="zh-CN"/>
              </w:rPr>
            </w:pPr>
            <w:r>
              <w:rPr>
                <w:rFonts w:hint="eastAsia" w:ascii="宋体" w:hAnsi="宋体" w:eastAsia="宋体" w:cs="宋体"/>
                <w:b/>
                <w:sz w:val="21"/>
                <w:szCs w:val="21"/>
                <w:lang w:val="en-US" w:eastAsia="zh-CN"/>
              </w:rPr>
              <w:t>招标人</w:t>
            </w:r>
            <w:r>
              <w:rPr>
                <w:rFonts w:hint="eastAsia" w:ascii="宋体" w:hAnsi="宋体" w:cs="宋体"/>
                <w:b/>
                <w:sz w:val="21"/>
                <w:szCs w:val="21"/>
                <w:lang w:val="en-US" w:eastAsia="zh-CN"/>
              </w:rPr>
              <w:t>（采购人）</w:t>
            </w:r>
          </w:p>
          <w:p w14:paraId="5F0225F7">
            <w:pPr>
              <w:spacing w:line="24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
                <w:sz w:val="21"/>
                <w:szCs w:val="21"/>
                <w:lang w:val="en-US" w:eastAsia="zh-CN"/>
              </w:rPr>
              <w:t>代码</w:t>
            </w:r>
          </w:p>
        </w:tc>
        <w:tc>
          <w:tcPr>
            <w:tcW w:w="2454" w:type="dxa"/>
            <w:gridSpan w:val="2"/>
            <w:noWrap w:val="0"/>
            <w:vAlign w:val="center"/>
          </w:tcPr>
          <w:p w14:paraId="114D30DE">
            <w:pPr>
              <w:spacing w:line="240" w:lineRule="auto"/>
              <w:jc w:val="center"/>
              <w:rPr>
                <w:rFonts w:hint="eastAsia" w:ascii="宋体" w:hAnsi="宋体" w:eastAsia="宋体" w:cs="宋体"/>
                <w:b w:val="0"/>
                <w:bCs/>
                <w:kern w:val="2"/>
                <w:sz w:val="21"/>
                <w:szCs w:val="21"/>
                <w:lang w:val="en-US" w:eastAsia="zh-CN" w:bidi="ar-SA"/>
              </w:rPr>
            </w:pPr>
          </w:p>
        </w:tc>
      </w:tr>
      <w:tr w14:paraId="3C2C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17B84DFB">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w:t>
            </w:r>
            <w:r>
              <w:rPr>
                <w:rFonts w:hint="eastAsia" w:ascii="宋体" w:hAnsi="宋体" w:eastAsia="宋体" w:cs="宋体"/>
                <w:b/>
                <w:sz w:val="21"/>
                <w:szCs w:val="21"/>
              </w:rPr>
              <w:t>业主</w:t>
            </w:r>
            <w:r>
              <w:rPr>
                <w:rFonts w:hint="eastAsia" w:ascii="宋体" w:hAnsi="宋体" w:eastAsia="宋体" w:cs="宋体"/>
                <w:b/>
                <w:sz w:val="21"/>
                <w:szCs w:val="21"/>
                <w:lang w:val="en-US" w:eastAsia="zh-CN"/>
              </w:rPr>
              <w:t>名称</w:t>
            </w:r>
          </w:p>
        </w:tc>
        <w:tc>
          <w:tcPr>
            <w:tcW w:w="3495" w:type="dxa"/>
            <w:gridSpan w:val="3"/>
            <w:noWrap w:val="0"/>
            <w:vAlign w:val="center"/>
          </w:tcPr>
          <w:p w14:paraId="76B367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2130" w:type="dxa"/>
            <w:noWrap w:val="0"/>
            <w:vAlign w:val="center"/>
          </w:tcPr>
          <w:p w14:paraId="7781D5B2">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项目</w:t>
            </w:r>
            <w:r>
              <w:rPr>
                <w:rFonts w:hint="eastAsia" w:ascii="宋体" w:hAnsi="宋体" w:eastAsia="宋体" w:cs="宋体"/>
                <w:b/>
                <w:sz w:val="21"/>
                <w:szCs w:val="21"/>
              </w:rPr>
              <w:t>业主</w:t>
            </w:r>
            <w:r>
              <w:rPr>
                <w:rFonts w:hint="eastAsia" w:ascii="宋体" w:hAnsi="宋体" w:eastAsia="宋体" w:cs="宋体"/>
                <w:b/>
                <w:sz w:val="21"/>
                <w:szCs w:val="21"/>
                <w:lang w:val="en-US" w:eastAsia="zh-CN"/>
              </w:rPr>
              <w:t>代码</w:t>
            </w:r>
          </w:p>
        </w:tc>
        <w:tc>
          <w:tcPr>
            <w:tcW w:w="2454" w:type="dxa"/>
            <w:gridSpan w:val="2"/>
            <w:noWrap w:val="0"/>
            <w:vAlign w:val="center"/>
          </w:tcPr>
          <w:p w14:paraId="4392F0FF">
            <w:pPr>
              <w:spacing w:line="360" w:lineRule="auto"/>
              <w:jc w:val="center"/>
              <w:rPr>
                <w:rFonts w:hint="eastAsia" w:ascii="宋体" w:hAnsi="宋体" w:eastAsia="宋体" w:cs="宋体"/>
                <w:b/>
                <w:sz w:val="21"/>
                <w:szCs w:val="21"/>
              </w:rPr>
            </w:pPr>
          </w:p>
        </w:tc>
      </w:tr>
      <w:tr w14:paraId="066F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43485073">
            <w:pPr>
              <w:spacing w:line="24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招标人</w:t>
            </w:r>
            <w:r>
              <w:rPr>
                <w:rFonts w:hint="eastAsia" w:ascii="宋体" w:hAnsi="宋体" w:cs="宋体"/>
                <w:b/>
                <w:sz w:val="21"/>
                <w:szCs w:val="21"/>
                <w:lang w:val="en-US" w:eastAsia="zh-CN"/>
              </w:rPr>
              <w:t>（采购人）</w:t>
            </w:r>
            <w:r>
              <w:rPr>
                <w:rFonts w:hint="eastAsia" w:ascii="宋体" w:hAnsi="宋体" w:eastAsia="宋体" w:cs="宋体"/>
                <w:b/>
                <w:sz w:val="21"/>
                <w:szCs w:val="21"/>
              </w:rPr>
              <w:t>地址</w:t>
            </w:r>
          </w:p>
        </w:tc>
        <w:tc>
          <w:tcPr>
            <w:tcW w:w="3495" w:type="dxa"/>
            <w:gridSpan w:val="3"/>
            <w:noWrap w:val="0"/>
            <w:vAlign w:val="center"/>
          </w:tcPr>
          <w:p w14:paraId="062FC92C">
            <w:pPr>
              <w:spacing w:line="240" w:lineRule="auto"/>
              <w:jc w:val="center"/>
              <w:rPr>
                <w:rFonts w:hint="eastAsia" w:ascii="宋体" w:hAnsi="宋体" w:eastAsia="宋体" w:cs="宋体"/>
                <w:sz w:val="21"/>
                <w:szCs w:val="21"/>
              </w:rPr>
            </w:pPr>
          </w:p>
        </w:tc>
        <w:tc>
          <w:tcPr>
            <w:tcW w:w="2130" w:type="dxa"/>
            <w:noWrap w:val="0"/>
            <w:vAlign w:val="center"/>
          </w:tcPr>
          <w:p w14:paraId="433796D7">
            <w:pPr>
              <w:spacing w:line="24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联系人</w:t>
            </w:r>
          </w:p>
        </w:tc>
        <w:tc>
          <w:tcPr>
            <w:tcW w:w="2454" w:type="dxa"/>
            <w:gridSpan w:val="2"/>
            <w:noWrap w:val="0"/>
            <w:vAlign w:val="center"/>
          </w:tcPr>
          <w:p w14:paraId="3B6BCC60">
            <w:pPr>
              <w:spacing w:line="240" w:lineRule="auto"/>
              <w:jc w:val="center"/>
              <w:rPr>
                <w:rFonts w:hint="eastAsia" w:ascii="宋体" w:hAnsi="宋体" w:eastAsia="宋体" w:cs="宋体"/>
                <w:sz w:val="21"/>
                <w:szCs w:val="21"/>
              </w:rPr>
            </w:pPr>
          </w:p>
        </w:tc>
      </w:tr>
      <w:tr w14:paraId="596C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25" w:type="dxa"/>
            <w:noWrap w:val="0"/>
            <w:vAlign w:val="center"/>
          </w:tcPr>
          <w:p w14:paraId="34311ED1">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联系</w:t>
            </w:r>
            <w:r>
              <w:rPr>
                <w:rFonts w:hint="eastAsia" w:ascii="宋体" w:hAnsi="宋体" w:cs="宋体"/>
                <w:b/>
                <w:sz w:val="21"/>
                <w:szCs w:val="21"/>
                <w:lang w:val="en-US" w:eastAsia="zh-CN"/>
              </w:rPr>
              <w:t>电话（固话）</w:t>
            </w:r>
          </w:p>
        </w:tc>
        <w:tc>
          <w:tcPr>
            <w:tcW w:w="3495" w:type="dxa"/>
            <w:gridSpan w:val="3"/>
            <w:noWrap w:val="0"/>
            <w:vAlign w:val="center"/>
          </w:tcPr>
          <w:p w14:paraId="6F44C883">
            <w:pPr>
              <w:spacing w:line="240" w:lineRule="auto"/>
              <w:jc w:val="center"/>
              <w:rPr>
                <w:rFonts w:hint="eastAsia" w:ascii="宋体" w:hAnsi="宋体" w:eastAsia="宋体" w:cs="宋体"/>
                <w:sz w:val="21"/>
                <w:szCs w:val="21"/>
              </w:rPr>
            </w:pPr>
          </w:p>
        </w:tc>
        <w:tc>
          <w:tcPr>
            <w:tcW w:w="2130" w:type="dxa"/>
            <w:noWrap w:val="0"/>
            <w:vAlign w:val="center"/>
          </w:tcPr>
          <w:p w14:paraId="78546A09">
            <w:pPr>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招联系电话（</w:t>
            </w:r>
            <w:r>
              <w:rPr>
                <w:rFonts w:hint="eastAsia" w:ascii="宋体" w:hAnsi="宋体" w:cs="宋体"/>
                <w:b/>
                <w:sz w:val="21"/>
                <w:szCs w:val="21"/>
                <w:lang w:val="en-US" w:eastAsia="zh-CN"/>
              </w:rPr>
              <w:t>手机</w:t>
            </w:r>
            <w:r>
              <w:rPr>
                <w:rFonts w:hint="eastAsia" w:ascii="宋体" w:hAnsi="宋体" w:eastAsia="宋体" w:cs="宋体"/>
                <w:b/>
                <w:sz w:val="21"/>
                <w:szCs w:val="21"/>
                <w:lang w:val="en-US" w:eastAsia="zh-CN"/>
              </w:rPr>
              <w:t>）</w:t>
            </w:r>
          </w:p>
        </w:tc>
        <w:tc>
          <w:tcPr>
            <w:tcW w:w="2454" w:type="dxa"/>
            <w:gridSpan w:val="2"/>
            <w:noWrap w:val="0"/>
            <w:vAlign w:val="center"/>
          </w:tcPr>
          <w:p w14:paraId="22A9AFEE">
            <w:pPr>
              <w:spacing w:line="240" w:lineRule="auto"/>
              <w:jc w:val="center"/>
              <w:rPr>
                <w:rFonts w:hint="eastAsia" w:ascii="宋体" w:hAnsi="宋体" w:eastAsia="宋体" w:cs="宋体"/>
                <w:sz w:val="21"/>
                <w:szCs w:val="21"/>
              </w:rPr>
            </w:pPr>
          </w:p>
        </w:tc>
      </w:tr>
      <w:tr w14:paraId="5840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2E7460F3">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代理机构</w:t>
            </w:r>
          </w:p>
        </w:tc>
        <w:tc>
          <w:tcPr>
            <w:tcW w:w="8079" w:type="dxa"/>
            <w:gridSpan w:val="6"/>
            <w:noWrap w:val="0"/>
            <w:vAlign w:val="center"/>
          </w:tcPr>
          <w:p w14:paraId="24EAFF89">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安徽公共资源交易集团项目管理有限公司</w:t>
            </w:r>
          </w:p>
        </w:tc>
      </w:tr>
      <w:tr w14:paraId="13A6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3A2A6AF1">
            <w:pPr>
              <w:spacing w:line="360" w:lineRule="auto"/>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监管</w:t>
            </w:r>
            <w:r>
              <w:rPr>
                <w:rFonts w:hint="eastAsia" w:ascii="宋体" w:hAnsi="宋体" w:eastAsia="宋体" w:cs="宋体"/>
                <w:b/>
                <w:sz w:val="21"/>
                <w:szCs w:val="21"/>
              </w:rPr>
              <w:t>部门</w:t>
            </w:r>
            <w:r>
              <w:rPr>
                <w:rFonts w:hint="eastAsia" w:ascii="宋体" w:hAnsi="宋体" w:eastAsia="宋体" w:cs="宋体"/>
                <w:b/>
                <w:sz w:val="21"/>
                <w:szCs w:val="21"/>
                <w:lang w:val="en-US" w:eastAsia="zh-CN"/>
              </w:rPr>
              <w:t>名称</w:t>
            </w:r>
          </w:p>
        </w:tc>
        <w:tc>
          <w:tcPr>
            <w:tcW w:w="3495" w:type="dxa"/>
            <w:gridSpan w:val="3"/>
            <w:noWrap w:val="0"/>
            <w:vAlign w:val="center"/>
          </w:tcPr>
          <w:p w14:paraId="3688EF8F">
            <w:pPr>
              <w:spacing w:line="360" w:lineRule="auto"/>
              <w:jc w:val="center"/>
              <w:rPr>
                <w:rFonts w:hint="eastAsia" w:ascii="宋体" w:hAnsi="宋体" w:eastAsia="宋体" w:cs="宋体"/>
                <w:sz w:val="21"/>
                <w:szCs w:val="21"/>
              </w:rPr>
            </w:pPr>
          </w:p>
        </w:tc>
        <w:tc>
          <w:tcPr>
            <w:tcW w:w="2130" w:type="dxa"/>
            <w:noWrap w:val="0"/>
            <w:vAlign w:val="center"/>
          </w:tcPr>
          <w:p w14:paraId="2C92FA2B">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监管部门代码</w:t>
            </w:r>
          </w:p>
        </w:tc>
        <w:tc>
          <w:tcPr>
            <w:tcW w:w="2454" w:type="dxa"/>
            <w:gridSpan w:val="2"/>
            <w:noWrap w:val="0"/>
            <w:vAlign w:val="center"/>
          </w:tcPr>
          <w:p w14:paraId="3DB86A07">
            <w:pPr>
              <w:spacing w:line="360" w:lineRule="auto"/>
              <w:jc w:val="center"/>
              <w:rPr>
                <w:rFonts w:hint="eastAsia" w:ascii="宋体" w:hAnsi="宋体" w:eastAsia="宋体" w:cs="宋体"/>
                <w:sz w:val="21"/>
                <w:szCs w:val="21"/>
              </w:rPr>
            </w:pPr>
          </w:p>
        </w:tc>
      </w:tr>
      <w:tr w14:paraId="3587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dxa"/>
            <w:noWrap w:val="0"/>
            <w:vAlign w:val="center"/>
          </w:tcPr>
          <w:p w14:paraId="5B58A6D6">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联系人</w:t>
            </w:r>
          </w:p>
        </w:tc>
        <w:tc>
          <w:tcPr>
            <w:tcW w:w="3495" w:type="dxa"/>
            <w:gridSpan w:val="3"/>
            <w:noWrap w:val="0"/>
            <w:vAlign w:val="center"/>
          </w:tcPr>
          <w:p w14:paraId="026411CD">
            <w:pPr>
              <w:spacing w:line="360" w:lineRule="auto"/>
              <w:jc w:val="center"/>
              <w:rPr>
                <w:rFonts w:hint="eastAsia" w:ascii="宋体" w:hAnsi="宋体" w:eastAsia="宋体" w:cs="宋体"/>
                <w:sz w:val="21"/>
                <w:szCs w:val="21"/>
              </w:rPr>
            </w:pPr>
          </w:p>
        </w:tc>
        <w:tc>
          <w:tcPr>
            <w:tcW w:w="2130" w:type="dxa"/>
            <w:noWrap w:val="0"/>
            <w:vAlign w:val="center"/>
          </w:tcPr>
          <w:p w14:paraId="37010A80">
            <w:pPr>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监管部门</w:t>
            </w:r>
            <w:r>
              <w:rPr>
                <w:rFonts w:hint="eastAsia" w:ascii="宋体" w:hAnsi="宋体" w:eastAsia="宋体" w:cs="宋体"/>
                <w:b/>
                <w:sz w:val="21"/>
                <w:szCs w:val="21"/>
              </w:rPr>
              <w:t>联系电话</w:t>
            </w:r>
          </w:p>
        </w:tc>
        <w:tc>
          <w:tcPr>
            <w:tcW w:w="2454" w:type="dxa"/>
            <w:gridSpan w:val="2"/>
            <w:noWrap w:val="0"/>
            <w:vAlign w:val="center"/>
          </w:tcPr>
          <w:p w14:paraId="29B635E8">
            <w:pPr>
              <w:spacing w:line="360" w:lineRule="auto"/>
              <w:jc w:val="center"/>
              <w:rPr>
                <w:rFonts w:hint="eastAsia" w:ascii="宋体" w:hAnsi="宋体" w:eastAsia="宋体" w:cs="宋体"/>
                <w:sz w:val="21"/>
                <w:szCs w:val="21"/>
              </w:rPr>
            </w:pPr>
          </w:p>
        </w:tc>
      </w:tr>
      <w:tr w14:paraId="5381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825" w:type="dxa"/>
            <w:noWrap w:val="0"/>
            <w:vAlign w:val="center"/>
          </w:tcPr>
          <w:p w14:paraId="4986C585">
            <w:pPr>
              <w:spacing w:line="36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造价咨询</w:t>
            </w:r>
          </w:p>
        </w:tc>
        <w:tc>
          <w:tcPr>
            <w:tcW w:w="8079" w:type="dxa"/>
            <w:gridSpan w:val="6"/>
            <w:noWrap w:val="0"/>
            <w:vAlign w:val="center"/>
          </w:tcPr>
          <w:p w14:paraId="2A07E25A">
            <w:pPr>
              <w:spacing w:line="240" w:lineRule="auto"/>
              <w:jc w:val="left"/>
              <w:rPr>
                <w:rFonts w:hint="eastAsia" w:ascii="宋体" w:hAnsi="宋体" w:cs="宋体"/>
                <w:b w:val="0"/>
                <w:bCs/>
                <w:sz w:val="21"/>
                <w:szCs w:val="21"/>
                <w:lang w:val="en-US" w:eastAsia="zh-CN"/>
              </w:rPr>
            </w:pPr>
            <w:r>
              <w:rPr>
                <w:rFonts w:hint="eastAsia" w:ascii="宋体" w:hAnsi="宋体" w:eastAsia="宋体" w:cs="宋体"/>
                <w:b w:val="0"/>
                <w:bCs/>
                <w:sz w:val="21"/>
                <w:szCs w:val="21"/>
              </w:rPr>
              <w:sym w:font="Wingdings 2" w:char="00A3"/>
            </w:r>
            <w:r>
              <w:rPr>
                <w:rFonts w:hint="eastAsia" w:ascii="宋体" w:hAnsi="宋体" w:cs="宋体"/>
                <w:b w:val="0"/>
                <w:bCs/>
                <w:sz w:val="21"/>
                <w:szCs w:val="21"/>
                <w:lang w:val="en-US" w:eastAsia="zh-CN"/>
              </w:rPr>
              <w:t>无需编制工程量清单和最高投标限价，按具体招标项目预算招标</w:t>
            </w:r>
          </w:p>
          <w:p w14:paraId="19FE6525">
            <w:pPr>
              <w:spacing w:line="240" w:lineRule="auto"/>
              <w:jc w:val="left"/>
              <w:rPr>
                <w:rFonts w:hint="eastAsia" w:ascii="宋体" w:hAnsi="宋体" w:cs="宋体"/>
                <w:b w:val="0"/>
                <w:bCs/>
                <w:sz w:val="21"/>
                <w:szCs w:val="21"/>
                <w:lang w:val="en-US" w:eastAsia="zh-CN"/>
              </w:rPr>
            </w:pPr>
            <w:r>
              <w:rPr>
                <w:rFonts w:hint="eastAsia" w:ascii="宋体" w:hAnsi="宋体" w:eastAsia="宋体" w:cs="宋体"/>
                <w:b w:val="0"/>
                <w:bCs/>
                <w:sz w:val="21"/>
                <w:szCs w:val="21"/>
              </w:rPr>
              <w:sym w:font="Wingdings 2" w:char="00A3"/>
            </w:r>
            <w:r>
              <w:rPr>
                <w:rFonts w:hint="eastAsia" w:ascii="宋体" w:hAnsi="宋体" w:cs="宋体"/>
                <w:b w:val="0"/>
                <w:bCs/>
                <w:sz w:val="21"/>
                <w:szCs w:val="21"/>
                <w:lang w:val="en-US" w:eastAsia="zh-CN"/>
              </w:rPr>
              <w:t>由安徽公共资源交易集团代为委托造价单位编制审核工程量清单和最高投标限价</w:t>
            </w:r>
          </w:p>
          <w:p w14:paraId="189D25B0">
            <w:pPr>
              <w:spacing w:line="240" w:lineRule="auto"/>
              <w:jc w:val="left"/>
              <w:rPr>
                <w:rFonts w:hint="default" w:ascii="宋体" w:hAnsi="宋体" w:cs="宋体"/>
                <w:b w:val="0"/>
                <w:bCs/>
                <w:sz w:val="21"/>
                <w:szCs w:val="21"/>
                <w:lang w:val="en-US" w:eastAsia="zh-CN"/>
              </w:rPr>
            </w:pPr>
            <w:r>
              <w:rPr>
                <w:rFonts w:hint="eastAsia" w:ascii="宋体" w:hAnsi="宋体" w:cs="宋体"/>
                <w:b w:val="0"/>
                <w:bCs/>
                <w:sz w:val="21"/>
                <w:szCs w:val="21"/>
                <w:lang w:val="en-US" w:eastAsia="zh-CN"/>
              </w:rPr>
              <w:sym w:font="Wingdings 2" w:char="00A3"/>
            </w:r>
            <w:r>
              <w:rPr>
                <w:rFonts w:hint="eastAsia" w:ascii="宋体" w:hAnsi="宋体" w:cs="宋体"/>
                <w:b w:val="0"/>
                <w:bCs/>
                <w:sz w:val="21"/>
                <w:szCs w:val="21"/>
                <w:lang w:val="en-US" w:eastAsia="zh-CN"/>
              </w:rPr>
              <w:t>其他：</w:t>
            </w:r>
            <w:r>
              <w:rPr>
                <w:rFonts w:hint="eastAsia" w:ascii="宋体" w:hAnsi="宋体" w:cs="宋体"/>
                <w:b w:val="0"/>
                <w:bCs/>
                <w:sz w:val="21"/>
                <w:szCs w:val="21"/>
                <w:u w:val="single"/>
                <w:lang w:val="en-US" w:eastAsia="zh-CN"/>
              </w:rPr>
              <w:t xml:space="preserve">                          </w:t>
            </w:r>
          </w:p>
        </w:tc>
      </w:tr>
      <w:tr w14:paraId="4636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noWrap w:val="0"/>
            <w:vAlign w:val="center"/>
          </w:tcPr>
          <w:p w14:paraId="53512555">
            <w:pPr>
              <w:spacing w:line="36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资料清单</w:t>
            </w:r>
          </w:p>
        </w:tc>
        <w:tc>
          <w:tcPr>
            <w:tcW w:w="1320" w:type="dxa"/>
            <w:noWrap w:val="0"/>
            <w:vAlign w:val="center"/>
          </w:tcPr>
          <w:p w14:paraId="277A3AC8">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c>
          <w:tcPr>
            <w:tcW w:w="3810" w:type="dxa"/>
            <w:gridSpan w:val="3"/>
            <w:noWrap w:val="0"/>
            <w:vAlign w:val="center"/>
          </w:tcPr>
          <w:p w14:paraId="619BA5BB">
            <w:pPr>
              <w:spacing w:line="36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资料清单</w:t>
            </w:r>
          </w:p>
        </w:tc>
        <w:tc>
          <w:tcPr>
            <w:tcW w:w="1374" w:type="dxa"/>
            <w:noWrap w:val="0"/>
            <w:vAlign w:val="center"/>
          </w:tcPr>
          <w:p w14:paraId="29FD272E">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是否已提供</w:t>
            </w:r>
          </w:p>
        </w:tc>
      </w:tr>
      <w:tr w14:paraId="7953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bottom w:val="nil"/>
            </w:tcBorders>
            <w:noWrap w:val="0"/>
            <w:vAlign w:val="center"/>
          </w:tcPr>
          <w:p w14:paraId="53A4FA22">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会议纪要或内部审批等决策文件</w:t>
            </w:r>
          </w:p>
        </w:tc>
        <w:tc>
          <w:tcPr>
            <w:tcW w:w="1320" w:type="dxa"/>
            <w:tcBorders>
              <w:bottom w:val="nil"/>
            </w:tcBorders>
            <w:noWrap w:val="0"/>
            <w:vAlign w:val="center"/>
          </w:tcPr>
          <w:p w14:paraId="24AE690A">
            <w:pPr>
              <w:jc w:val="center"/>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rPr>
              <w:t xml:space="preserve">是   □否 </w:t>
            </w:r>
          </w:p>
        </w:tc>
        <w:tc>
          <w:tcPr>
            <w:tcW w:w="3810" w:type="dxa"/>
            <w:gridSpan w:val="3"/>
            <w:tcBorders>
              <w:bottom w:val="nil"/>
            </w:tcBorders>
            <w:noWrap w:val="0"/>
            <w:vAlign w:val="center"/>
          </w:tcPr>
          <w:p w14:paraId="417C6904">
            <w:pPr>
              <w:jc w:val="center"/>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进场交易申请函</w:t>
            </w:r>
          </w:p>
        </w:tc>
        <w:tc>
          <w:tcPr>
            <w:tcW w:w="1374" w:type="dxa"/>
            <w:tcBorders>
              <w:bottom w:val="nil"/>
            </w:tcBorders>
            <w:noWrap w:val="0"/>
            <w:vAlign w:val="center"/>
          </w:tcPr>
          <w:p w14:paraId="616811DE">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 xml:space="preserve">□是   □否 </w:t>
            </w:r>
          </w:p>
        </w:tc>
      </w:tr>
      <w:tr w14:paraId="777A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top w:val="nil"/>
              <w:bottom w:val="nil"/>
            </w:tcBorders>
            <w:noWrap w:val="0"/>
            <w:vAlign w:val="center"/>
          </w:tcPr>
          <w:p w14:paraId="6893B37A">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委托代理</w:t>
            </w:r>
            <w:r>
              <w:rPr>
                <w:rFonts w:hint="eastAsia" w:ascii="宋体" w:hAnsi="宋体" w:cs="宋体"/>
                <w:sz w:val="20"/>
                <w:szCs w:val="20"/>
                <w:lang w:val="en-US" w:eastAsia="zh-CN"/>
              </w:rPr>
              <w:t>服务</w:t>
            </w:r>
            <w:r>
              <w:rPr>
                <w:rFonts w:hint="eastAsia" w:ascii="宋体" w:hAnsi="宋体" w:eastAsia="宋体" w:cs="宋体"/>
                <w:sz w:val="20"/>
                <w:szCs w:val="20"/>
              </w:rPr>
              <w:t>合同</w:t>
            </w:r>
          </w:p>
        </w:tc>
        <w:tc>
          <w:tcPr>
            <w:tcW w:w="1320" w:type="dxa"/>
            <w:tcBorders>
              <w:top w:val="nil"/>
              <w:bottom w:val="nil"/>
            </w:tcBorders>
            <w:noWrap w:val="0"/>
            <w:vAlign w:val="center"/>
          </w:tcPr>
          <w:p w14:paraId="2508F47D">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1B3DC6C1">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企业法人营业执照</w:t>
            </w:r>
          </w:p>
        </w:tc>
        <w:tc>
          <w:tcPr>
            <w:tcW w:w="1374" w:type="dxa"/>
            <w:tcBorders>
              <w:top w:val="nil"/>
              <w:bottom w:val="nil"/>
            </w:tcBorders>
            <w:noWrap w:val="0"/>
            <w:vAlign w:val="center"/>
          </w:tcPr>
          <w:p w14:paraId="0865B7DA">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4B1D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0" w:type="dxa"/>
            <w:gridSpan w:val="2"/>
            <w:tcBorders>
              <w:top w:val="nil"/>
              <w:bottom w:val="nil"/>
            </w:tcBorders>
            <w:noWrap w:val="0"/>
            <w:vAlign w:val="center"/>
          </w:tcPr>
          <w:p w14:paraId="0C57B352">
            <w:pPr>
              <w:jc w:val="center"/>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资金落实证明</w:t>
            </w:r>
          </w:p>
        </w:tc>
        <w:tc>
          <w:tcPr>
            <w:tcW w:w="1320" w:type="dxa"/>
            <w:tcBorders>
              <w:top w:val="nil"/>
              <w:bottom w:val="nil"/>
            </w:tcBorders>
            <w:noWrap w:val="0"/>
            <w:vAlign w:val="center"/>
          </w:tcPr>
          <w:p w14:paraId="28C3DD82">
            <w:pPr>
              <w:jc w:val="center"/>
              <w:rPr>
                <w:rFonts w:hint="eastAsia" w:ascii="宋体" w:hAnsi="宋体" w:eastAsia="宋体" w:cs="宋体"/>
                <w:sz w:val="20"/>
                <w:szCs w:val="20"/>
              </w:rPr>
            </w:pPr>
            <w:r>
              <w:rPr>
                <w:rFonts w:hint="eastAsia" w:ascii="宋体" w:hAnsi="宋体" w:eastAsia="宋体" w:cs="宋体"/>
                <w:sz w:val="20"/>
                <w:szCs w:val="20"/>
              </w:rPr>
              <w:t>□是   □否</w:t>
            </w:r>
          </w:p>
        </w:tc>
        <w:tc>
          <w:tcPr>
            <w:tcW w:w="3810" w:type="dxa"/>
            <w:gridSpan w:val="3"/>
            <w:tcBorders>
              <w:top w:val="nil"/>
              <w:bottom w:val="nil"/>
            </w:tcBorders>
            <w:noWrap w:val="0"/>
            <w:vAlign w:val="center"/>
          </w:tcPr>
          <w:p w14:paraId="2731B52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kern w:val="2"/>
                <w:sz w:val="20"/>
                <w:szCs w:val="20"/>
                <w:lang w:val="en-US" w:eastAsia="zh-CN" w:bidi="ar-SA"/>
              </w:rPr>
            </w:pPr>
          </w:p>
        </w:tc>
        <w:tc>
          <w:tcPr>
            <w:tcW w:w="1374" w:type="dxa"/>
            <w:tcBorders>
              <w:top w:val="nil"/>
              <w:bottom w:val="nil"/>
            </w:tcBorders>
            <w:noWrap w:val="0"/>
            <w:vAlign w:val="center"/>
          </w:tcPr>
          <w:p w14:paraId="648397CE">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□是   □否</w:t>
            </w:r>
          </w:p>
        </w:tc>
      </w:tr>
      <w:tr w14:paraId="2831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904" w:type="dxa"/>
            <w:gridSpan w:val="7"/>
            <w:tcBorders>
              <w:top w:val="nil"/>
            </w:tcBorders>
            <w:noWrap w:val="0"/>
            <w:vAlign w:val="center"/>
          </w:tcPr>
          <w:p w14:paraId="78E46B41">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其他资料：</w:t>
            </w:r>
          </w:p>
        </w:tc>
      </w:tr>
      <w:tr w14:paraId="5FC2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9904" w:type="dxa"/>
            <w:gridSpan w:val="7"/>
            <w:noWrap w:val="0"/>
            <w:vAlign w:val="center"/>
          </w:tcPr>
          <w:p w14:paraId="30151FD4">
            <w:pPr>
              <w:jc w:val="right"/>
              <w:rPr>
                <w:rFonts w:hint="eastAsia" w:ascii="宋体" w:hAnsi="宋体" w:eastAsia="宋体" w:cs="宋体"/>
                <w:b/>
                <w:sz w:val="21"/>
                <w:szCs w:val="21"/>
              </w:rPr>
            </w:pPr>
          </w:p>
          <w:p w14:paraId="6AA23645">
            <w:pPr>
              <w:ind w:firstLine="422" w:firstLineChars="200"/>
              <w:jc w:val="both"/>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本单位承诺以上信息真实有效，</w:t>
            </w:r>
            <w:r>
              <w:rPr>
                <w:rFonts w:hint="eastAsia" w:ascii="宋体" w:hAnsi="宋体" w:cs="宋体"/>
                <w:b/>
                <w:sz w:val="21"/>
                <w:szCs w:val="21"/>
                <w:lang w:val="en-US" w:eastAsia="zh-CN"/>
              </w:rPr>
              <w:t>项目资金已落实，</w:t>
            </w:r>
            <w:r>
              <w:rPr>
                <w:rFonts w:hint="eastAsia" w:ascii="宋体" w:hAnsi="宋体" w:eastAsia="宋体" w:cs="宋体"/>
                <w:b/>
                <w:sz w:val="21"/>
                <w:szCs w:val="21"/>
                <w:lang w:val="en-US" w:eastAsia="zh-CN"/>
              </w:rPr>
              <w:t>因此引发的一切后果与责任由我单位承担。</w:t>
            </w:r>
          </w:p>
          <w:p w14:paraId="220DEA63">
            <w:pPr>
              <w:jc w:val="right"/>
              <w:rPr>
                <w:rFonts w:hint="eastAsia" w:ascii="宋体" w:hAnsi="宋体" w:eastAsia="宋体" w:cs="宋体"/>
                <w:b/>
                <w:sz w:val="21"/>
                <w:szCs w:val="21"/>
              </w:rPr>
            </w:pPr>
          </w:p>
          <w:p w14:paraId="65157E08">
            <w:pPr>
              <w:jc w:val="right"/>
              <w:rPr>
                <w:rFonts w:hint="eastAsia" w:ascii="宋体" w:hAnsi="宋体" w:eastAsia="宋体" w:cs="宋体"/>
                <w:b/>
                <w:sz w:val="21"/>
                <w:szCs w:val="21"/>
              </w:rPr>
            </w:pPr>
          </w:p>
          <w:p w14:paraId="0DFFB0BF">
            <w:pPr>
              <w:wordWrap w:val="0"/>
              <w:jc w:val="right"/>
              <w:rPr>
                <w:rFonts w:hint="default" w:ascii="宋体" w:hAnsi="宋体" w:eastAsia="宋体" w:cs="宋体"/>
                <w:b/>
                <w:sz w:val="21"/>
                <w:szCs w:val="21"/>
                <w:lang w:val="en-US" w:eastAsia="zh-CN"/>
              </w:rPr>
            </w:pPr>
            <w:r>
              <w:rPr>
                <w:rFonts w:hint="eastAsia" w:ascii="宋体" w:hAnsi="宋体" w:eastAsia="宋体" w:cs="宋体"/>
                <w:b/>
                <w:sz w:val="21"/>
                <w:szCs w:val="21"/>
              </w:rPr>
              <w:t>委托单位（公章）</w:t>
            </w:r>
            <w:r>
              <w:rPr>
                <w:rFonts w:hint="eastAsia" w:ascii="宋体" w:hAnsi="宋体" w:eastAsia="宋体" w:cs="宋体"/>
                <w:b/>
                <w:sz w:val="21"/>
                <w:szCs w:val="21"/>
                <w:lang w:val="en-US" w:eastAsia="zh-CN"/>
              </w:rPr>
              <w:t xml:space="preserve">     </w:t>
            </w:r>
          </w:p>
          <w:p w14:paraId="40698675">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 xml:space="preserve">                                                                  年    月    日</w:t>
            </w:r>
          </w:p>
        </w:tc>
      </w:tr>
    </w:tbl>
    <w:p w14:paraId="0D4AD2E4">
      <w:pPr>
        <w:adjustRightInd w:val="0"/>
        <w:snapToGrid w:val="0"/>
        <w:jc w:val="center"/>
        <w:rPr>
          <w:rFonts w:hint="eastAsia" w:ascii="方正小标宋简体" w:hAnsi="华文中宋" w:eastAsia="方正小标宋简体" w:cs="Arial"/>
          <w:b/>
          <w:bCs w:val="0"/>
          <w:color w:val="333333"/>
          <w:kern w:val="0"/>
          <w:sz w:val="36"/>
          <w:szCs w:val="36"/>
          <w:lang w:val="en-US" w:eastAsia="zh-CN"/>
        </w:rPr>
      </w:pPr>
    </w:p>
    <w:p w14:paraId="59FA3446">
      <w:pPr>
        <w:pStyle w:val="3"/>
        <w:bidi w:val="0"/>
        <w:rPr>
          <w:rFonts w:hint="default"/>
          <w:lang w:val="en-US" w:eastAsia="zh-CN"/>
        </w:rPr>
      </w:pPr>
      <w:bookmarkStart w:id="85" w:name="_Toc24530"/>
      <w:r>
        <w:rPr>
          <w:rFonts w:hint="eastAsia"/>
          <w:lang w:val="en-US" w:eastAsia="zh-CN"/>
        </w:rPr>
        <w:t>6.2进场交易申请函</w:t>
      </w:r>
      <w:bookmarkEnd w:id="85"/>
    </w:p>
    <w:p w14:paraId="053AA29F">
      <w:pPr>
        <w:spacing w:before="156" w:beforeLines="50" w:after="156" w:afterLines="50"/>
        <w:jc w:val="center"/>
        <w:rPr>
          <w:rFonts w:ascii="华文中宋" w:hAnsi="华文中宋" w:eastAsia="华文中宋"/>
          <w:b/>
          <w:color w:val="000000"/>
          <w:sz w:val="44"/>
          <w:szCs w:val="44"/>
        </w:rPr>
      </w:pPr>
      <w:r>
        <w:rPr>
          <w:rFonts w:hint="eastAsia" w:ascii="华文中宋" w:hAnsi="华文中宋" w:eastAsia="华文中宋"/>
          <w:b/>
          <w:color w:val="000000"/>
          <w:sz w:val="44"/>
          <w:szCs w:val="44"/>
          <w:lang w:val="en-US" w:eastAsia="zh-CN"/>
        </w:rPr>
        <w:t>进</w:t>
      </w:r>
      <w:r>
        <w:rPr>
          <w:rFonts w:hint="eastAsia" w:ascii="华文中宋" w:hAnsi="华文中宋" w:eastAsia="华文中宋"/>
          <w:b/>
          <w:color w:val="000000"/>
          <w:sz w:val="44"/>
          <w:szCs w:val="44"/>
        </w:rPr>
        <w:t>场交易申请函</w:t>
      </w:r>
    </w:p>
    <w:p w14:paraId="24AFEDEC">
      <w:pPr>
        <w:spacing w:line="60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安徽合肥公共资源交易中心：</w:t>
      </w:r>
    </w:p>
    <w:p w14:paraId="318E3FAF">
      <w:pPr>
        <w:spacing w:line="6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FF0000"/>
          <w:sz w:val="28"/>
          <w:szCs w:val="28"/>
          <w:highlight w:val="none"/>
          <w:u w:val="single"/>
          <w:lang w:val="en-US" w:eastAsia="zh-CN"/>
        </w:rPr>
        <w:t xml:space="preserve">                      （项目名称）                  </w:t>
      </w:r>
      <w:r>
        <w:rPr>
          <w:rFonts w:hint="eastAsia" w:ascii="仿宋_GB2312" w:hAnsi="仿宋_GB2312" w:eastAsia="仿宋_GB2312" w:cs="仿宋_GB2312"/>
          <w:sz w:val="28"/>
          <w:szCs w:val="28"/>
          <w:highlight w:val="none"/>
        </w:rPr>
        <w:t>已由</w:t>
      </w:r>
      <w:r>
        <w:rPr>
          <w:rFonts w:hint="eastAsia" w:ascii="仿宋_GB2312" w:hAnsi="仿宋_GB2312" w:eastAsia="仿宋_GB2312" w:cs="仿宋_GB2312"/>
          <w:color w:val="FF0000"/>
          <w:sz w:val="28"/>
          <w:szCs w:val="28"/>
          <w:highlight w:val="none"/>
          <w:u w:val="single"/>
        </w:rPr>
        <w:t>（</w:t>
      </w:r>
      <w:r>
        <w:rPr>
          <w:rFonts w:hint="eastAsia" w:ascii="仿宋_GB2312" w:hAnsi="仿宋_GB2312" w:eastAsia="仿宋_GB2312" w:cs="仿宋_GB2312"/>
          <w:color w:val="FF0000"/>
          <w:sz w:val="28"/>
          <w:szCs w:val="28"/>
          <w:highlight w:val="none"/>
          <w:u w:val="single"/>
          <w:lang w:val="en-US" w:eastAsia="zh-CN"/>
        </w:rPr>
        <w:t>委托单位</w:t>
      </w:r>
      <w:r>
        <w:rPr>
          <w:rFonts w:hint="eastAsia" w:ascii="仿宋_GB2312" w:hAnsi="仿宋_GB2312" w:eastAsia="仿宋_GB2312" w:cs="仿宋_GB2312"/>
          <w:color w:val="FF0000"/>
          <w:sz w:val="28"/>
          <w:szCs w:val="28"/>
          <w:highlight w:val="none"/>
          <w:u w:val="single"/>
        </w:rPr>
        <w:t>全称）</w:t>
      </w:r>
      <w:r>
        <w:rPr>
          <w:rFonts w:hint="eastAsia" w:ascii="仿宋_GB2312" w:hAnsi="仿宋_GB2312" w:eastAsia="仿宋_GB2312" w:cs="仿宋_GB2312"/>
          <w:color w:val="FF0000"/>
          <w:sz w:val="28"/>
          <w:szCs w:val="28"/>
          <w:highlight w:val="none"/>
          <w:u w:val="single"/>
          <w:lang w:val="en-US" w:eastAsia="zh-CN"/>
        </w:rPr>
        <w:t xml:space="preserve">  </w:t>
      </w:r>
      <w:r>
        <w:rPr>
          <w:rFonts w:hint="eastAsia" w:ascii="仿宋_GB2312" w:hAnsi="仿宋_GB2312" w:eastAsia="仿宋_GB2312" w:cs="仿宋_GB2312"/>
          <w:sz w:val="28"/>
          <w:szCs w:val="28"/>
        </w:rPr>
        <w:t>委托</w:t>
      </w:r>
      <w:r>
        <w:rPr>
          <w:rFonts w:hint="eastAsia" w:ascii="仿宋_GB2312" w:hAnsi="仿宋_GB2312" w:eastAsia="仿宋_GB2312" w:cs="仿宋_GB2312"/>
          <w:color w:val="FF0000"/>
          <w:sz w:val="28"/>
          <w:szCs w:val="28"/>
          <w:u w:val="single"/>
          <w:lang w:val="en-US" w:eastAsia="zh-CN"/>
        </w:rPr>
        <w:t xml:space="preserve">    </w:t>
      </w:r>
      <w:r>
        <w:rPr>
          <w:rFonts w:hint="eastAsia" w:ascii="仿宋_GB2312" w:hAnsi="仿宋_GB2312" w:eastAsia="仿宋_GB2312" w:cs="仿宋_GB2312"/>
          <w:color w:val="FF0000"/>
          <w:sz w:val="28"/>
          <w:szCs w:val="28"/>
          <w:u w:val="single"/>
          <w:lang w:eastAsia="zh-CN"/>
        </w:rPr>
        <w:t>（</w:t>
      </w:r>
      <w:r>
        <w:rPr>
          <w:rFonts w:hint="eastAsia" w:ascii="仿宋_GB2312" w:hAnsi="仿宋_GB2312" w:eastAsia="仿宋_GB2312" w:cs="仿宋_GB2312"/>
          <w:color w:val="FF0000"/>
          <w:sz w:val="28"/>
          <w:szCs w:val="28"/>
          <w:u w:val="single"/>
          <w:lang w:val="en-US" w:eastAsia="zh-CN"/>
        </w:rPr>
        <w:t>代理机构全称</w:t>
      </w:r>
      <w:r>
        <w:rPr>
          <w:rFonts w:hint="eastAsia" w:ascii="仿宋_GB2312" w:hAnsi="仿宋_GB2312" w:eastAsia="仿宋_GB2312" w:cs="仿宋_GB2312"/>
          <w:color w:val="FF0000"/>
          <w:sz w:val="28"/>
          <w:szCs w:val="28"/>
          <w:u w:val="single"/>
          <w:lang w:eastAsia="zh-CN"/>
        </w:rPr>
        <w:t>）</w:t>
      </w:r>
      <w:r>
        <w:rPr>
          <w:rFonts w:hint="eastAsia" w:ascii="仿宋_GB2312" w:hAnsi="仿宋_GB2312" w:eastAsia="仿宋_GB2312" w:cs="仿宋_GB2312"/>
          <w:color w:val="FF0000"/>
          <w:sz w:val="28"/>
          <w:szCs w:val="28"/>
          <w:u w:val="single"/>
          <w:lang w:val="en-US" w:eastAsia="zh-CN"/>
        </w:rPr>
        <w:t xml:space="preserve">   </w:t>
      </w:r>
      <w:r>
        <w:rPr>
          <w:rFonts w:hint="eastAsia" w:ascii="仿宋_GB2312" w:hAnsi="仿宋_GB2312" w:eastAsia="仿宋_GB2312" w:cs="仿宋_GB2312"/>
          <w:sz w:val="28"/>
          <w:szCs w:val="28"/>
        </w:rPr>
        <w:t>进行招标代理</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现申请进入安徽合肥公共资源交易中心开展招投标活动。为确保本项目招投标顺利实施，相关情况说明如下。</w:t>
      </w:r>
    </w:p>
    <w:p w14:paraId="471D5668">
      <w:pPr>
        <w:spacing w:line="6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一、项目概况</w:t>
      </w:r>
      <w:r>
        <w:rPr>
          <w:rFonts w:hint="eastAsia" w:ascii="仿宋_GB2312" w:hAnsi="仿宋_GB2312" w:eastAsia="仿宋_GB2312" w:cs="仿宋_GB2312"/>
          <w:sz w:val="28"/>
          <w:szCs w:val="28"/>
          <w:lang w:eastAsia="zh-CN"/>
        </w:rPr>
        <w:t>及</w:t>
      </w:r>
      <w:r>
        <w:rPr>
          <w:rFonts w:hint="eastAsia" w:ascii="仿宋_GB2312" w:hAnsi="仿宋_GB2312" w:eastAsia="仿宋_GB2312" w:cs="仿宋_GB2312"/>
          <w:sz w:val="28"/>
          <w:szCs w:val="28"/>
        </w:rPr>
        <w:t>招标范围：</w:t>
      </w:r>
    </w:p>
    <w:p w14:paraId="189330FA">
      <w:pPr>
        <w:pStyle w:val="67"/>
        <w:numPr>
          <w:ilvl w:val="2"/>
          <w:numId w:val="0"/>
        </w:numPr>
        <w:spacing w:line="600" w:lineRule="exact"/>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1.</w:t>
      </w:r>
      <w:r>
        <w:rPr>
          <w:rFonts w:hint="eastAsia" w:ascii="仿宋_GB2312" w:hAnsi="仿宋_GB2312" w:eastAsia="仿宋_GB2312" w:cs="仿宋_GB2312"/>
          <w:sz w:val="28"/>
          <w:szCs w:val="28"/>
        </w:rPr>
        <w:t>招标项目名称</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w:t>
      </w:r>
      <w:r>
        <w:rPr>
          <w:rFonts w:hint="eastAsia" w:ascii="仿宋_GB2312" w:hAnsi="仿宋_GB2312" w:eastAsia="仿宋_GB2312" w:cs="仿宋_GB2312"/>
          <w:sz w:val="28"/>
          <w:szCs w:val="28"/>
        </w:rPr>
        <w:t>项目类别</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w:t>
      </w:r>
    </w:p>
    <w:p w14:paraId="0353F2D5">
      <w:pPr>
        <w:pStyle w:val="67"/>
        <w:numPr>
          <w:ilvl w:val="2"/>
          <w:numId w:val="0"/>
        </w:numPr>
        <w:spacing w:line="600" w:lineRule="exact"/>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2.</w:t>
      </w:r>
      <w:r>
        <w:rPr>
          <w:rFonts w:hint="eastAsia" w:ascii="仿宋_GB2312" w:hAnsi="仿宋_GB2312" w:eastAsia="仿宋_GB2312" w:cs="仿宋_GB2312"/>
          <w:sz w:val="28"/>
          <w:szCs w:val="28"/>
        </w:rPr>
        <w:t>建设地点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w:t>
      </w:r>
      <w:r>
        <w:rPr>
          <w:rFonts w:hint="eastAsia" w:ascii="仿宋_GB2312" w:hAnsi="仿宋_GB2312" w:eastAsia="仿宋_GB2312" w:cs="仿宋_GB2312"/>
          <w:sz w:val="28"/>
          <w:szCs w:val="28"/>
        </w:rPr>
        <w:t>建设规模</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w:t>
      </w:r>
    </w:p>
    <w:p w14:paraId="4C219F96">
      <w:pPr>
        <w:pStyle w:val="67"/>
        <w:numPr>
          <w:ilvl w:val="2"/>
          <w:numId w:val="0"/>
        </w:numPr>
        <w:spacing w:line="600" w:lineRule="exact"/>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3.</w:t>
      </w:r>
      <w:r>
        <w:rPr>
          <w:rFonts w:hint="eastAsia" w:ascii="仿宋_GB2312" w:hAnsi="仿宋_GB2312" w:eastAsia="仿宋_GB2312" w:cs="仿宋_GB2312"/>
          <w:sz w:val="28"/>
          <w:szCs w:val="28"/>
        </w:rPr>
        <w:t>合同估算价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i w:val="0"/>
          <w:iCs w:val="0"/>
          <w:sz w:val="28"/>
          <w:szCs w:val="28"/>
          <w:u w:val="none"/>
          <w:lang w:val="en-US" w:eastAsia="zh-CN"/>
        </w:rPr>
        <w:t>万元；</w:t>
      </w:r>
      <w:r>
        <w:rPr>
          <w:rFonts w:hint="eastAsia" w:ascii="仿宋_GB2312" w:hAnsi="仿宋_GB2312" w:eastAsia="仿宋_GB2312" w:cs="仿宋_GB2312"/>
          <w:sz w:val="28"/>
          <w:szCs w:val="28"/>
        </w:rPr>
        <w:t>资金性质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w:t>
      </w:r>
    </w:p>
    <w:p w14:paraId="3C5CBC65">
      <w:pPr>
        <w:pStyle w:val="67"/>
        <w:spacing w:line="600" w:lineRule="exact"/>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4.招标范围</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w:t>
      </w:r>
    </w:p>
    <w:p w14:paraId="6214BEC7">
      <w:pPr>
        <w:spacing w:line="6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5.其他说明事项</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w:t>
      </w:r>
    </w:p>
    <w:p w14:paraId="1E06786A">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t>二、本项目</w:t>
      </w:r>
      <w:r>
        <w:rPr>
          <w:rFonts w:hint="eastAsia" w:ascii="仿宋_GB2312" w:hAnsi="仿宋_GB2312" w:eastAsia="仿宋_GB2312" w:cs="仿宋_GB2312"/>
          <w:b/>
          <w:sz w:val="28"/>
          <w:szCs w:val="28"/>
          <w:highlight w:val="none"/>
        </w:rPr>
        <w:t>依据</w:t>
      </w:r>
      <w:r>
        <w:rPr>
          <w:rFonts w:hint="eastAsia" w:ascii="仿宋_GB2312" w:hAnsi="仿宋_GB2312" w:eastAsia="仿宋_GB2312" w:cs="仿宋_GB2312"/>
          <w:b/>
          <w:color w:val="FF0000"/>
          <w:sz w:val="28"/>
          <w:szCs w:val="28"/>
          <w:highlight w:val="none"/>
          <w:u w:val="single"/>
        </w:rPr>
        <w:t>XXXX（法律规定）</w:t>
      </w:r>
      <w:r>
        <w:rPr>
          <w:rFonts w:hint="eastAsia" w:ascii="仿宋_GB2312" w:hAnsi="仿宋_GB2312" w:eastAsia="仿宋_GB2312" w:cs="仿宋_GB2312"/>
          <w:b/>
          <w:sz w:val="28"/>
          <w:szCs w:val="28"/>
          <w:highlight w:val="none"/>
        </w:rPr>
        <w:t>由</w:t>
      </w:r>
      <w:r>
        <w:rPr>
          <w:rFonts w:hint="eastAsia" w:ascii="仿宋_GB2312" w:hAnsi="仿宋_GB2312" w:eastAsia="仿宋_GB2312" w:cs="仿宋_GB2312"/>
          <w:b/>
          <w:color w:val="FF0000"/>
          <w:sz w:val="28"/>
          <w:szCs w:val="28"/>
          <w:highlight w:val="none"/>
          <w:u w:val="single"/>
        </w:rPr>
        <w:t>XXXX（监管部门）</w:t>
      </w:r>
      <w:r>
        <w:rPr>
          <w:rFonts w:hint="eastAsia" w:ascii="仿宋_GB2312" w:hAnsi="仿宋_GB2312" w:eastAsia="仿宋_GB2312" w:cs="仿宋_GB2312"/>
          <w:b/>
          <w:sz w:val="28"/>
          <w:szCs w:val="28"/>
          <w:highlight w:val="none"/>
        </w:rPr>
        <w:t>对公共资源交易活动全过程进行监督管理</w:t>
      </w:r>
      <w:r>
        <w:rPr>
          <w:rFonts w:hint="eastAsia" w:ascii="仿宋_GB2312" w:hAnsi="仿宋_GB2312" w:eastAsia="仿宋_GB2312" w:cs="仿宋_GB2312"/>
          <w:sz w:val="28"/>
          <w:szCs w:val="28"/>
          <w:highlight w:val="none"/>
        </w:rPr>
        <w:t>，如有投诉和违法违规行为，由</w:t>
      </w:r>
      <w:r>
        <w:rPr>
          <w:rFonts w:hint="eastAsia" w:ascii="仿宋_GB2312" w:hAnsi="仿宋_GB2312" w:eastAsia="仿宋_GB2312" w:cs="仿宋_GB2312"/>
          <w:b/>
          <w:bCs/>
          <w:color w:val="FF0000"/>
          <w:sz w:val="28"/>
          <w:szCs w:val="28"/>
          <w:highlight w:val="none"/>
          <w:u w:val="single"/>
        </w:rPr>
        <w:t xml:space="preserve"> XXXX（监管部门）</w:t>
      </w:r>
      <w:r>
        <w:rPr>
          <w:rFonts w:hint="eastAsia" w:ascii="仿宋_GB2312" w:hAnsi="仿宋_GB2312" w:eastAsia="仿宋_GB2312" w:cs="仿宋_GB2312"/>
          <w:sz w:val="28"/>
          <w:szCs w:val="28"/>
          <w:highlight w:val="none"/>
        </w:rPr>
        <w:t>负责依法处理</w:t>
      </w:r>
      <w:r>
        <w:rPr>
          <w:rFonts w:hint="eastAsia" w:ascii="仿宋_GB2312" w:hAnsi="仿宋_GB2312" w:eastAsia="仿宋_GB2312" w:cs="仿宋_GB2312"/>
          <w:sz w:val="28"/>
          <w:szCs w:val="28"/>
        </w:rPr>
        <w:t>。</w:t>
      </w:r>
    </w:p>
    <w:p w14:paraId="7E7AAAD3">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三、该项目严格按照平台管理规定和交易流程组织招投标活动。招标文件、答疑等文件的合法合规性由招标人负责。招投标活动中如有质疑或者异议，由招标人（代理机构）依法处理。</w:t>
      </w:r>
    </w:p>
    <w:p w14:paraId="5E2C2CED">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四、招标人委托使用安徽合肥公共资源交易中心的投标保证金管理系统，保证金的及时查询和退还手续由招标人委托代理机构办理。</w:t>
      </w:r>
    </w:p>
    <w:p w14:paraId="6FDF722A">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优化营商环境，招标人同意按照《关于进一步优化投标保证金退还流程的通知》（合公中心﹝2023﹞3号）要求，按照规定的退还流程和时间节点办理投标保证金退款申请，授权并认可交易中心保证金管理系统按时自动提交退还指令。不能退还的，由招标人（代理机构）及时进行保证金冻结处理，待具备退款条件后人工提交转款。未及时进行保证金冻结造成系统自动提交退还的，招标人自行承担责任。</w:t>
      </w:r>
    </w:p>
    <w:p w14:paraId="6D5BE573">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五、项目评审委员会由招标人依法组建。招标人可委托安徽合肥公共资源交易中心从安徽省综合评标评审专家库中随机抽取评审专家。</w:t>
      </w:r>
    </w:p>
    <w:p w14:paraId="34603300">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六、项目开评标全过程现场监督（ </w:t>
      </w:r>
      <w:r>
        <w:rPr>
          <w:rFonts w:hint="eastAsia" w:ascii="仿宋_GB2312" w:hAnsi="仿宋_GB2312" w:eastAsia="仿宋_GB2312" w:cs="仿宋_GB2312"/>
          <w:sz w:val="28"/>
          <w:szCs w:val="28"/>
          <w:lang w:val="en-US" w:eastAsia="zh-CN"/>
        </w:rPr>
        <w:t>B</w:t>
      </w:r>
      <w:r>
        <w:rPr>
          <w:rFonts w:hint="eastAsia" w:ascii="仿宋_GB2312" w:hAnsi="仿宋_GB2312" w:eastAsia="仿宋_GB2312" w:cs="仿宋_GB2312"/>
          <w:sz w:val="28"/>
          <w:szCs w:val="28"/>
        </w:rPr>
        <w:t xml:space="preserve"> ）。（二选一）</w:t>
      </w:r>
    </w:p>
    <w:p w14:paraId="13B8587F">
      <w:pPr>
        <w:spacing w:line="60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A</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color w:val="FF0000"/>
          <w:sz w:val="28"/>
          <w:szCs w:val="28"/>
          <w:highlight w:val="none"/>
        </w:rPr>
        <w:t>XXXX（当地监管部门或行业监管部门）</w:t>
      </w:r>
      <w:r>
        <w:rPr>
          <w:rFonts w:hint="eastAsia" w:ascii="仿宋_GB2312" w:hAnsi="仿宋_GB2312" w:eastAsia="仿宋_GB2312" w:cs="仿宋_GB2312"/>
          <w:sz w:val="28"/>
          <w:szCs w:val="28"/>
          <w:highlight w:val="none"/>
        </w:rPr>
        <w:t>委派1名工作人员到场。</w:t>
      </w:r>
    </w:p>
    <w:p w14:paraId="4B9AB5D4">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t>B</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委托合肥市公共资源交易监督管理局在合肥市公共资源交易社会监督员库中安排社会监督员，</w:t>
      </w:r>
      <w:r>
        <w:rPr>
          <w:rFonts w:hint="eastAsia" w:ascii="仿宋_GB2312" w:hAnsi="仿宋_GB2312" w:eastAsia="仿宋_GB2312" w:cs="仿宋_GB2312"/>
          <w:color w:val="FF0000"/>
          <w:sz w:val="28"/>
          <w:szCs w:val="28"/>
          <w:highlight w:val="none"/>
          <w:u w:val="single"/>
        </w:rPr>
        <w:t>XXXX（监管部门）</w:t>
      </w:r>
      <w:r>
        <w:rPr>
          <w:rFonts w:hint="eastAsia" w:ascii="仿宋_GB2312" w:hAnsi="仿宋_GB2312" w:eastAsia="仿宋_GB2312" w:cs="仿宋_GB2312"/>
          <w:sz w:val="28"/>
          <w:szCs w:val="28"/>
          <w:highlight w:val="none"/>
        </w:rPr>
        <w:t>对</w:t>
      </w:r>
      <w:r>
        <w:rPr>
          <w:rFonts w:hint="eastAsia" w:ascii="仿宋_GB2312" w:hAnsi="仿宋_GB2312" w:eastAsia="仿宋_GB2312" w:cs="仿宋_GB2312"/>
          <w:sz w:val="28"/>
          <w:szCs w:val="28"/>
        </w:rPr>
        <w:t>社会监督员现场监督的行为及监督意见予以认可。</w:t>
      </w:r>
    </w:p>
    <w:p w14:paraId="093B3367">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七、各方授权参与进场交易活动的人员代表本单位依法办理相关手续。</w:t>
      </w:r>
    </w:p>
    <w:p w14:paraId="4B99A53B">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八、招标人应在法定时间内完成合同签订、公开。如未在规定时间内办理完毕，招标人后续新项目暂缓进场受理，直至合同签订、公开办理完毕。</w:t>
      </w:r>
    </w:p>
    <w:p w14:paraId="14A6B707">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九、招标人按相关规定及时办理合同履约反馈、变更相关事项。</w:t>
      </w:r>
    </w:p>
    <w:p w14:paraId="05D8CCAE">
      <w:pPr>
        <w:spacing w:line="600" w:lineRule="exact"/>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十、招标人承诺：</w:t>
      </w:r>
      <w:r>
        <w:rPr>
          <w:rFonts w:hint="eastAsia" w:ascii="仿宋_GB2312" w:hAnsi="仿宋_GB2312" w:eastAsia="仿宋_GB2312" w:cs="仿宋_GB2312"/>
          <w:b/>
          <w:sz w:val="28"/>
          <w:szCs w:val="28"/>
        </w:rPr>
        <w:t>项目已具备规定的招标条件。招标公告及招标文件等已开展公平竞争审查，已向监管部门履行备案手续。依法依规开展招投标活动，依法处理质疑，及时办理合同签订及公开，招投标活动结束后及时移送项目交易资料，自行承担因项目各种条件发生变化而导致招标失败的风险。</w:t>
      </w:r>
    </w:p>
    <w:p w14:paraId="4D485F55">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十一、其他说明 。</w:t>
      </w:r>
    </w:p>
    <w:p w14:paraId="6687B549">
      <w:pPr>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特此申请</w:t>
      </w:r>
      <w:r>
        <w:rPr>
          <w:rFonts w:hint="eastAsia" w:ascii="仿宋_GB2312" w:hAnsi="仿宋_GB2312" w:eastAsia="仿宋_GB2312" w:cs="仿宋_GB2312"/>
          <w:sz w:val="28"/>
          <w:szCs w:val="28"/>
          <w:lang w:eastAsia="zh-CN"/>
        </w:rPr>
        <w:t>！</w:t>
      </w:r>
    </w:p>
    <w:p w14:paraId="4E1A358F">
      <w:pPr>
        <w:widowControl/>
        <w:spacing w:line="600" w:lineRule="exact"/>
        <w:ind w:firstLine="560" w:firstLineChars="200"/>
        <w:jc w:val="left"/>
        <w:rPr>
          <w:rFonts w:hint="eastAsia" w:ascii="仿宋_GB2312" w:hAnsi="仿宋_GB2312" w:eastAsia="仿宋_GB2312" w:cs="仿宋_GB2312"/>
          <w:color w:val="000000"/>
          <w:sz w:val="28"/>
          <w:szCs w:val="28"/>
        </w:rPr>
      </w:pPr>
    </w:p>
    <w:p w14:paraId="1A314D0E">
      <w:pPr>
        <w:widowControl/>
        <w:spacing w:line="600"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招标人全称：</w:t>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 xml:space="preserve">                监管部门全称：</w:t>
      </w:r>
    </w:p>
    <w:p w14:paraId="1F307F7D">
      <w:pPr>
        <w:widowControl/>
        <w:spacing w:line="600"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（盖章）</w:t>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ab/>
      </w:r>
      <w:r>
        <w:rPr>
          <w:rFonts w:hint="eastAsia" w:ascii="仿宋_GB2312" w:hAnsi="仿宋_GB2312" w:eastAsia="仿宋_GB2312" w:cs="仿宋_GB2312"/>
          <w:color w:val="000000"/>
          <w:sz w:val="28"/>
          <w:szCs w:val="28"/>
        </w:rPr>
        <w:t>（盖章）</w:t>
      </w:r>
    </w:p>
    <w:p w14:paraId="45BB90B3">
      <w:pPr>
        <w:widowControl/>
        <w:spacing w:line="600" w:lineRule="exact"/>
        <w:ind w:firstLine="560" w:firstLineChars="200"/>
        <w:jc w:val="left"/>
        <w:rPr>
          <w:rFonts w:hint="eastAsia" w:ascii="仿宋_GB2312" w:hAnsi="仿宋_GB2312" w:eastAsia="仿宋_GB2312" w:cs="仿宋_GB2312"/>
          <w:color w:val="000000"/>
          <w:sz w:val="28"/>
          <w:szCs w:val="28"/>
        </w:rPr>
      </w:pPr>
    </w:p>
    <w:p w14:paraId="4F21DF0A">
      <w:pPr>
        <w:widowControl/>
        <w:spacing w:line="600"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代理机构全称：</w:t>
      </w:r>
    </w:p>
    <w:p w14:paraId="45BD82CD">
      <w:pPr>
        <w:widowControl/>
        <w:spacing w:line="600"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（盖章）</w:t>
      </w:r>
    </w:p>
    <w:p w14:paraId="21561817">
      <w:pPr>
        <w:widowControl/>
        <w:spacing w:line="600" w:lineRule="exact"/>
        <w:ind w:firstLine="560" w:firstLineChars="200"/>
        <w:jc w:val="right"/>
        <w:rPr>
          <w:rFonts w:hint="eastAsia" w:ascii="仿宋_GB2312" w:hAnsi="仿宋_GB2312" w:eastAsia="仿宋_GB2312" w:cs="仿宋_GB2312"/>
          <w:sz w:val="28"/>
          <w:szCs w:val="28"/>
        </w:rPr>
      </w:pPr>
    </w:p>
    <w:p w14:paraId="4916DC01">
      <w:pPr>
        <w:widowControl/>
        <w:wordWrap w:val="0"/>
        <w:spacing w:line="600" w:lineRule="exact"/>
        <w:ind w:firstLine="560" w:firstLineChars="200"/>
        <w:jc w:val="right"/>
        <w:rPr>
          <w:rFonts w:hint="eastAsia" w:ascii="仿宋_GB2312" w:hAnsi="仿宋_GB2312" w:eastAsia="仿宋_GB2312" w:cs="仿宋_GB2312"/>
          <w:color w:val="000000"/>
          <w:sz w:val="28"/>
          <w:szCs w:val="28"/>
          <w:u w:val="single"/>
          <w:lang w:val="en-US" w:eastAsia="zh-CN"/>
        </w:rPr>
      </w:pPr>
      <w:r>
        <w:rPr>
          <w:rFonts w:hint="eastAsia" w:ascii="仿宋_GB2312" w:hAnsi="仿宋_GB2312" w:eastAsia="仿宋_GB2312" w:cs="仿宋_GB2312"/>
          <w:color w:val="000000"/>
          <w:sz w:val="28"/>
          <w:szCs w:val="28"/>
          <w:u w:val="single"/>
          <w:lang w:val="en-US" w:eastAsia="zh-CN"/>
        </w:rPr>
        <w:t xml:space="preserve">     </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w:t>
      </w:r>
    </w:p>
    <w:p w14:paraId="445760ED">
      <w:pPr>
        <w:bidi w:val="0"/>
        <w:rPr>
          <w:rFonts w:hint="eastAsia" w:ascii="仿宋_GB2312" w:hAnsi="仿宋_GB2312" w:eastAsia="仿宋_GB2312" w:cs="仿宋_GB2312"/>
          <w:sz w:val="28"/>
          <w:szCs w:val="28"/>
          <w:lang w:val="en-US" w:eastAsia="zh-CN"/>
        </w:rPr>
      </w:pPr>
    </w:p>
    <w:p w14:paraId="53848A7B">
      <w:pPr>
        <w:bidi w:val="0"/>
        <w:rPr>
          <w:rFonts w:hint="eastAsia"/>
          <w:lang w:val="en-US" w:eastAsia="zh-CN"/>
        </w:rPr>
      </w:pPr>
    </w:p>
    <w:p w14:paraId="45B1AA03">
      <w:pPr>
        <w:bidi w:val="0"/>
        <w:rPr>
          <w:rFonts w:hint="eastAsia"/>
          <w:lang w:val="en-US" w:eastAsia="zh-CN"/>
        </w:rPr>
      </w:pPr>
    </w:p>
    <w:p w14:paraId="4425E920">
      <w:pPr>
        <w:rPr>
          <w:rFonts w:hint="eastAsia"/>
          <w:lang w:val="en-US" w:eastAsia="zh-CN"/>
        </w:rPr>
      </w:pPr>
      <w:r>
        <w:rPr>
          <w:rFonts w:hint="eastAsia"/>
          <w:lang w:val="en-US" w:eastAsia="zh-CN"/>
        </w:rPr>
        <w:br w:type="page"/>
      </w:r>
    </w:p>
    <w:p w14:paraId="13456018">
      <w:pPr>
        <w:pStyle w:val="3"/>
        <w:bidi w:val="0"/>
        <w:rPr>
          <w:rFonts w:hint="default"/>
          <w:lang w:val="en-US" w:eastAsia="zh-CN"/>
        </w:rPr>
      </w:pPr>
      <w:bookmarkStart w:id="86" w:name="_Toc21221"/>
      <w:r>
        <w:rPr>
          <w:rFonts w:hint="eastAsia"/>
          <w:lang w:val="en-US" w:eastAsia="zh-CN"/>
        </w:rPr>
        <w:t>6.3资金落实承诺函</w:t>
      </w:r>
      <w:bookmarkEnd w:id="86"/>
    </w:p>
    <w:p w14:paraId="76B6AEF4">
      <w:pPr>
        <w:widowControl/>
        <w:spacing w:after="312" w:afterLines="100" w:line="300" w:lineRule="auto"/>
        <w:jc w:val="center"/>
        <w:rPr>
          <w:rFonts w:ascii="方正小标宋简体" w:hAnsi="华文中宋" w:eastAsia="方正小标宋简体" w:cs="Arial"/>
          <w:b/>
          <w:color w:val="333333"/>
          <w:kern w:val="0"/>
          <w:sz w:val="44"/>
          <w:szCs w:val="44"/>
        </w:rPr>
      </w:pPr>
      <w:r>
        <w:rPr>
          <w:rFonts w:hint="eastAsia" w:ascii="方正小标宋简体" w:hAnsi="华文中宋" w:eastAsia="方正小标宋简体" w:cs="Arial"/>
          <w:b/>
          <w:color w:val="333333"/>
          <w:kern w:val="0"/>
          <w:sz w:val="44"/>
          <w:szCs w:val="44"/>
          <w:lang w:val="en-US" w:eastAsia="zh-CN"/>
        </w:rPr>
        <w:t>资金落实</w:t>
      </w:r>
      <w:r>
        <w:rPr>
          <w:rFonts w:hint="eastAsia" w:ascii="方正小标宋简体" w:hAnsi="华文中宋" w:eastAsia="方正小标宋简体" w:cs="Arial"/>
          <w:b/>
          <w:color w:val="333333"/>
          <w:kern w:val="0"/>
          <w:sz w:val="44"/>
          <w:szCs w:val="44"/>
        </w:rPr>
        <w:t>承诺函</w:t>
      </w:r>
    </w:p>
    <w:p w14:paraId="48106984">
      <w:pPr>
        <w:widowControl/>
        <w:wordWrap/>
        <w:spacing w:line="576" w:lineRule="exact"/>
        <w:ind w:firstLine="560" w:firstLineChars="200"/>
        <w:jc w:val="left"/>
        <w:rPr>
          <w:rFonts w:hint="eastAsia" w:ascii="仿宋_GB2312" w:hAnsi="Arial" w:eastAsia="仿宋_GB2312" w:cs="Arial"/>
          <w:kern w:val="0"/>
          <w:sz w:val="28"/>
          <w:szCs w:val="32"/>
        </w:rPr>
      </w:pPr>
      <w:r>
        <w:rPr>
          <w:rFonts w:hint="eastAsia" w:ascii="仿宋_GB2312" w:hAnsi="Arial" w:eastAsia="仿宋_GB2312" w:cs="Arial"/>
          <w:kern w:val="0"/>
          <w:sz w:val="28"/>
          <w:szCs w:val="32"/>
        </w:rPr>
        <w:t>我单位承诺：</w:t>
      </w:r>
      <w:r>
        <w:rPr>
          <w:rFonts w:hint="eastAsia" w:ascii="仿宋_GB2312" w:hAnsi="Arial" w:eastAsia="仿宋_GB2312" w:cs="Arial"/>
          <w:kern w:val="0"/>
          <w:sz w:val="28"/>
          <w:szCs w:val="32"/>
          <w:u w:val="single"/>
        </w:rPr>
        <w:t xml:space="preserve">                 </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single"/>
        </w:rPr>
        <w:t xml:space="preserve">           </w:t>
      </w:r>
      <w:r>
        <w:rPr>
          <w:rFonts w:hint="eastAsia" w:ascii="仿宋_GB2312" w:hAnsi="Arial" w:eastAsia="仿宋_GB2312" w:cs="Arial"/>
          <w:kern w:val="0"/>
          <w:sz w:val="28"/>
          <w:szCs w:val="32"/>
        </w:rPr>
        <w:t>项目</w:t>
      </w:r>
      <w:r>
        <w:rPr>
          <w:rFonts w:hint="eastAsia" w:ascii="仿宋_GB2312" w:hAnsi="Arial" w:eastAsia="仿宋_GB2312" w:cs="Arial"/>
          <w:kern w:val="0"/>
          <w:sz w:val="28"/>
          <w:szCs w:val="32"/>
          <w:lang w:val="en-US" w:eastAsia="zh-CN"/>
        </w:rPr>
        <w:t>启动</w:t>
      </w:r>
      <w:r>
        <w:rPr>
          <w:rFonts w:hint="eastAsia" w:ascii="仿宋_GB2312" w:hAnsi="Arial" w:eastAsia="仿宋_GB2312" w:cs="Arial"/>
          <w:kern w:val="0"/>
          <w:sz w:val="28"/>
          <w:szCs w:val="32"/>
        </w:rPr>
        <w:t>资金已落实，项目交易方式为</w:t>
      </w:r>
      <w:r>
        <w:rPr>
          <w:rFonts w:hint="eastAsia" w:ascii="仿宋_GB2312" w:hAnsi="Arial" w:eastAsia="仿宋_GB2312" w:cs="Arial"/>
          <w:kern w:val="0"/>
          <w:sz w:val="28"/>
          <w:szCs w:val="32"/>
          <w:u w:val="single"/>
        </w:rPr>
        <w:t xml:space="preserve">                  </w:t>
      </w:r>
      <w:r>
        <w:rPr>
          <w:rFonts w:hint="eastAsia" w:ascii="仿宋_GB2312" w:hAnsi="Arial" w:eastAsia="仿宋_GB2312" w:cs="Arial"/>
          <w:kern w:val="0"/>
          <w:sz w:val="28"/>
          <w:szCs w:val="32"/>
        </w:rPr>
        <w:t>，由此造成的相关风险和后果由我单位承担。</w:t>
      </w:r>
    </w:p>
    <w:p w14:paraId="6116F0AB">
      <w:pPr>
        <w:widowControl/>
        <w:wordWrap/>
        <w:spacing w:line="576" w:lineRule="exact"/>
        <w:ind w:firstLine="560" w:firstLineChars="200"/>
        <w:jc w:val="left"/>
        <w:rPr>
          <w:rFonts w:hint="eastAsia" w:ascii="仿宋_GB2312" w:hAnsi="Arial" w:eastAsia="仿宋_GB2312" w:cs="Arial"/>
          <w:kern w:val="0"/>
          <w:sz w:val="28"/>
          <w:szCs w:val="32"/>
          <w:lang w:eastAsia="zh-CN"/>
        </w:rPr>
      </w:pPr>
      <w:r>
        <w:rPr>
          <w:rFonts w:hint="eastAsia" w:ascii="仿宋_GB2312" w:hAnsi="Arial" w:eastAsia="仿宋_GB2312" w:cs="Arial"/>
          <w:kern w:val="0"/>
          <w:sz w:val="28"/>
          <w:szCs w:val="32"/>
        </w:rPr>
        <w:t>特此函告</w:t>
      </w:r>
      <w:r>
        <w:rPr>
          <w:rFonts w:hint="eastAsia" w:ascii="仿宋_GB2312" w:hAnsi="Arial" w:eastAsia="仿宋_GB2312" w:cs="Arial"/>
          <w:kern w:val="0"/>
          <w:sz w:val="28"/>
          <w:szCs w:val="32"/>
          <w:lang w:eastAsia="zh-CN"/>
        </w:rPr>
        <w:t>！</w:t>
      </w:r>
    </w:p>
    <w:p w14:paraId="2BD89703">
      <w:pPr>
        <w:widowControl/>
        <w:wordWrap/>
        <w:spacing w:line="576" w:lineRule="exact"/>
        <w:ind w:firstLine="560" w:firstLineChars="200"/>
        <w:jc w:val="left"/>
        <w:rPr>
          <w:rFonts w:hint="eastAsia" w:ascii="仿宋_GB2312" w:hAnsi="Arial" w:eastAsia="仿宋_GB2312" w:cs="Arial"/>
          <w:kern w:val="0"/>
          <w:sz w:val="28"/>
          <w:szCs w:val="32"/>
        </w:rPr>
      </w:pPr>
    </w:p>
    <w:p w14:paraId="1D25CB29">
      <w:pPr>
        <w:widowControl/>
        <w:wordWrap/>
        <w:spacing w:line="576" w:lineRule="exact"/>
        <w:ind w:firstLine="560" w:firstLineChars="200"/>
        <w:jc w:val="left"/>
        <w:rPr>
          <w:rFonts w:hint="eastAsia" w:ascii="仿宋_GB2312" w:hAnsi="Arial" w:eastAsia="仿宋_GB2312" w:cs="Arial"/>
          <w:kern w:val="0"/>
          <w:sz w:val="28"/>
          <w:szCs w:val="32"/>
        </w:rPr>
      </w:pPr>
      <w:r>
        <w:rPr>
          <w:rFonts w:hint="eastAsia" w:ascii="仿宋_GB2312" w:hAnsi="Arial" w:eastAsia="仿宋_GB2312" w:cs="Arial"/>
          <w:kern w:val="0"/>
          <w:sz w:val="28"/>
          <w:szCs w:val="32"/>
        </w:rPr>
        <w:t xml:space="preserve">联系人：   </w:t>
      </w:r>
    </w:p>
    <w:p w14:paraId="703B1CA5">
      <w:pPr>
        <w:widowControl/>
        <w:wordWrap/>
        <w:spacing w:line="576" w:lineRule="exact"/>
        <w:ind w:firstLine="560" w:firstLineChars="200"/>
        <w:jc w:val="left"/>
        <w:rPr>
          <w:rFonts w:hint="eastAsia" w:ascii="仿宋_GB2312" w:hAnsi="Arial" w:eastAsia="仿宋_GB2312" w:cs="Arial"/>
          <w:kern w:val="0"/>
          <w:sz w:val="28"/>
          <w:szCs w:val="32"/>
        </w:rPr>
      </w:pPr>
      <w:r>
        <w:rPr>
          <w:rFonts w:hint="eastAsia" w:ascii="仿宋_GB2312" w:hAnsi="Arial" w:eastAsia="仿宋_GB2312" w:cs="Arial"/>
          <w:kern w:val="0"/>
          <w:sz w:val="28"/>
          <w:szCs w:val="32"/>
        </w:rPr>
        <w:t xml:space="preserve">联系方式： </w:t>
      </w:r>
    </w:p>
    <w:p w14:paraId="2041AEB5">
      <w:pPr>
        <w:widowControl/>
        <w:wordWrap w:val="0"/>
        <w:spacing w:line="576" w:lineRule="exact"/>
        <w:ind w:firstLine="560" w:firstLineChars="200"/>
        <w:jc w:val="righ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rPr>
        <w:t xml:space="preserve">                   单位</w:t>
      </w:r>
      <w:r>
        <w:rPr>
          <w:rFonts w:hint="eastAsia" w:ascii="仿宋_GB2312" w:hAnsi="Arial" w:eastAsia="仿宋_GB2312" w:cs="Arial"/>
          <w:kern w:val="0"/>
          <w:sz w:val="28"/>
          <w:szCs w:val="32"/>
          <w:lang w:val="en-US" w:eastAsia="zh-CN"/>
        </w:rPr>
        <w:t>全称：（</w:t>
      </w:r>
      <w:r>
        <w:rPr>
          <w:rFonts w:hint="eastAsia" w:ascii="仿宋_GB2312" w:hAnsi="Arial" w:eastAsia="仿宋_GB2312" w:cs="Arial"/>
          <w:kern w:val="0"/>
          <w:sz w:val="28"/>
          <w:szCs w:val="32"/>
        </w:rPr>
        <w:t>公章</w:t>
      </w:r>
      <w:r>
        <w:rPr>
          <w:rFonts w:hint="eastAsia" w:ascii="仿宋_GB2312" w:hAnsi="Arial" w:eastAsia="仿宋_GB2312" w:cs="Arial"/>
          <w:kern w:val="0"/>
          <w:sz w:val="28"/>
          <w:szCs w:val="32"/>
          <w:lang w:val="en-US" w:eastAsia="zh-CN"/>
        </w:rPr>
        <w:t xml:space="preserve">）  </w:t>
      </w:r>
    </w:p>
    <w:p w14:paraId="1D8E31FD">
      <w:pPr>
        <w:widowControl/>
        <w:wordWrap w:val="0"/>
        <w:spacing w:line="576" w:lineRule="exact"/>
        <w:ind w:firstLine="560" w:firstLineChars="200"/>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     </w:t>
      </w:r>
    </w:p>
    <w:p w14:paraId="3BBD77C8">
      <w:pPr>
        <w:adjustRightInd w:val="0"/>
        <w:snapToGrid w:val="0"/>
        <w:jc w:val="right"/>
        <w:rPr>
          <w:rFonts w:hint="eastAsia" w:ascii="方正小标宋简体" w:eastAsia="方正小标宋简体"/>
          <w:sz w:val="24"/>
          <w:szCs w:val="28"/>
          <w:lang w:val="en-US" w:eastAsia="zh-CN"/>
        </w:rPr>
      </w:pPr>
      <w:r>
        <w:rPr>
          <w:rFonts w:hint="eastAsia" w:ascii="方正小标宋简体" w:eastAsia="方正小标宋简体"/>
          <w:sz w:val="24"/>
          <w:szCs w:val="28"/>
          <w:lang w:val="en-US" w:eastAsia="zh-CN"/>
        </w:rPr>
        <w:t xml:space="preserve"> </w:t>
      </w:r>
      <w:r>
        <w:rPr>
          <w:rFonts w:hint="eastAsia" w:ascii="方正小标宋简体" w:eastAsia="方正小标宋简体"/>
          <w:sz w:val="24"/>
          <w:szCs w:val="28"/>
          <w:u w:val="single"/>
          <w:lang w:val="en-US" w:eastAsia="zh-CN"/>
        </w:rPr>
        <w:t xml:space="preserve">  </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年</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月</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 xml:space="preserve"> 日</w:t>
      </w:r>
    </w:p>
    <w:p w14:paraId="79443C93">
      <w:pPr>
        <w:bidi w:val="0"/>
        <w:rPr>
          <w:rFonts w:hint="eastAsia"/>
          <w:lang w:val="en-US" w:eastAsia="zh-CN"/>
        </w:rPr>
      </w:pPr>
    </w:p>
    <w:p w14:paraId="0175A360">
      <w:pPr>
        <w:bidi w:val="0"/>
        <w:rPr>
          <w:rFonts w:hint="eastAsia"/>
          <w:lang w:val="en-US" w:eastAsia="zh-CN"/>
        </w:rPr>
      </w:pPr>
    </w:p>
    <w:p w14:paraId="5C6F49B9">
      <w:pPr>
        <w:bidi w:val="0"/>
        <w:rPr>
          <w:rFonts w:hint="eastAsia"/>
          <w:lang w:val="en-US" w:eastAsia="zh-CN"/>
        </w:rPr>
      </w:pPr>
    </w:p>
    <w:p w14:paraId="094CAD76">
      <w:pPr>
        <w:bidi w:val="0"/>
        <w:rPr>
          <w:rFonts w:hint="eastAsia"/>
          <w:lang w:val="en-US" w:eastAsia="zh-CN"/>
        </w:rPr>
      </w:pPr>
    </w:p>
    <w:p w14:paraId="105DAC32">
      <w:pPr>
        <w:bidi w:val="0"/>
        <w:rPr>
          <w:rFonts w:hint="eastAsia"/>
          <w:lang w:val="en-US" w:eastAsia="zh-CN"/>
        </w:rPr>
      </w:pPr>
    </w:p>
    <w:p w14:paraId="32865722">
      <w:pPr>
        <w:bidi w:val="0"/>
        <w:rPr>
          <w:rFonts w:hint="eastAsia"/>
          <w:lang w:val="en-US" w:eastAsia="zh-CN"/>
        </w:rPr>
      </w:pPr>
    </w:p>
    <w:p w14:paraId="4E903451">
      <w:pPr>
        <w:bidi w:val="0"/>
        <w:rPr>
          <w:rFonts w:hint="eastAsia"/>
          <w:lang w:val="en-US" w:eastAsia="zh-CN"/>
        </w:rPr>
      </w:pPr>
    </w:p>
    <w:p w14:paraId="289B6CB0">
      <w:pPr>
        <w:bidi w:val="0"/>
        <w:rPr>
          <w:rFonts w:hint="eastAsia"/>
          <w:lang w:val="en-US" w:eastAsia="zh-CN"/>
        </w:rPr>
      </w:pPr>
    </w:p>
    <w:p w14:paraId="684552A1">
      <w:pPr>
        <w:rPr>
          <w:rFonts w:hint="eastAsia"/>
          <w:lang w:val="en-US" w:eastAsia="zh-CN"/>
        </w:rPr>
      </w:pPr>
      <w:r>
        <w:rPr>
          <w:rFonts w:hint="eastAsia"/>
          <w:lang w:val="en-US" w:eastAsia="zh-CN"/>
        </w:rPr>
        <w:br w:type="page"/>
      </w:r>
    </w:p>
    <w:p w14:paraId="5138926E">
      <w:pPr>
        <w:pStyle w:val="3"/>
        <w:bidi w:val="0"/>
        <w:rPr>
          <w:rFonts w:hint="default"/>
          <w:lang w:val="en-US" w:eastAsia="zh-CN"/>
        </w:rPr>
      </w:pPr>
      <w:bookmarkStart w:id="87" w:name="_Toc16113"/>
      <w:r>
        <w:rPr>
          <w:rFonts w:hint="eastAsia"/>
          <w:lang w:val="en-US" w:eastAsia="zh-CN"/>
        </w:rPr>
        <w:t>6.4先行招标的风险承诺函</w:t>
      </w:r>
      <w:bookmarkEnd w:id="87"/>
    </w:p>
    <w:p w14:paraId="280F093C">
      <w:pPr>
        <w:widowControl/>
        <w:spacing w:line="240" w:lineRule="auto"/>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关于</w:t>
      </w:r>
      <w:r>
        <w:rPr>
          <w:rFonts w:hint="eastAsia" w:ascii="方正小标宋简体" w:hAnsi="方正小标宋简体" w:eastAsia="方正小标宋简体" w:cs="方正小标宋简体"/>
          <w:sz w:val="40"/>
          <w:szCs w:val="40"/>
          <w:u w:val="single"/>
        </w:rPr>
        <w:t xml:space="preserve">              </w:t>
      </w:r>
      <w:r>
        <w:rPr>
          <w:rFonts w:hint="eastAsia" w:ascii="方正小标宋简体" w:hAnsi="方正小标宋简体" w:eastAsia="方正小标宋简体" w:cs="方正小标宋简体"/>
          <w:sz w:val="40"/>
          <w:szCs w:val="40"/>
        </w:rPr>
        <w:t>项目先行招标的</w:t>
      </w:r>
    </w:p>
    <w:p w14:paraId="574CC126">
      <w:pPr>
        <w:widowControl/>
        <w:spacing w:line="240" w:lineRule="auto"/>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lang w:val="en-US" w:eastAsia="zh-CN"/>
        </w:rPr>
        <w:t>风险承诺</w:t>
      </w:r>
      <w:r>
        <w:rPr>
          <w:rFonts w:hint="eastAsia" w:ascii="方正小标宋简体" w:hAnsi="方正小标宋简体" w:eastAsia="方正小标宋简体" w:cs="方正小标宋简体"/>
          <w:sz w:val="40"/>
          <w:szCs w:val="40"/>
        </w:rPr>
        <w:t>函</w:t>
      </w:r>
    </w:p>
    <w:p w14:paraId="206FB305">
      <w:pPr>
        <w:snapToGrid w:val="0"/>
        <w:spacing w:line="576" w:lineRule="exact"/>
        <w:rPr>
          <w:rFonts w:hint="eastAsia" w:ascii="仿宋_GB2312" w:eastAsia="仿宋_GB2312"/>
          <w:sz w:val="28"/>
          <w:szCs w:val="28"/>
          <w:lang w:eastAsia="zh-CN"/>
        </w:rPr>
      </w:pPr>
      <w:r>
        <w:rPr>
          <w:rFonts w:hint="eastAsia" w:ascii="仿宋_GB2312" w:eastAsia="仿宋_GB2312"/>
          <w:sz w:val="28"/>
          <w:szCs w:val="28"/>
        </w:rPr>
        <w:t>合肥市公共资源交易监督管理局</w:t>
      </w:r>
      <w:r>
        <w:rPr>
          <w:rFonts w:hint="eastAsia" w:ascii="仿宋_GB2312" w:eastAsia="仿宋_GB2312"/>
          <w:sz w:val="28"/>
          <w:szCs w:val="28"/>
          <w:lang w:eastAsia="zh-CN"/>
        </w:rPr>
        <w:t>：</w:t>
      </w:r>
    </w:p>
    <w:p w14:paraId="7216FCCE">
      <w:pPr>
        <w:snapToGrid w:val="0"/>
        <w:spacing w:line="576" w:lineRule="exact"/>
        <w:rPr>
          <w:rFonts w:hint="eastAsia" w:ascii="仿宋_GB2312" w:eastAsia="仿宋_GB2312"/>
          <w:sz w:val="28"/>
          <w:szCs w:val="28"/>
        </w:rPr>
      </w:pPr>
      <w:r>
        <w:rPr>
          <w:rFonts w:hint="eastAsia" w:ascii="仿宋_GB2312" w:eastAsia="仿宋_GB2312"/>
          <w:sz w:val="28"/>
          <w:szCs w:val="28"/>
        </w:rPr>
        <w:t>安徽合肥公共资源交易中心：</w:t>
      </w:r>
    </w:p>
    <w:p w14:paraId="245E41E6">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rPr>
        <w:t>我单位</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rPr>
        <w:t>项目委托安徽公共资源交易集团项目管理有限公司招标，该项目资金已落实</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为</w:t>
      </w:r>
      <w:r>
        <w:rPr>
          <w:rFonts w:hint="eastAsia" w:ascii="Times New Roman" w:hAnsi="Times New Roman" w:eastAsia="仿宋_GB2312"/>
          <w:sz w:val="28"/>
          <w:szCs w:val="28"/>
          <w:u w:val="single"/>
          <w:lang w:val="en-US" w:eastAsia="zh-CN"/>
        </w:rPr>
        <w:t xml:space="preserve">    财政性资金/自筹资金   </w:t>
      </w:r>
      <w:r>
        <w:rPr>
          <w:rFonts w:hint="eastAsia" w:ascii="Times New Roman" w:hAnsi="Times New Roman" w:eastAsia="仿宋_GB2312"/>
          <w:sz w:val="28"/>
          <w:szCs w:val="28"/>
        </w:rPr>
        <w:t>，</w:t>
      </w:r>
      <w:r>
        <w:rPr>
          <w:rFonts w:hint="eastAsia" w:ascii="Times New Roman" w:hAnsi="Times New Roman" w:eastAsia="仿宋_GB2312"/>
          <w:sz w:val="28"/>
          <w:szCs w:val="28"/>
          <w:u w:val="single"/>
          <w:lang w:val="en-US" w:eastAsia="zh-CN"/>
        </w:rPr>
        <w:t xml:space="preserve"> （简要概括项目）     </w:t>
      </w:r>
      <w:r>
        <w:rPr>
          <w:rFonts w:hint="eastAsia" w:ascii="Times New Roman" w:hAnsi="Times New Roman" w:eastAsia="仿宋_GB2312"/>
          <w:sz w:val="28"/>
          <w:szCs w:val="28"/>
          <w:lang w:val="en-US" w:eastAsia="zh-CN"/>
        </w:rPr>
        <w:t>。</w:t>
      </w:r>
    </w:p>
    <w:p w14:paraId="798CCD70">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ascii="Times New Roman" w:hAnsi="Times New Roman" w:eastAsia="仿宋_GB2312"/>
          <w:sz w:val="28"/>
          <w:szCs w:val="28"/>
        </w:rPr>
      </w:pPr>
      <w:r>
        <w:rPr>
          <w:rFonts w:hint="eastAsia" w:ascii="Times New Roman" w:hAnsi="Times New Roman" w:eastAsia="仿宋_GB2312"/>
          <w:sz w:val="28"/>
          <w:szCs w:val="28"/>
        </w:rPr>
        <w:t>目前已完成</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rPr>
        <w:t>，还缺少</w:t>
      </w:r>
      <w:r>
        <w:rPr>
          <w:rFonts w:hint="eastAsia" w:ascii="Times New Roman" w:hAnsi="Times New Roman" w:eastAsia="仿宋_GB2312"/>
          <w:sz w:val="28"/>
          <w:szCs w:val="28"/>
          <w:u w:val="single"/>
          <w:lang w:val="en-US" w:eastAsia="zh-CN"/>
        </w:rPr>
        <w:t xml:space="preserve">   发改部门备案/立项资料/初步设计批复 </w:t>
      </w:r>
      <w:r>
        <w:rPr>
          <w:rFonts w:hint="eastAsia" w:ascii="Times New Roman" w:hAnsi="Times New Roman" w:eastAsia="仿宋_GB2312"/>
          <w:sz w:val="28"/>
          <w:szCs w:val="28"/>
        </w:rPr>
        <w:t>正在办理中。</w:t>
      </w:r>
      <w:r>
        <w:rPr>
          <w:rFonts w:hint="eastAsia" w:ascii="Times New Roman" w:hAnsi="Times New Roman" w:eastAsia="仿宋_GB2312"/>
          <w:sz w:val="28"/>
          <w:szCs w:val="28"/>
          <w:u w:val="single"/>
          <w:lang w:val="en-US" w:eastAsia="zh-CN"/>
        </w:rPr>
        <w:t xml:space="preserve"> （无法在项目登记前取得该资料的原因以及该材料目前的审批进展）       </w:t>
      </w:r>
      <w:r>
        <w:rPr>
          <w:rFonts w:hint="eastAsia" w:ascii="Times New Roman" w:hAnsi="Times New Roman" w:eastAsia="仿宋_GB2312"/>
          <w:sz w:val="28"/>
          <w:szCs w:val="28"/>
        </w:rPr>
        <w:t>，鉴于</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u w:val="single"/>
          <w:lang w:eastAsia="zh-CN"/>
        </w:rPr>
        <w:t>（</w:t>
      </w:r>
      <w:r>
        <w:rPr>
          <w:rFonts w:hint="eastAsia" w:ascii="Times New Roman" w:hAnsi="Times New Roman" w:eastAsia="仿宋_GB2312"/>
          <w:sz w:val="28"/>
          <w:szCs w:val="28"/>
          <w:u w:val="single"/>
          <w:lang w:val="en-US" w:eastAsia="zh-CN"/>
        </w:rPr>
        <w:t>重点详细明确</w:t>
      </w:r>
      <w:r>
        <w:rPr>
          <w:rFonts w:hint="eastAsia" w:ascii="Times New Roman" w:hAnsi="Times New Roman" w:eastAsia="仿宋_GB2312"/>
          <w:sz w:val="28"/>
          <w:szCs w:val="28"/>
          <w:u w:val="single"/>
          <w:lang w:eastAsia="zh-CN"/>
        </w:rPr>
        <w:t>）</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rPr>
        <w:t>原因，本项目需先行开展招标活动。</w:t>
      </w:r>
    </w:p>
    <w:p w14:paraId="6CF24301">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ascii="Times New Roman" w:hAnsi="Times New Roman" w:eastAsia="仿宋_GB2312"/>
          <w:sz w:val="28"/>
          <w:szCs w:val="28"/>
        </w:rPr>
      </w:pPr>
      <w:r>
        <w:rPr>
          <w:rFonts w:hint="eastAsia" w:ascii="Times New Roman" w:hAnsi="Times New Roman" w:eastAsia="仿宋_GB2312"/>
          <w:color w:val="C00000"/>
          <w:sz w:val="28"/>
          <w:szCs w:val="28"/>
          <w:lang w:val="en-US" w:eastAsia="zh-CN"/>
        </w:rPr>
        <w:t>项目计划</w:t>
      </w:r>
      <w:r>
        <w:rPr>
          <w:rFonts w:ascii="仿宋_GB2312" w:eastAsia="仿宋_GB2312"/>
          <w:bCs/>
          <w:sz w:val="28"/>
          <w:szCs w:val="28"/>
          <w:u w:val="single"/>
        </w:rPr>
        <w:t xml:space="preserve">   </w:t>
      </w:r>
      <w:r>
        <w:rPr>
          <w:rFonts w:hint="eastAsia" w:ascii="仿宋_GB2312" w:eastAsia="仿宋_GB2312"/>
          <w:bCs/>
          <w:sz w:val="28"/>
          <w:szCs w:val="28"/>
        </w:rPr>
        <w:t>年</w:t>
      </w:r>
      <w:r>
        <w:rPr>
          <w:rFonts w:ascii="仿宋_GB2312" w:eastAsia="仿宋_GB2312"/>
          <w:bCs/>
          <w:sz w:val="28"/>
          <w:szCs w:val="28"/>
          <w:u w:val="single"/>
        </w:rPr>
        <w:t xml:space="preserve">   </w:t>
      </w:r>
      <w:r>
        <w:rPr>
          <w:rFonts w:hint="eastAsia" w:ascii="仿宋_GB2312" w:eastAsia="仿宋_GB2312"/>
          <w:bCs/>
          <w:sz w:val="28"/>
          <w:szCs w:val="28"/>
        </w:rPr>
        <w:t>月</w:t>
      </w:r>
      <w:r>
        <w:rPr>
          <w:rFonts w:ascii="仿宋_GB2312" w:eastAsia="仿宋_GB2312"/>
          <w:bCs/>
          <w:sz w:val="28"/>
          <w:szCs w:val="28"/>
          <w:u w:val="single"/>
        </w:rPr>
        <w:t xml:space="preserve">   </w:t>
      </w:r>
      <w:r>
        <w:rPr>
          <w:rFonts w:hint="eastAsia" w:ascii="仿宋_GB2312" w:eastAsia="仿宋_GB2312"/>
          <w:bCs/>
          <w:sz w:val="28"/>
          <w:szCs w:val="28"/>
        </w:rPr>
        <w:t>日</w:t>
      </w:r>
      <w:r>
        <w:rPr>
          <w:rFonts w:hint="eastAsia" w:ascii="Times New Roman" w:hAnsi="Times New Roman" w:eastAsia="仿宋_GB2312"/>
          <w:color w:val="C00000"/>
          <w:sz w:val="28"/>
          <w:szCs w:val="28"/>
          <w:lang w:val="en-US" w:eastAsia="zh-CN"/>
        </w:rPr>
        <w:t>开标，</w:t>
      </w:r>
      <w:r>
        <w:rPr>
          <w:rFonts w:hint="eastAsia" w:ascii="Times New Roman" w:hAnsi="Times New Roman" w:eastAsia="仿宋_GB2312"/>
          <w:color w:val="C00000"/>
          <w:sz w:val="28"/>
          <w:szCs w:val="28"/>
        </w:rPr>
        <w:t>我单位承诺</w:t>
      </w:r>
      <w:r>
        <w:rPr>
          <w:rFonts w:hint="eastAsia" w:ascii="Times New Roman" w:hAnsi="Times New Roman" w:eastAsia="仿宋_GB2312"/>
          <w:color w:val="C00000"/>
          <w:sz w:val="28"/>
          <w:szCs w:val="28"/>
          <w:lang w:val="en-US" w:eastAsia="zh-CN"/>
        </w:rPr>
        <w:t>承担相关后果和风险责任，并在</w:t>
      </w:r>
      <w:r>
        <w:rPr>
          <w:rFonts w:ascii="仿宋_GB2312" w:eastAsia="仿宋_GB2312"/>
          <w:bCs/>
          <w:sz w:val="28"/>
          <w:szCs w:val="28"/>
          <w:u w:val="single"/>
        </w:rPr>
        <w:t xml:space="preserve">   </w:t>
      </w:r>
      <w:r>
        <w:rPr>
          <w:rFonts w:hint="eastAsia" w:ascii="仿宋_GB2312" w:eastAsia="仿宋_GB2312"/>
          <w:bCs/>
          <w:sz w:val="28"/>
          <w:szCs w:val="28"/>
        </w:rPr>
        <w:t>年</w:t>
      </w:r>
      <w:r>
        <w:rPr>
          <w:rFonts w:ascii="仿宋_GB2312" w:eastAsia="仿宋_GB2312"/>
          <w:bCs/>
          <w:sz w:val="28"/>
          <w:szCs w:val="28"/>
          <w:u w:val="single"/>
        </w:rPr>
        <w:t xml:space="preserve">   </w:t>
      </w:r>
      <w:r>
        <w:rPr>
          <w:rFonts w:hint="eastAsia" w:ascii="仿宋_GB2312" w:eastAsia="仿宋_GB2312"/>
          <w:bCs/>
          <w:sz w:val="28"/>
          <w:szCs w:val="28"/>
        </w:rPr>
        <w:t>月</w:t>
      </w:r>
      <w:r>
        <w:rPr>
          <w:rFonts w:ascii="仿宋_GB2312" w:eastAsia="仿宋_GB2312"/>
          <w:bCs/>
          <w:sz w:val="28"/>
          <w:szCs w:val="28"/>
          <w:u w:val="single"/>
        </w:rPr>
        <w:t xml:space="preserve">   </w:t>
      </w:r>
      <w:r>
        <w:rPr>
          <w:rFonts w:hint="eastAsia" w:ascii="仿宋_GB2312" w:eastAsia="仿宋_GB2312"/>
          <w:bCs/>
          <w:sz w:val="28"/>
          <w:szCs w:val="28"/>
        </w:rPr>
        <w:t>日</w:t>
      </w:r>
      <w:r>
        <w:rPr>
          <w:rFonts w:hint="eastAsia" w:ascii="Times New Roman" w:hAnsi="Times New Roman" w:eastAsia="仿宋_GB2312"/>
          <w:color w:val="C00000"/>
          <w:sz w:val="28"/>
          <w:szCs w:val="28"/>
          <w:lang w:val="en-US" w:eastAsia="zh-CN"/>
        </w:rPr>
        <w:t>前补齐相应材料。</w:t>
      </w:r>
      <w:r>
        <w:rPr>
          <w:rFonts w:hint="eastAsia" w:ascii="Times New Roman" w:hAnsi="Times New Roman" w:eastAsia="仿宋_GB2312"/>
          <w:sz w:val="28"/>
          <w:szCs w:val="28"/>
          <w:lang w:val="en-US" w:eastAsia="zh-CN"/>
        </w:rPr>
        <w:t>如在上述时间前仍未补齐必要材料</w:t>
      </w:r>
      <w:r>
        <w:rPr>
          <w:rFonts w:hint="eastAsia" w:ascii="Times New Roman" w:hAnsi="Times New Roman" w:eastAsia="仿宋_GB2312"/>
          <w:sz w:val="28"/>
          <w:szCs w:val="28"/>
        </w:rPr>
        <w:t>，同意暂停</w:t>
      </w:r>
      <w:r>
        <w:rPr>
          <w:rFonts w:hint="eastAsia" w:ascii="Times New Roman" w:hAnsi="Times New Roman" w:eastAsia="仿宋_GB2312"/>
          <w:sz w:val="28"/>
          <w:szCs w:val="28"/>
          <w:lang w:val="en-US" w:eastAsia="zh-CN"/>
        </w:rPr>
        <w:t>项目</w:t>
      </w:r>
      <w:r>
        <w:rPr>
          <w:rFonts w:hint="eastAsia" w:ascii="仿宋_GB2312" w:eastAsia="仿宋_GB2312"/>
          <w:sz w:val="28"/>
          <w:szCs w:val="28"/>
        </w:rPr>
        <w:t>。</w:t>
      </w:r>
    </w:p>
    <w:p w14:paraId="53B12559">
      <w:pPr>
        <w:ind w:firstLine="560" w:firstLineChars="200"/>
        <w:rPr>
          <w:rFonts w:hint="eastAsia" w:ascii="仿宋_GB2312" w:eastAsia="仿宋_GB2312"/>
          <w:sz w:val="28"/>
          <w:szCs w:val="28"/>
          <w:lang w:eastAsia="zh-CN"/>
        </w:rPr>
      </w:pPr>
      <w:r>
        <w:rPr>
          <w:rFonts w:hint="eastAsia" w:ascii="仿宋_GB2312" w:eastAsia="仿宋_GB2312"/>
          <w:sz w:val="28"/>
          <w:szCs w:val="28"/>
        </w:rPr>
        <w:t>特此函告</w:t>
      </w:r>
      <w:r>
        <w:rPr>
          <w:rFonts w:hint="eastAsia" w:ascii="仿宋_GB2312" w:eastAsia="仿宋_GB2312"/>
          <w:sz w:val="28"/>
          <w:szCs w:val="28"/>
          <w:lang w:eastAsia="zh-CN"/>
        </w:rPr>
        <w:t>！</w:t>
      </w:r>
    </w:p>
    <w:p w14:paraId="5AC41E45">
      <w:pPr>
        <w:ind w:firstLine="560"/>
        <w:rPr>
          <w:rFonts w:hint="eastAsia" w:ascii="仿宋_GB2312" w:eastAsia="仿宋_GB2312"/>
          <w:bCs/>
          <w:sz w:val="28"/>
          <w:szCs w:val="28"/>
        </w:rPr>
      </w:pPr>
    </w:p>
    <w:p w14:paraId="07A82ED3">
      <w:pPr>
        <w:ind w:firstLine="560"/>
        <w:rPr>
          <w:rFonts w:ascii="仿宋_GB2312" w:eastAsia="仿宋_GB2312"/>
          <w:bCs/>
          <w:sz w:val="28"/>
          <w:szCs w:val="28"/>
        </w:rPr>
      </w:pPr>
      <w:r>
        <w:rPr>
          <w:rFonts w:hint="eastAsia" w:ascii="仿宋_GB2312" w:eastAsia="仿宋_GB2312"/>
          <w:bCs/>
          <w:sz w:val="28"/>
          <w:szCs w:val="28"/>
        </w:rPr>
        <w:t xml:space="preserve">联系人：   </w:t>
      </w:r>
    </w:p>
    <w:p w14:paraId="230D42AE">
      <w:pPr>
        <w:ind w:firstLine="560"/>
        <w:rPr>
          <w:rFonts w:ascii="仿宋_GB2312" w:eastAsia="仿宋_GB2312"/>
          <w:bCs/>
          <w:sz w:val="28"/>
          <w:szCs w:val="28"/>
        </w:rPr>
      </w:pPr>
      <w:r>
        <w:rPr>
          <w:rFonts w:hint="eastAsia" w:ascii="仿宋_GB2312" w:eastAsia="仿宋_GB2312"/>
          <w:bCs/>
          <w:sz w:val="28"/>
          <w:szCs w:val="28"/>
        </w:rPr>
        <w:t xml:space="preserve">联系方式： </w:t>
      </w:r>
    </w:p>
    <w:p w14:paraId="0135FCDE">
      <w:pPr>
        <w:jc w:val="right"/>
        <w:rPr>
          <w:rFonts w:ascii="仿宋" w:hAnsi="仿宋" w:eastAsia="仿宋"/>
          <w:sz w:val="28"/>
          <w:szCs w:val="28"/>
        </w:rPr>
      </w:pPr>
      <w:r>
        <w:rPr>
          <w:rFonts w:ascii="仿宋_GB2312" w:eastAsia="仿宋_GB2312"/>
          <w:bCs/>
          <w:sz w:val="28"/>
          <w:szCs w:val="28"/>
        </w:rPr>
        <w:t xml:space="preserve">                     </w:t>
      </w:r>
      <w:r>
        <w:rPr>
          <w:rFonts w:hint="eastAsia" w:ascii="仿宋_GB2312" w:eastAsia="仿宋_GB2312"/>
          <w:bCs/>
          <w:sz w:val="28"/>
          <w:szCs w:val="28"/>
        </w:rPr>
        <w:t>单位公章</w:t>
      </w:r>
    </w:p>
    <w:p w14:paraId="41B4450D">
      <w:pPr>
        <w:jc w:val="right"/>
        <w:rPr>
          <w:rFonts w:hint="eastAsia" w:ascii="仿宋_GB2312" w:eastAsia="仿宋_GB2312"/>
          <w:bCs/>
          <w:sz w:val="28"/>
          <w:szCs w:val="28"/>
        </w:rPr>
      </w:pPr>
      <w:r>
        <w:rPr>
          <w:rFonts w:ascii="仿宋_GB2312" w:eastAsia="仿宋_GB2312"/>
          <w:bCs/>
          <w:sz w:val="28"/>
          <w:szCs w:val="28"/>
          <w:u w:val="single"/>
        </w:rPr>
        <w:t xml:space="preserve">   </w:t>
      </w:r>
      <w:r>
        <w:rPr>
          <w:rFonts w:hint="eastAsia" w:ascii="仿宋_GB2312" w:eastAsia="仿宋_GB2312"/>
          <w:bCs/>
          <w:sz w:val="28"/>
          <w:szCs w:val="28"/>
        </w:rPr>
        <w:t>年</w:t>
      </w:r>
      <w:r>
        <w:rPr>
          <w:rFonts w:ascii="仿宋_GB2312" w:eastAsia="仿宋_GB2312"/>
          <w:bCs/>
          <w:sz w:val="28"/>
          <w:szCs w:val="28"/>
          <w:u w:val="single"/>
        </w:rPr>
        <w:t xml:space="preserve">   </w:t>
      </w:r>
      <w:r>
        <w:rPr>
          <w:rFonts w:hint="eastAsia" w:ascii="仿宋_GB2312" w:eastAsia="仿宋_GB2312"/>
          <w:bCs/>
          <w:sz w:val="28"/>
          <w:szCs w:val="28"/>
        </w:rPr>
        <w:t>月</w:t>
      </w:r>
      <w:r>
        <w:rPr>
          <w:rFonts w:ascii="仿宋_GB2312" w:eastAsia="仿宋_GB2312"/>
          <w:bCs/>
          <w:sz w:val="28"/>
          <w:szCs w:val="28"/>
          <w:u w:val="single"/>
        </w:rPr>
        <w:t xml:space="preserve">   </w:t>
      </w:r>
      <w:r>
        <w:rPr>
          <w:rFonts w:hint="eastAsia" w:ascii="仿宋_GB2312" w:eastAsia="仿宋_GB2312"/>
          <w:bCs/>
          <w:sz w:val="28"/>
          <w:szCs w:val="28"/>
        </w:rPr>
        <w:t>日</w:t>
      </w:r>
    </w:p>
    <w:p w14:paraId="0B4D982D">
      <w:pPr>
        <w:rPr>
          <w:rFonts w:hint="eastAsia" w:ascii="仿宋_GB2312" w:eastAsia="仿宋_GB2312"/>
          <w:bCs/>
          <w:sz w:val="28"/>
          <w:szCs w:val="28"/>
        </w:rPr>
      </w:pPr>
      <w:r>
        <w:rPr>
          <w:rFonts w:hint="eastAsia" w:ascii="仿宋_GB2312" w:eastAsia="仿宋_GB2312"/>
          <w:bCs/>
          <w:sz w:val="28"/>
          <w:szCs w:val="28"/>
        </w:rPr>
        <w:br w:type="page"/>
      </w:r>
    </w:p>
    <w:p w14:paraId="7D80C468">
      <w:pPr>
        <w:pStyle w:val="3"/>
        <w:bidi w:val="0"/>
        <w:rPr>
          <w:rFonts w:hint="default"/>
          <w:lang w:val="en-US" w:eastAsia="zh-CN"/>
        </w:rPr>
      </w:pPr>
      <w:bookmarkStart w:id="88" w:name="_Toc5746"/>
      <w:r>
        <w:rPr>
          <w:rFonts w:hint="eastAsia"/>
          <w:lang w:val="en-US" w:eastAsia="zh-CN"/>
        </w:rPr>
        <w:t>6.5招标计划未满30日的情况说明</w:t>
      </w:r>
      <w:bookmarkEnd w:id="88"/>
    </w:p>
    <w:p w14:paraId="5766EDCB">
      <w:pPr>
        <w:widowControl/>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rPr>
        <w:t>关于</w:t>
      </w:r>
      <w:r>
        <w:rPr>
          <w:rFonts w:hint="eastAsia" w:ascii="方正小标宋简体" w:hAnsi="方正小标宋简体" w:eastAsia="方正小标宋简体" w:cs="方正小标宋简体"/>
          <w:sz w:val="40"/>
          <w:szCs w:val="40"/>
          <w:u w:val="single"/>
        </w:rPr>
        <w:t xml:space="preserve">              </w:t>
      </w:r>
      <w:r>
        <w:rPr>
          <w:rFonts w:hint="eastAsia" w:ascii="方正小标宋简体" w:hAnsi="方正小标宋简体" w:eastAsia="方正小标宋简体" w:cs="方正小标宋简体"/>
          <w:sz w:val="40"/>
          <w:szCs w:val="40"/>
        </w:rPr>
        <w:t>项目</w:t>
      </w:r>
      <w:r>
        <w:rPr>
          <w:rFonts w:hint="eastAsia" w:ascii="方正小标宋简体" w:hAnsi="方正小标宋简体" w:eastAsia="方正小标宋简体" w:cs="方正小标宋简体"/>
          <w:sz w:val="40"/>
          <w:szCs w:val="40"/>
          <w:lang w:val="en-US" w:eastAsia="zh-CN"/>
        </w:rPr>
        <w:t>发布招标计划</w:t>
      </w:r>
    </w:p>
    <w:p w14:paraId="14807845">
      <w:pPr>
        <w:widowControl/>
        <w:jc w:val="center"/>
        <w:rPr>
          <w:rFonts w:hint="eastAsia" w:ascii="仿宋_GB2312" w:eastAsia="仿宋_GB2312"/>
          <w:sz w:val="32"/>
          <w:szCs w:val="32"/>
          <w:lang w:val="en-US" w:eastAsia="zh-CN"/>
        </w:rPr>
      </w:pPr>
      <w:r>
        <w:rPr>
          <w:rFonts w:hint="eastAsia" w:ascii="方正小标宋简体" w:hAnsi="方正小标宋简体" w:eastAsia="方正小标宋简体" w:cs="方正小标宋简体"/>
          <w:sz w:val="40"/>
          <w:szCs w:val="40"/>
          <w:lang w:val="en-US" w:eastAsia="zh-CN"/>
        </w:rPr>
        <w:t>未满30日的情况说明</w:t>
      </w:r>
    </w:p>
    <w:p w14:paraId="7B5D89B5">
      <w:pPr>
        <w:widowControl/>
        <w:jc w:val="left"/>
        <w:rPr>
          <w:rFonts w:hint="eastAsia" w:ascii="仿宋_GB2312" w:eastAsia="仿宋_GB2312"/>
          <w:sz w:val="24"/>
          <w:szCs w:val="24"/>
          <w:lang w:val="en-US" w:eastAsia="zh-CN"/>
        </w:rPr>
      </w:pPr>
    </w:p>
    <w:p w14:paraId="66F6D1D0">
      <w:pPr>
        <w:widowControl/>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合肥市公共资源交易监督管理局：</w:t>
      </w:r>
    </w:p>
    <w:p w14:paraId="4E6433CA">
      <w:pPr>
        <w:widowControl/>
        <w:jc w:val="left"/>
        <w:rPr>
          <w:rFonts w:ascii="仿宋_GB2312" w:eastAsia="仿宋_GB2312"/>
          <w:sz w:val="28"/>
          <w:szCs w:val="28"/>
        </w:rPr>
      </w:pPr>
      <w:r>
        <w:rPr>
          <w:rFonts w:hint="eastAsia" w:ascii="仿宋_GB2312" w:eastAsia="仿宋_GB2312"/>
          <w:sz w:val="28"/>
          <w:szCs w:val="28"/>
          <w:lang w:val="en-US" w:eastAsia="zh-CN"/>
        </w:rPr>
        <w:t>安徽合肥公共资源交易中心</w:t>
      </w:r>
      <w:r>
        <w:rPr>
          <w:rFonts w:hint="eastAsia" w:ascii="仿宋_GB2312" w:eastAsia="仿宋_GB2312"/>
          <w:sz w:val="28"/>
          <w:szCs w:val="28"/>
        </w:rPr>
        <w:t>：</w:t>
      </w:r>
    </w:p>
    <w:p w14:paraId="7A37787C">
      <w:pPr>
        <w:keepNext w:val="0"/>
        <w:keepLines w:val="0"/>
        <w:pageBreakBefore w:val="0"/>
        <w:widowControl w:val="0"/>
        <w:kinsoku/>
        <w:wordWrap w:val="0"/>
        <w:overflowPunct/>
        <w:topLinePunct w:val="0"/>
        <w:autoSpaceDE/>
        <w:autoSpaceDN/>
        <w:bidi w:val="0"/>
        <w:adjustRightInd/>
        <w:snapToGrid/>
        <w:ind w:firstLine="635"/>
        <w:jc w:val="left"/>
        <w:textAlignment w:val="auto"/>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rPr>
        <w:t>我单位委托安徽公共资源交易集团项目管理有限公司招标的</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rPr>
        <w:t>项目，</w:t>
      </w:r>
      <w:r>
        <w:rPr>
          <w:rFonts w:hint="eastAsia" w:ascii="Times New Roman" w:hAnsi="Times New Roman" w:eastAsia="仿宋_GB2312"/>
          <w:sz w:val="28"/>
          <w:szCs w:val="28"/>
          <w:lang w:val="en-US" w:eastAsia="zh-CN"/>
        </w:rPr>
        <w:t>主要招标内容包括</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lang w:val="en-US" w:eastAsia="zh-CN"/>
        </w:rPr>
        <w:t>。</w:t>
      </w:r>
      <w:r>
        <w:rPr>
          <w:rFonts w:hint="eastAsia" w:ascii="Times New Roman" w:hAnsi="Times New Roman" w:eastAsia="仿宋_GB2312"/>
          <w:sz w:val="28"/>
          <w:szCs w:val="28"/>
        </w:rPr>
        <w:t>该项目</w:t>
      </w:r>
      <w:r>
        <w:rPr>
          <w:rFonts w:hint="eastAsia" w:ascii="Times New Roman" w:hAnsi="Times New Roman" w:eastAsia="仿宋_GB2312"/>
          <w:sz w:val="28"/>
          <w:szCs w:val="28"/>
          <w:lang w:val="en-US" w:eastAsia="zh-CN"/>
        </w:rPr>
        <w:t>合同估算价</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lang w:val="en-US" w:eastAsia="zh-CN"/>
        </w:rPr>
        <w:t>万元，</w:t>
      </w:r>
      <w:r>
        <w:rPr>
          <w:rFonts w:hint="eastAsia" w:ascii="Times New Roman" w:hAnsi="Times New Roman" w:eastAsia="仿宋_GB2312"/>
          <w:sz w:val="28"/>
          <w:szCs w:val="28"/>
        </w:rPr>
        <w:t>资金</w:t>
      </w:r>
      <w:r>
        <w:rPr>
          <w:rFonts w:hint="eastAsia" w:ascii="Times New Roman" w:hAnsi="Times New Roman" w:eastAsia="仿宋_GB2312"/>
          <w:sz w:val="28"/>
          <w:szCs w:val="28"/>
          <w:lang w:val="en-US" w:eastAsia="zh-CN"/>
        </w:rPr>
        <w:t>来源为</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lang w:val="en-US" w:eastAsia="zh-CN"/>
        </w:rPr>
        <w:t>。</w:t>
      </w:r>
    </w:p>
    <w:p w14:paraId="2BB993A1">
      <w:pPr>
        <w:keepNext w:val="0"/>
        <w:keepLines w:val="0"/>
        <w:pageBreakBefore w:val="0"/>
        <w:widowControl w:val="0"/>
        <w:kinsoku/>
        <w:wordWrap w:val="0"/>
        <w:overflowPunct/>
        <w:topLinePunct w:val="0"/>
        <w:autoSpaceDE/>
        <w:autoSpaceDN/>
        <w:bidi w:val="0"/>
        <w:adjustRightInd/>
        <w:snapToGrid/>
        <w:ind w:firstLine="635"/>
        <w:jc w:val="left"/>
        <w:textAlignment w:val="auto"/>
        <w:rPr>
          <w:rFonts w:hint="eastAsia" w:ascii="Times New Roman" w:hAnsi="Times New Roman" w:eastAsia="仿宋_GB2312"/>
          <w:sz w:val="28"/>
          <w:szCs w:val="28"/>
        </w:rPr>
      </w:pP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lang w:val="en-US" w:eastAsia="zh-CN"/>
        </w:rPr>
        <w:t>年</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lang w:val="en-US" w:eastAsia="zh-CN"/>
        </w:rPr>
        <w:t>月</w:t>
      </w:r>
      <w:r>
        <w:rPr>
          <w:rFonts w:hint="eastAsia" w:ascii="Times New Roman" w:hAnsi="Times New Roman" w:eastAsia="仿宋_GB2312"/>
          <w:sz w:val="28"/>
          <w:szCs w:val="28"/>
          <w:u w:val="single"/>
          <w:lang w:val="en-US" w:eastAsia="zh-CN"/>
        </w:rPr>
        <w:t xml:space="preserve">     </w:t>
      </w:r>
      <w:r>
        <w:rPr>
          <w:rFonts w:hint="eastAsia" w:ascii="Times New Roman" w:hAnsi="Times New Roman" w:eastAsia="仿宋_GB2312"/>
          <w:sz w:val="28"/>
          <w:szCs w:val="28"/>
          <w:lang w:val="en-US" w:eastAsia="zh-CN"/>
        </w:rPr>
        <w:t>日本项目已经发布招标计划，</w:t>
      </w:r>
      <w:r>
        <w:rPr>
          <w:rFonts w:hint="eastAsia" w:ascii="Times New Roman" w:hAnsi="Times New Roman" w:eastAsia="仿宋_GB2312"/>
          <w:sz w:val="28"/>
          <w:szCs w:val="28"/>
        </w:rPr>
        <w:t>鉴于</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u w:val="single"/>
          <w:lang w:eastAsia="zh-CN"/>
        </w:rPr>
        <w:t>（</w:t>
      </w:r>
      <w:r>
        <w:rPr>
          <w:rFonts w:hint="eastAsia" w:ascii="Times New Roman" w:hAnsi="Times New Roman" w:eastAsia="仿宋_GB2312"/>
          <w:sz w:val="28"/>
          <w:szCs w:val="28"/>
          <w:u w:val="single"/>
          <w:lang w:val="en-US" w:eastAsia="zh-CN"/>
        </w:rPr>
        <w:t>建议招标人重点阐述</w:t>
      </w:r>
      <w:r>
        <w:rPr>
          <w:rFonts w:hint="eastAsia" w:ascii="Times New Roman" w:hAnsi="Times New Roman" w:eastAsia="仿宋_GB2312"/>
          <w:sz w:val="28"/>
          <w:szCs w:val="28"/>
          <w:u w:val="single"/>
          <w:lang w:eastAsia="zh-CN"/>
        </w:rPr>
        <w:t>）</w:t>
      </w:r>
      <w:r>
        <w:rPr>
          <w:rFonts w:hint="eastAsia" w:ascii="Times New Roman" w:hAnsi="Times New Roman" w:eastAsia="仿宋_GB2312"/>
          <w:sz w:val="28"/>
          <w:szCs w:val="28"/>
          <w:u w:val="single"/>
        </w:rPr>
        <w:t xml:space="preserve">      </w:t>
      </w:r>
      <w:r>
        <w:rPr>
          <w:rFonts w:hint="eastAsia" w:ascii="Times New Roman" w:hAnsi="Times New Roman" w:eastAsia="仿宋_GB2312"/>
          <w:sz w:val="28"/>
          <w:szCs w:val="28"/>
        </w:rPr>
        <w:t>原因，本项目需先行开展招标活动</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由此造成的相关风险和后果由我单位承担。</w:t>
      </w:r>
    </w:p>
    <w:p w14:paraId="7B70AAFE">
      <w:pPr>
        <w:keepNext w:val="0"/>
        <w:keepLines w:val="0"/>
        <w:pageBreakBefore w:val="0"/>
        <w:widowControl w:val="0"/>
        <w:kinsoku/>
        <w:wordWrap w:val="0"/>
        <w:overflowPunct/>
        <w:topLinePunct w:val="0"/>
        <w:autoSpaceDE/>
        <w:autoSpaceDN/>
        <w:bidi w:val="0"/>
        <w:adjustRightInd/>
        <w:snapToGrid/>
        <w:ind w:firstLine="635"/>
        <w:jc w:val="left"/>
        <w:textAlignment w:val="auto"/>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特此函告</w:t>
      </w:r>
    </w:p>
    <w:p w14:paraId="556DB345">
      <w:pPr>
        <w:keepNext w:val="0"/>
        <w:keepLines w:val="0"/>
        <w:pageBreakBefore w:val="0"/>
        <w:widowControl w:val="0"/>
        <w:kinsoku/>
        <w:wordWrap w:val="0"/>
        <w:overflowPunct/>
        <w:topLinePunct w:val="0"/>
        <w:autoSpaceDE/>
        <w:autoSpaceDN/>
        <w:bidi w:val="0"/>
        <w:adjustRightInd/>
        <w:snapToGrid/>
        <w:ind w:firstLine="635"/>
        <w:jc w:val="left"/>
        <w:textAlignment w:val="auto"/>
        <w:rPr>
          <w:rFonts w:hint="eastAsia" w:ascii="Times New Roman" w:hAnsi="Times New Roman" w:eastAsia="仿宋_GB2312"/>
          <w:sz w:val="28"/>
          <w:szCs w:val="28"/>
          <w:lang w:val="en-US" w:eastAsia="zh-CN"/>
        </w:rPr>
      </w:pPr>
    </w:p>
    <w:p w14:paraId="4A678629">
      <w:pPr>
        <w:keepNext w:val="0"/>
        <w:keepLines w:val="0"/>
        <w:pageBreakBefore w:val="0"/>
        <w:widowControl w:val="0"/>
        <w:kinsoku/>
        <w:wordWrap w:val="0"/>
        <w:overflowPunct/>
        <w:topLinePunct w:val="0"/>
        <w:autoSpaceDE/>
        <w:autoSpaceDN/>
        <w:bidi w:val="0"/>
        <w:adjustRightInd/>
        <w:snapToGrid/>
        <w:ind w:firstLine="635"/>
        <w:jc w:val="left"/>
        <w:textAlignment w:val="auto"/>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 xml:space="preserve">联系人：   </w:t>
      </w:r>
    </w:p>
    <w:p w14:paraId="48C29B00">
      <w:pPr>
        <w:keepNext w:val="0"/>
        <w:keepLines w:val="0"/>
        <w:pageBreakBefore w:val="0"/>
        <w:widowControl w:val="0"/>
        <w:kinsoku/>
        <w:wordWrap w:val="0"/>
        <w:overflowPunct/>
        <w:topLinePunct w:val="0"/>
        <w:autoSpaceDE/>
        <w:autoSpaceDN/>
        <w:bidi w:val="0"/>
        <w:adjustRightInd/>
        <w:snapToGrid/>
        <w:ind w:firstLine="635"/>
        <w:jc w:val="left"/>
        <w:textAlignment w:val="auto"/>
        <w:rPr>
          <w:rFonts w:hint="eastAsia" w:ascii="Times New Roman" w:hAnsi="Times New Roman" w:eastAsia="仿宋_GB2312"/>
          <w:sz w:val="28"/>
          <w:szCs w:val="28"/>
        </w:rPr>
      </w:pPr>
      <w:r>
        <w:rPr>
          <w:rFonts w:hint="eastAsia" w:ascii="Times New Roman" w:hAnsi="Times New Roman" w:eastAsia="仿宋_GB2312"/>
          <w:sz w:val="28"/>
          <w:szCs w:val="28"/>
          <w:lang w:val="en-US" w:eastAsia="zh-CN"/>
        </w:rPr>
        <w:t>联系方式：</w:t>
      </w:r>
      <w:r>
        <w:rPr>
          <w:rFonts w:hint="eastAsia" w:ascii="Times New Roman" w:hAnsi="Times New Roman" w:eastAsia="仿宋_GB2312"/>
          <w:sz w:val="28"/>
          <w:szCs w:val="28"/>
        </w:rPr>
        <w:t xml:space="preserve"> </w:t>
      </w:r>
    </w:p>
    <w:p w14:paraId="1D10E234">
      <w:pPr>
        <w:jc w:val="right"/>
        <w:rPr>
          <w:rFonts w:ascii="仿宋" w:hAnsi="仿宋" w:eastAsia="仿宋"/>
          <w:sz w:val="28"/>
          <w:szCs w:val="28"/>
        </w:rPr>
      </w:pPr>
      <w:r>
        <w:rPr>
          <w:rFonts w:ascii="仿宋_GB2312" w:eastAsia="仿宋_GB2312"/>
          <w:bCs/>
          <w:sz w:val="28"/>
          <w:szCs w:val="28"/>
        </w:rPr>
        <w:t xml:space="preserve">                     </w:t>
      </w:r>
      <w:r>
        <w:rPr>
          <w:rFonts w:hint="eastAsia" w:ascii="仿宋_GB2312" w:eastAsia="仿宋_GB2312"/>
          <w:bCs/>
          <w:sz w:val="28"/>
          <w:szCs w:val="28"/>
        </w:rPr>
        <w:t>单位公章</w:t>
      </w:r>
    </w:p>
    <w:p w14:paraId="113B4794">
      <w:pPr>
        <w:bidi w:val="0"/>
        <w:jc w:val="right"/>
        <w:rPr>
          <w:rFonts w:hint="eastAsia" w:ascii="仿宋_GB2312" w:eastAsia="仿宋_GB2312"/>
          <w:bCs/>
          <w:sz w:val="28"/>
          <w:szCs w:val="28"/>
          <w:u w:val="single"/>
          <w:lang w:val="en-US" w:eastAsia="zh-CN"/>
        </w:rPr>
      </w:pPr>
      <w:r>
        <w:rPr>
          <w:rFonts w:ascii="仿宋_GB2312" w:eastAsia="仿宋_GB2312"/>
          <w:bCs/>
          <w:sz w:val="28"/>
          <w:szCs w:val="28"/>
          <w:u w:val="single"/>
        </w:rPr>
        <w:t xml:space="preserve">   </w:t>
      </w:r>
      <w:r>
        <w:rPr>
          <w:rFonts w:hint="eastAsia" w:ascii="仿宋_GB2312" w:eastAsia="仿宋_GB2312"/>
          <w:bCs/>
          <w:sz w:val="28"/>
          <w:szCs w:val="28"/>
        </w:rPr>
        <w:t>年</w:t>
      </w:r>
      <w:r>
        <w:rPr>
          <w:rFonts w:ascii="仿宋_GB2312" w:eastAsia="仿宋_GB2312"/>
          <w:bCs/>
          <w:sz w:val="28"/>
          <w:szCs w:val="28"/>
          <w:u w:val="single"/>
        </w:rPr>
        <w:t xml:space="preserve">   </w:t>
      </w:r>
      <w:r>
        <w:rPr>
          <w:rFonts w:hint="eastAsia" w:ascii="仿宋_GB2312" w:eastAsia="仿宋_GB2312"/>
          <w:bCs/>
          <w:sz w:val="28"/>
          <w:szCs w:val="28"/>
        </w:rPr>
        <w:t>月</w:t>
      </w:r>
      <w:r>
        <w:rPr>
          <w:rFonts w:ascii="仿宋_GB2312" w:eastAsia="仿宋_GB2312"/>
          <w:bCs/>
          <w:sz w:val="28"/>
          <w:szCs w:val="28"/>
          <w:u w:val="single"/>
        </w:rPr>
        <w:t xml:space="preserve">   </w:t>
      </w:r>
      <w:r>
        <w:rPr>
          <w:rFonts w:hint="eastAsia" w:ascii="仿宋_GB2312" w:eastAsia="仿宋_GB2312"/>
          <w:bCs/>
          <w:sz w:val="28"/>
          <w:szCs w:val="28"/>
          <w:u w:val="none"/>
          <w:lang w:val="en-US" w:eastAsia="zh-CN"/>
        </w:rPr>
        <w:t>日</w:t>
      </w:r>
    </w:p>
    <w:p w14:paraId="16B7A1CC">
      <w:pPr>
        <w:rPr>
          <w:rFonts w:ascii="仿宋_GB2312" w:eastAsia="仿宋_GB2312"/>
          <w:bCs/>
          <w:sz w:val="32"/>
          <w:szCs w:val="32"/>
          <w:u w:val="single"/>
        </w:rPr>
      </w:pPr>
      <w:r>
        <w:rPr>
          <w:rFonts w:ascii="仿宋_GB2312" w:eastAsia="仿宋_GB2312"/>
          <w:bCs/>
          <w:sz w:val="32"/>
          <w:szCs w:val="32"/>
          <w:u w:val="single"/>
        </w:rPr>
        <w:br w:type="page"/>
      </w:r>
    </w:p>
    <w:p w14:paraId="3F9D2B86">
      <w:pPr>
        <w:pStyle w:val="3"/>
        <w:bidi w:val="0"/>
        <w:rPr>
          <w:rFonts w:hint="eastAsia"/>
          <w:lang w:val="en-US" w:eastAsia="zh-CN"/>
        </w:rPr>
      </w:pPr>
      <w:bookmarkStart w:id="89" w:name="_Toc15027"/>
      <w:r>
        <w:rPr>
          <w:rFonts w:hint="eastAsia"/>
          <w:lang w:val="en-US" w:eastAsia="zh-CN"/>
        </w:rPr>
        <w:t>6.6授权经办委托书</w:t>
      </w:r>
      <w:bookmarkEnd w:id="89"/>
    </w:p>
    <w:p w14:paraId="34E963F5">
      <w:pPr>
        <w:widowControl/>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授权经办委托书</w:t>
      </w:r>
    </w:p>
    <w:p w14:paraId="4DA45122">
      <w:pPr>
        <w:widowControl/>
        <w:spacing w:line="576" w:lineRule="exact"/>
        <w:rPr>
          <w:rFonts w:hint="eastAsia" w:ascii="仿宋_GB2312" w:hAnsi="ˎ̥" w:eastAsia="仿宋_GB2312" w:cs="宋体"/>
          <w:color w:val="333333"/>
          <w:kern w:val="0"/>
          <w:sz w:val="28"/>
          <w:szCs w:val="28"/>
        </w:rPr>
      </w:pPr>
      <w:r>
        <w:rPr>
          <w:rFonts w:hint="eastAsia" w:ascii="仿宋_GB2312" w:hAnsi="宋体" w:eastAsia="仿宋_GB2312" w:cs="Arial"/>
          <w:color w:val="333333"/>
          <w:kern w:val="0"/>
          <w:sz w:val="28"/>
          <w:szCs w:val="28"/>
          <w:u w:val="single"/>
          <w:lang w:val="en-US" w:eastAsia="zh-CN"/>
        </w:rPr>
        <w:t>（代理机构全称）</w:t>
      </w:r>
      <w:r>
        <w:rPr>
          <w:rFonts w:hint="eastAsia" w:ascii="仿宋_GB2312" w:hAnsi="宋体" w:eastAsia="仿宋_GB2312" w:cs="Arial"/>
          <w:color w:val="333333"/>
          <w:kern w:val="0"/>
          <w:sz w:val="28"/>
          <w:szCs w:val="28"/>
        </w:rPr>
        <w:t>：</w:t>
      </w:r>
    </w:p>
    <w:p w14:paraId="6DABDAF6">
      <w:pPr>
        <w:widowControl/>
        <w:spacing w:line="576" w:lineRule="exact"/>
        <w:ind w:firstLine="560" w:firstLineChars="200"/>
        <w:jc w:val="left"/>
        <w:rPr>
          <w:rFonts w:ascii="仿宋_GB2312" w:hAnsi="宋体" w:eastAsia="仿宋_GB2312" w:cs="Arial"/>
          <w:kern w:val="0"/>
          <w:sz w:val="28"/>
          <w:szCs w:val="28"/>
        </w:rPr>
      </w:pPr>
      <w:r>
        <w:rPr>
          <w:rFonts w:hint="eastAsia" w:ascii="仿宋_GB2312" w:hAnsi="Arial" w:eastAsia="仿宋_GB2312" w:cs="Arial"/>
          <w:kern w:val="0"/>
          <w:sz w:val="28"/>
          <w:szCs w:val="28"/>
          <w:u w:val="none"/>
          <w:lang w:val="en-US" w:eastAsia="zh-CN"/>
        </w:rPr>
        <w:t>我单位</w:t>
      </w:r>
      <w:r>
        <w:rPr>
          <w:rFonts w:hint="eastAsia" w:ascii="仿宋_GB2312" w:hAnsi="Arial" w:eastAsia="仿宋_GB2312" w:cs="Arial"/>
          <w:kern w:val="0"/>
          <w:sz w:val="28"/>
          <w:szCs w:val="28"/>
          <w:u w:val="single"/>
          <w:lang w:val="en-US" w:eastAsia="zh-CN"/>
        </w:rPr>
        <w:t xml:space="preserve">                           </w:t>
      </w:r>
      <w:r>
        <w:rPr>
          <w:rFonts w:hint="eastAsia" w:ascii="仿宋_GB2312" w:hAnsi="Arial" w:eastAsia="仿宋_GB2312" w:cs="Arial"/>
          <w:kern w:val="0"/>
          <w:sz w:val="28"/>
          <w:szCs w:val="28"/>
          <w:u w:val="none"/>
          <w:lang w:val="en-US" w:eastAsia="zh-CN"/>
        </w:rPr>
        <w:t>项目已委托贵司代理交易，</w:t>
      </w:r>
      <w:r>
        <w:rPr>
          <w:rFonts w:hint="eastAsia" w:ascii="仿宋_GB2312" w:hAnsi="宋体" w:eastAsia="仿宋_GB2312" w:cs="Arial"/>
          <w:kern w:val="0"/>
          <w:sz w:val="28"/>
          <w:szCs w:val="28"/>
        </w:rPr>
        <w:t>现授权委托我单位</w:t>
      </w:r>
      <w:r>
        <w:rPr>
          <w:rFonts w:hint="eastAsia" w:ascii="仿宋_GB2312" w:hAnsi="Arial" w:eastAsia="仿宋_GB2312" w:cs="Arial"/>
          <w:kern w:val="0"/>
          <w:sz w:val="28"/>
          <w:szCs w:val="28"/>
          <w:u w:val="single"/>
        </w:rPr>
        <w:t xml:space="preserve"> </w:t>
      </w:r>
      <w:r>
        <w:rPr>
          <w:rFonts w:ascii="仿宋_GB2312" w:hAnsi="Arial" w:eastAsia="仿宋_GB2312" w:cs="Arial"/>
          <w:kern w:val="0"/>
          <w:sz w:val="28"/>
          <w:szCs w:val="28"/>
          <w:u w:val="single"/>
        </w:rPr>
        <w:t xml:space="preserve">   </w:t>
      </w:r>
      <w:r>
        <w:rPr>
          <w:rFonts w:hint="eastAsia" w:ascii="仿宋_GB2312" w:hAnsi="Arial" w:eastAsia="仿宋_GB2312" w:cs="Arial"/>
          <w:kern w:val="0"/>
          <w:sz w:val="28"/>
          <w:szCs w:val="28"/>
          <w:u w:val="single"/>
        </w:rPr>
        <w:t>姓名</w:t>
      </w:r>
      <w:r>
        <w:rPr>
          <w:rFonts w:hint="eastAsia" w:ascii="仿宋_GB2312" w:hAnsi="Arial" w:eastAsia="仿宋_GB2312" w:cs="Arial"/>
          <w:kern w:val="0"/>
          <w:sz w:val="28"/>
          <w:szCs w:val="28"/>
          <w:u w:val="single"/>
          <w:lang w:val="en-US" w:eastAsia="zh-CN"/>
        </w:rPr>
        <w:t xml:space="preserve">   </w:t>
      </w:r>
      <w:r>
        <w:rPr>
          <w:rFonts w:hint="eastAsia" w:ascii="仿宋_GB2312" w:hAnsi="Arial" w:eastAsia="仿宋_GB2312" w:cs="Arial"/>
          <w:kern w:val="0"/>
          <w:sz w:val="28"/>
          <w:szCs w:val="28"/>
          <w:u w:val="none"/>
          <w:lang w:val="en-US" w:eastAsia="zh-CN"/>
        </w:rPr>
        <w:t>（身份证号：</w:t>
      </w:r>
      <w:r>
        <w:rPr>
          <w:rFonts w:hint="eastAsia" w:ascii="仿宋_GB2312" w:hAnsi="Arial" w:eastAsia="仿宋_GB2312" w:cs="Arial"/>
          <w:kern w:val="0"/>
          <w:sz w:val="28"/>
          <w:szCs w:val="28"/>
          <w:u w:val="single"/>
          <w:lang w:val="en-US" w:eastAsia="zh-CN"/>
        </w:rPr>
        <w:t xml:space="preserve"> </w:t>
      </w:r>
      <w:r>
        <w:rPr>
          <w:rFonts w:ascii="仿宋_GB2312" w:hAnsi="宋体" w:eastAsia="仿宋_GB2312" w:cs="Arial"/>
          <w:kern w:val="0"/>
          <w:sz w:val="28"/>
          <w:szCs w:val="28"/>
          <w:u w:val="single"/>
        </w:rPr>
        <w:t xml:space="preserve"> </w:t>
      </w:r>
      <w:r>
        <w:rPr>
          <w:rFonts w:hint="eastAsia" w:ascii="仿宋_GB2312" w:hAnsi="宋体" w:eastAsia="仿宋_GB2312" w:cs="Arial"/>
          <w:kern w:val="0"/>
          <w:sz w:val="28"/>
          <w:szCs w:val="28"/>
          <w:u w:val="single"/>
          <w:lang w:val="en-US" w:eastAsia="zh-CN"/>
        </w:rPr>
        <w:t xml:space="preserve">           </w:t>
      </w:r>
      <w:r>
        <w:rPr>
          <w:rFonts w:ascii="仿宋_GB2312" w:hAnsi="宋体" w:eastAsia="仿宋_GB2312" w:cs="Arial"/>
          <w:kern w:val="0"/>
          <w:sz w:val="28"/>
          <w:szCs w:val="28"/>
          <w:u w:val="single"/>
        </w:rPr>
        <w:t xml:space="preserve">   </w:t>
      </w:r>
      <w:r>
        <w:rPr>
          <w:rFonts w:hint="eastAsia" w:ascii="仿宋_GB2312" w:hAnsi="Arial" w:eastAsia="仿宋_GB2312" w:cs="Arial"/>
          <w:kern w:val="0"/>
          <w:sz w:val="28"/>
          <w:szCs w:val="28"/>
          <w:u w:val="none"/>
          <w:lang w:val="en-US" w:eastAsia="zh-CN"/>
        </w:rPr>
        <w:t>）</w:t>
      </w:r>
      <w:r>
        <w:rPr>
          <w:rFonts w:hint="eastAsia" w:ascii="仿宋_GB2312" w:hAnsi="宋体" w:eastAsia="仿宋_GB2312" w:cs="Arial"/>
          <w:kern w:val="0"/>
          <w:sz w:val="28"/>
          <w:szCs w:val="28"/>
        </w:rPr>
        <w:t>，为</w:t>
      </w:r>
      <w:r>
        <w:rPr>
          <w:rFonts w:hint="eastAsia" w:ascii="仿宋_GB2312" w:hAnsi="宋体" w:eastAsia="仿宋_GB2312" w:cs="Arial"/>
          <w:kern w:val="0"/>
          <w:sz w:val="28"/>
          <w:szCs w:val="28"/>
          <w:lang w:val="en-US" w:eastAsia="zh-CN"/>
        </w:rPr>
        <w:t>该</w:t>
      </w:r>
      <w:r>
        <w:rPr>
          <w:rFonts w:hint="eastAsia" w:ascii="仿宋_GB2312" w:hAnsi="宋体" w:eastAsia="仿宋_GB2312" w:cs="Arial"/>
          <w:kern w:val="0"/>
          <w:sz w:val="28"/>
          <w:szCs w:val="28"/>
        </w:rPr>
        <w:t>项目</w:t>
      </w:r>
      <w:r>
        <w:rPr>
          <w:rFonts w:hint="eastAsia" w:ascii="仿宋_GB2312" w:hAnsi="宋体" w:eastAsia="仿宋_GB2312" w:cs="Arial"/>
          <w:kern w:val="0"/>
          <w:sz w:val="28"/>
          <w:szCs w:val="28"/>
          <w:lang w:val="en-US" w:eastAsia="zh-CN"/>
        </w:rPr>
        <w:t>经办人员</w:t>
      </w:r>
      <w:r>
        <w:rPr>
          <w:rFonts w:hint="eastAsia" w:ascii="仿宋_GB2312" w:hAnsi="宋体" w:eastAsia="仿宋_GB2312" w:cs="Arial"/>
          <w:kern w:val="0"/>
          <w:sz w:val="28"/>
          <w:szCs w:val="28"/>
        </w:rPr>
        <w:t>，前往贵所办理相关事宜。</w:t>
      </w:r>
    </w:p>
    <w:p w14:paraId="7B44AB56">
      <w:pPr>
        <w:widowControl/>
        <w:spacing w:line="576" w:lineRule="exact"/>
        <w:ind w:firstLine="560" w:firstLineChars="200"/>
        <w:jc w:val="left"/>
        <w:rPr>
          <w:rFonts w:hint="eastAsia" w:ascii="仿宋_GB2312" w:hAnsi="ˎ̥" w:eastAsia="仿宋_GB2312" w:cs="宋体"/>
          <w:kern w:val="0"/>
          <w:sz w:val="28"/>
          <w:szCs w:val="28"/>
        </w:rPr>
      </w:pPr>
      <w:r>
        <w:rPr>
          <w:rFonts w:hint="eastAsia" w:ascii="仿宋_GB2312" w:hAnsi="宋体" w:eastAsia="仿宋_GB2312" w:cs="Arial"/>
          <w:kern w:val="0"/>
          <w:sz w:val="28"/>
          <w:szCs w:val="28"/>
        </w:rPr>
        <w:t>代理人无权转委托。</w:t>
      </w:r>
    </w:p>
    <w:p w14:paraId="25071BC9">
      <w:pPr>
        <w:widowControl/>
        <w:spacing w:line="576" w:lineRule="exact"/>
        <w:jc w:val="left"/>
        <w:rPr>
          <w:rFonts w:hint="eastAsia" w:ascii="仿宋_GB2312" w:hAnsi="ˎ̥" w:eastAsia="仿宋_GB2312" w:cs="宋体"/>
          <w:color w:val="333333"/>
          <w:kern w:val="0"/>
          <w:sz w:val="28"/>
          <w:szCs w:val="28"/>
        </w:rPr>
      </w:pPr>
    </w:p>
    <w:p w14:paraId="39C01B84">
      <w:pPr>
        <w:widowControl/>
        <w:wordWrap w:val="0"/>
        <w:spacing w:line="576" w:lineRule="exact"/>
        <w:ind w:firstLine="560" w:firstLineChars="200"/>
        <w:jc w:val="right"/>
        <w:rPr>
          <w:rFonts w:hint="eastAsia" w:ascii="仿宋_GB2312" w:hAnsi="ˎ̥" w:eastAsia="仿宋_GB2312" w:cs="宋体"/>
          <w:color w:val="333333"/>
          <w:kern w:val="0"/>
          <w:sz w:val="28"/>
          <w:szCs w:val="28"/>
        </w:rPr>
      </w:pPr>
      <w:r>
        <w:rPr>
          <w:rFonts w:hint="eastAsia" w:ascii="仿宋_GB2312" w:hAnsi="宋体" w:eastAsia="仿宋_GB2312" w:cs="Arial"/>
          <w:color w:val="333333"/>
          <w:kern w:val="0"/>
          <w:sz w:val="28"/>
          <w:szCs w:val="28"/>
        </w:rPr>
        <w:t xml:space="preserve">委托单位（公章）：  </w:t>
      </w:r>
      <w:r>
        <w:rPr>
          <w:rFonts w:ascii="仿宋_GB2312" w:hAnsi="宋体" w:eastAsia="仿宋_GB2312" w:cs="Arial"/>
          <w:color w:val="333333"/>
          <w:kern w:val="0"/>
          <w:sz w:val="28"/>
          <w:szCs w:val="28"/>
        </w:rPr>
        <w:t xml:space="preserve">  </w:t>
      </w:r>
    </w:p>
    <w:p w14:paraId="222C1200">
      <w:pPr>
        <w:widowControl/>
        <w:spacing w:line="576" w:lineRule="exact"/>
        <w:ind w:firstLine="560" w:firstLineChars="200"/>
        <w:jc w:val="right"/>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rPr>
        <w:t xml:space="preserve">年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 xml:space="preserve">月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日</w:t>
      </w:r>
    </w:p>
    <w:p w14:paraId="6214C643">
      <w:pPr>
        <w:widowControl/>
        <w:spacing w:after="312" w:afterLines="100" w:line="420" w:lineRule="atLeast"/>
        <w:jc w:val="center"/>
        <w:rPr>
          <w:rFonts w:hint="eastAsia" w:ascii="方正小标宋简体" w:hAnsi="华文中宋" w:eastAsia="方正小标宋简体" w:cs="Arial"/>
          <w:b/>
          <w:color w:val="333333"/>
          <w:kern w:val="0"/>
          <w:sz w:val="44"/>
          <w:szCs w:val="44"/>
        </w:rPr>
      </w:pPr>
      <w:r>
        <w:rPr>
          <w:rFonts w:hint="eastAsia" w:hAnsi="宋体"/>
          <w:sz w:val="28"/>
          <w:szCs w:val="28"/>
        </w:rPr>
        <mc:AlternateContent>
          <mc:Choice Requires="wps">
            <w:drawing>
              <wp:anchor distT="0" distB="0" distL="114300" distR="114300" simplePos="0" relativeHeight="251667456" behindDoc="0" locked="0" layoutInCell="1" allowOverlap="1">
                <wp:simplePos x="0" y="0"/>
                <wp:positionH relativeFrom="column">
                  <wp:posOffset>2940685</wp:posOffset>
                </wp:positionH>
                <wp:positionV relativeFrom="paragraph">
                  <wp:posOffset>718820</wp:posOffset>
                </wp:positionV>
                <wp:extent cx="3263900" cy="2103120"/>
                <wp:effectExtent l="4445" t="5080" r="8255" b="6350"/>
                <wp:wrapNone/>
                <wp:docPr id="4" name="矩形 8"/>
                <wp:cNvGraphicFramePr/>
                <a:graphic xmlns:a="http://schemas.openxmlformats.org/drawingml/2006/main">
                  <a:graphicData uri="http://schemas.microsoft.com/office/word/2010/wordprocessingShape">
                    <wps:wsp>
                      <wps:cNvSpPr/>
                      <wps:spPr>
                        <a:xfrm>
                          <a:off x="0" y="0"/>
                          <a:ext cx="3263900" cy="2103120"/>
                        </a:xfrm>
                        <a:prstGeom prst="rect">
                          <a:avLst/>
                        </a:prstGeom>
                        <a:solidFill>
                          <a:srgbClr val="FFFFFF"/>
                        </a:solidFill>
                        <a:ln w="9525" cap="rnd" cmpd="sng">
                          <a:solidFill>
                            <a:srgbClr val="000000"/>
                          </a:solidFill>
                          <a:prstDash val="sysDot"/>
                          <a:miter/>
                          <a:headEnd type="none" w="med" len="med"/>
                          <a:tailEnd type="none" w="med" len="med"/>
                        </a:ln>
                      </wps:spPr>
                      <wps:txbx>
                        <w:txbxContent>
                          <w:p w14:paraId="58B40322">
                            <w:pPr>
                              <w:jc w:val="center"/>
                              <w:rPr>
                                <w:rFonts w:hint="eastAsia"/>
                                <w:sz w:val="21"/>
                                <w:szCs w:val="21"/>
                              </w:rPr>
                            </w:pPr>
                          </w:p>
                          <w:p w14:paraId="228232B8">
                            <w:pPr>
                              <w:jc w:val="center"/>
                              <w:rPr>
                                <w:rFonts w:hint="eastAsia"/>
                                <w:sz w:val="21"/>
                                <w:szCs w:val="21"/>
                              </w:rPr>
                            </w:pPr>
                            <w:r>
                              <w:rPr>
                                <w:rFonts w:hint="eastAsia"/>
                                <w:sz w:val="21"/>
                                <w:szCs w:val="21"/>
                                <w:lang w:val="en-US" w:eastAsia="zh-CN"/>
                              </w:rPr>
                              <w:t>经办人</w:t>
                            </w:r>
                            <w:r>
                              <w:rPr>
                                <w:rFonts w:hint="eastAsia"/>
                                <w:sz w:val="21"/>
                                <w:szCs w:val="21"/>
                              </w:rPr>
                              <w:t>身份证(</w:t>
                            </w:r>
                            <w:r>
                              <w:rPr>
                                <w:rFonts w:hint="eastAsia"/>
                                <w:sz w:val="21"/>
                                <w:szCs w:val="21"/>
                                <w:lang w:val="en-US" w:eastAsia="zh-CN"/>
                              </w:rPr>
                              <w:t>反面</w:t>
                            </w:r>
                            <w:r>
                              <w:rPr>
                                <w:rFonts w:hint="eastAsia"/>
                                <w:sz w:val="21"/>
                                <w:szCs w:val="21"/>
                              </w:rPr>
                              <w:t>)复印件</w:t>
                            </w:r>
                          </w:p>
                        </w:txbxContent>
                      </wps:txbx>
                      <wps:bodyPr vert="horz" wrap="square" anchor="t" upright="1"/>
                    </wps:wsp>
                  </a:graphicData>
                </a:graphic>
              </wp:anchor>
            </w:drawing>
          </mc:Choice>
          <mc:Fallback>
            <w:pict>
              <v:rect id="矩形 8" o:spid="_x0000_s1026" o:spt="1" style="position:absolute;left:0pt;margin-left:231.55pt;margin-top:56.6pt;height:165.6pt;width:257pt;z-index:251667456;mso-width-relative:page;mso-height-relative:page;" fillcolor="#FFFFFF" filled="t" stroked="t" coordsize="21600,21600" o:gfxdata="UEsDBAoAAAAAAIdO4kAAAAAAAAAAAAAAAAAEAAAAZHJzL1BLAwQUAAAACACHTuJANQRDAdkAAAAL&#10;AQAADwAAAGRycy9kb3ducmV2LnhtbE2PzU7DQAyE70i8w8pIXBDdpEENhGx6QKJC4kIDEj26ifOj&#10;Zr1RdpuWt8ecim/2jMbf5OuzHdRMk+8dG4gXESjiytU9twa+Pl/vH0H5gFzj4JgM/JCHdXF9lWNW&#10;uxNvaS5DqySEfYYGuhDGTGtfdWTRL9xILFrjJotB1qnV9YQnCbeDXkbRSlvsWT50ONJLR9WhPFoD&#10;5Vuy2zVb1PPH5vuw6Zv3O5+kxtzexNEzqEDncDHDH76gQyFMe3fk2qvBwMMqicUqQpwsQYnjKU3l&#10;shdJBnSR6/8dil9QSwMEFAAAAAgAh07iQOEsX+sfAgAATwQAAA4AAABkcnMvZTJvRG9jLnhtbK1U&#10;zY7TMBC+I/EOlu80acqudqOme6CUC4KVFh5g6jiJJf/hcZuWl0HixkPwOIjX2LFbuj9w6IEckrE9&#10;/r75vrEzv9kZzbYyoHK24dNJyZm0wrXK9g3//Gn16oozjGBb0M7Khu8l8pvFyxfz0deycoPTrQyM&#10;QCzWo2/4EKOviwLFIA3gxHlpabFzwUCkYeiLNsBI6EYXVVleFqMLrQ9OSESaXR4W+RExnAPouk4J&#10;uXRiY6SNB9QgNUSShIPyyBe52q6TIn7sOpSR6YaT0pjfRELxOr2LxRzqPoAflDiWAOeU8EyTAWWJ&#10;9AS1hAhsE9RfUEaJ4NB1cSKcKQ5CsiOkYlo+8+ZuAC+zFrIa/cl0/H+w4sP2NjDVNvw1ZxYMNfz3&#10;tx+/fn5nV8mb0WNNKXf+NhxHSGESuuuCSV+SwHbZz/3JT7mLTNDkrLqcXZdktaC1alrOplV2vHjY&#10;7gPGd9IZloKGB2pY9hG27zESJaX+SUls6LRqV0rrPAj9+o0ObAvU3FV+Us205Umatmxs+PVFdUGF&#10;AJ3YYFuKjCfRaPtM92QDPsYt8/Mv3FTXEnA48OMely6mPKiNijL5BfUgoX1rWxb3npy1dKF4KsZI&#10;qkBLun8pypkRlD4nk9RpSyJTZw69SFHcrXcEk8K1a/fUUrrh5OfgwldipPNNWr9sIBA/WEHTDY+c&#10;bXxQ/UB50ywwbadzli083ol0kB+PM/PDf2B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EQwHZ&#10;AAAACwEAAA8AAAAAAAAAAQAgAAAAIgAAAGRycy9kb3ducmV2LnhtbFBLAQIUABQAAAAIAIdO4kDh&#10;LF/rHwIAAE8EAAAOAAAAAAAAAAEAIAAAACgBAABkcnMvZTJvRG9jLnhtbFBLBQYAAAAABgAGAFkB&#10;AAC5BQAAAAA=&#10;">
                <v:fill on="t" focussize="0,0"/>
                <v:stroke color="#000000" joinstyle="miter" dashstyle="1 1" endcap="round"/>
                <v:imagedata o:title=""/>
                <o:lock v:ext="edit" aspectratio="f"/>
                <v:textbox>
                  <w:txbxContent>
                    <w:p w14:paraId="58B40322">
                      <w:pPr>
                        <w:jc w:val="center"/>
                        <w:rPr>
                          <w:rFonts w:hint="eastAsia"/>
                          <w:sz w:val="21"/>
                          <w:szCs w:val="21"/>
                        </w:rPr>
                      </w:pPr>
                    </w:p>
                    <w:p w14:paraId="228232B8">
                      <w:pPr>
                        <w:jc w:val="center"/>
                        <w:rPr>
                          <w:rFonts w:hint="eastAsia"/>
                          <w:sz w:val="21"/>
                          <w:szCs w:val="21"/>
                        </w:rPr>
                      </w:pPr>
                      <w:r>
                        <w:rPr>
                          <w:rFonts w:hint="eastAsia"/>
                          <w:sz w:val="21"/>
                          <w:szCs w:val="21"/>
                          <w:lang w:val="en-US" w:eastAsia="zh-CN"/>
                        </w:rPr>
                        <w:t>经办人</w:t>
                      </w:r>
                      <w:r>
                        <w:rPr>
                          <w:rFonts w:hint="eastAsia"/>
                          <w:sz w:val="21"/>
                          <w:szCs w:val="21"/>
                        </w:rPr>
                        <w:t>身份证(</w:t>
                      </w:r>
                      <w:r>
                        <w:rPr>
                          <w:rFonts w:hint="eastAsia"/>
                          <w:sz w:val="21"/>
                          <w:szCs w:val="21"/>
                          <w:lang w:val="en-US" w:eastAsia="zh-CN"/>
                        </w:rPr>
                        <w:t>反面</w:t>
                      </w:r>
                      <w:r>
                        <w:rPr>
                          <w:rFonts w:hint="eastAsia"/>
                          <w:sz w:val="21"/>
                          <w:szCs w:val="21"/>
                        </w:rPr>
                        <w:t>)复印件</w:t>
                      </w:r>
                    </w:p>
                  </w:txbxContent>
                </v:textbox>
              </v:rect>
            </w:pict>
          </mc:Fallback>
        </mc:AlternateContent>
      </w:r>
      <w:r>
        <w:rPr>
          <w:rFonts w:hint="eastAsia" w:hAnsi="宋体"/>
          <w:sz w:val="28"/>
          <w:szCs w:val="28"/>
        </w:rPr>
        <mc:AlternateContent>
          <mc:Choice Requires="wps">
            <w:drawing>
              <wp:anchor distT="0" distB="0" distL="114300" distR="114300" simplePos="0" relativeHeight="251666432" behindDoc="0" locked="0" layoutInCell="1" allowOverlap="1">
                <wp:simplePos x="0" y="0"/>
                <wp:positionH relativeFrom="column">
                  <wp:posOffset>-679450</wp:posOffset>
                </wp:positionH>
                <wp:positionV relativeFrom="paragraph">
                  <wp:posOffset>719455</wp:posOffset>
                </wp:positionV>
                <wp:extent cx="3430270" cy="2102485"/>
                <wp:effectExtent l="4445" t="4445" r="13335" b="7620"/>
                <wp:wrapNone/>
                <wp:docPr id="3" name="矩形 4"/>
                <wp:cNvGraphicFramePr/>
                <a:graphic xmlns:a="http://schemas.openxmlformats.org/drawingml/2006/main">
                  <a:graphicData uri="http://schemas.microsoft.com/office/word/2010/wordprocessingShape">
                    <wps:wsp>
                      <wps:cNvSpPr/>
                      <wps:spPr>
                        <a:xfrm>
                          <a:off x="0" y="0"/>
                          <a:ext cx="3430270" cy="2102485"/>
                        </a:xfrm>
                        <a:prstGeom prst="rect">
                          <a:avLst/>
                        </a:prstGeom>
                        <a:solidFill>
                          <a:srgbClr val="FFFFFF"/>
                        </a:solidFill>
                        <a:ln w="9525" cap="rnd" cmpd="sng">
                          <a:solidFill>
                            <a:srgbClr val="000000"/>
                          </a:solidFill>
                          <a:prstDash val="sysDot"/>
                          <a:miter/>
                          <a:headEnd type="none" w="med" len="med"/>
                          <a:tailEnd type="none" w="med" len="med"/>
                        </a:ln>
                      </wps:spPr>
                      <wps:txbx>
                        <w:txbxContent>
                          <w:p w14:paraId="379D68F4">
                            <w:pPr>
                              <w:ind w:right="-3100" w:rightChars="-1476"/>
                              <w:jc w:val="center"/>
                              <w:rPr>
                                <w:rFonts w:hint="eastAsia"/>
                                <w:sz w:val="21"/>
                                <w:szCs w:val="21"/>
                              </w:rPr>
                            </w:pPr>
                          </w:p>
                          <w:p w14:paraId="1AE1CA18">
                            <w:pPr>
                              <w:ind w:right="-3100" w:rightChars="-1476" w:firstLine="630" w:firstLineChars="300"/>
                              <w:jc w:val="left"/>
                              <w:rPr>
                                <w:rFonts w:hint="eastAsia"/>
                                <w:sz w:val="21"/>
                                <w:szCs w:val="21"/>
                              </w:rPr>
                            </w:pPr>
                            <w:r>
                              <w:rPr>
                                <w:rFonts w:hint="eastAsia"/>
                                <w:sz w:val="21"/>
                                <w:szCs w:val="21"/>
                                <w:lang w:val="en-US" w:eastAsia="zh-CN"/>
                              </w:rPr>
                              <w:t>经办人</w:t>
                            </w:r>
                            <w:r>
                              <w:rPr>
                                <w:rFonts w:hint="eastAsia"/>
                                <w:sz w:val="21"/>
                                <w:szCs w:val="21"/>
                              </w:rPr>
                              <w:t>身份证(正面)复印件</w:t>
                            </w:r>
                          </w:p>
                        </w:txbxContent>
                      </wps:txbx>
                      <wps:bodyPr vert="horz" wrap="square" anchor="t" upright="1"/>
                    </wps:wsp>
                  </a:graphicData>
                </a:graphic>
              </wp:anchor>
            </w:drawing>
          </mc:Choice>
          <mc:Fallback>
            <w:pict>
              <v:rect id="矩形 4" o:spid="_x0000_s1026" o:spt="1" style="position:absolute;left:0pt;margin-left:-53.5pt;margin-top:56.65pt;height:165.55pt;width:270.1pt;z-index:251666432;mso-width-relative:page;mso-height-relative:page;" fillcolor="#FFFFFF" filled="t" stroked="t" coordsize="21600,21600" o:gfxdata="UEsDBAoAAAAAAIdO4kAAAAAAAAAAAAAAAAAEAAAAZHJzL1BLAwQUAAAACACHTuJA1S1wh9sAAAAM&#10;AQAADwAAAGRycy9kb3ducmV2LnhtbE2PzU7DMBCE70i8g7VIXFBrp0YUhTg9IFEhcaEBiR63sfOj&#10;xusodtPy9iwn2NOuZjT7TbG5+EHMbop9IAPZUoFwVAfbU2vg8+Nl8QgiJiSLQyBn4NtF2JTXVwXm&#10;Npxp5+YqtYJDKOZooEtpzKWMdec8xmUYHbHWhMlj4nNqpZ3wzOF+kCulHqTHnvhDh6N77lx9rE7e&#10;QPWq9/tmh3J+334dt33zdhf12pjbm0w9gUjukv7M8IvP6FAy0yGcyEYxGFhkas1lEiuZ1iDYcq/1&#10;CsSBFx6QZSH/lyh/AFBLAwQUAAAACACHTuJApgbLXRsCAABPBAAADgAAAGRycy9lMm9Eb2MueG1s&#10;rVRLjhMxEN0jcQfLe9KdTgJDK51ZEMIGwUgDB3Dc7rQl/6hyflwGiR2H4DhorkHZHTIfWGSBF+6y&#10;XX5V71W559cHa9hOAWrvGj4elZwpJ32r3abhnz+tXlxxhlG4VhjvVMOPCvn14vmz+T7UqvK9N60C&#10;RiAO631oeB9jqIsCZa+swJEPytFh58GKSEvYFC2IPaFbU1Rl+bLYe2gDeKkQaXc5HPITIlwC6LtO&#10;S7X0cmuViwMqKCMiUcJeB+SLnG3XKRk/dh2qyEzDiWnMMwUhe53mYjEX9QZE6LU8pSAuSeEJJyu0&#10;o6BnqKWIgm1B/wVltQSPvosj6W0xEMmKEItx+USb214ElbmQ1BjOouP/g5UfdjfAdNvwCWdOWCr4&#10;3bcfv35+Z9OkzT5gTS634QZOKyQzET10YNOXKLBD1vN41lMdIpO0OZlOyuoVSS3prBqX1fRqllCL&#10;++sBML5T3rJkNByoYFlHsXuPcXD945KioTe6XWlj8gI26zcG2E5QcVd5nNAfuRnH9g1/PatmlIig&#10;jgXXkmUDkUa3yeEeXcCHuGUe/8JNeS0F9kN8POLSx+Qnaqujgmz1SrRvXcviMZCyjh4UT8lYRRkY&#10;Re8vWdkzCm0u8STtjCMJU2WGWiQrHtYHgknm2rdHKim9cNKz9/CVIlJ/E9cvWwEUXzhJ2w2PnG0D&#10;6E1PfuNMMF2nPssFOr2J1MgP1zny/X9g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LXCH2wAA&#10;AAwBAAAPAAAAAAAAAAEAIAAAACIAAABkcnMvZG93bnJldi54bWxQSwECFAAUAAAACACHTuJApgbL&#10;XRsCAABPBAAADgAAAAAAAAABACAAAAAqAQAAZHJzL2Uyb0RvYy54bWxQSwUGAAAAAAYABgBZAQAA&#10;twUAAAAA&#10;">
                <v:fill on="t" focussize="0,0"/>
                <v:stroke color="#000000" joinstyle="miter" dashstyle="1 1" endcap="round"/>
                <v:imagedata o:title=""/>
                <o:lock v:ext="edit" aspectratio="f"/>
                <v:textbox>
                  <w:txbxContent>
                    <w:p w14:paraId="379D68F4">
                      <w:pPr>
                        <w:ind w:right="-3100" w:rightChars="-1476"/>
                        <w:jc w:val="center"/>
                        <w:rPr>
                          <w:rFonts w:hint="eastAsia"/>
                          <w:sz w:val="21"/>
                          <w:szCs w:val="21"/>
                        </w:rPr>
                      </w:pPr>
                    </w:p>
                    <w:p w14:paraId="1AE1CA18">
                      <w:pPr>
                        <w:ind w:right="-3100" w:rightChars="-1476" w:firstLine="630" w:firstLineChars="300"/>
                        <w:jc w:val="left"/>
                        <w:rPr>
                          <w:rFonts w:hint="eastAsia"/>
                          <w:sz w:val="21"/>
                          <w:szCs w:val="21"/>
                        </w:rPr>
                      </w:pPr>
                      <w:r>
                        <w:rPr>
                          <w:rFonts w:hint="eastAsia"/>
                          <w:sz w:val="21"/>
                          <w:szCs w:val="21"/>
                          <w:lang w:val="en-US" w:eastAsia="zh-CN"/>
                        </w:rPr>
                        <w:t>经办人</w:t>
                      </w:r>
                      <w:r>
                        <w:rPr>
                          <w:rFonts w:hint="eastAsia"/>
                          <w:sz w:val="21"/>
                          <w:szCs w:val="21"/>
                        </w:rPr>
                        <w:t>身份证(正面)复印件</w:t>
                      </w:r>
                    </w:p>
                  </w:txbxContent>
                </v:textbox>
              </v:rect>
            </w:pict>
          </mc:Fallback>
        </mc:AlternateContent>
      </w:r>
    </w:p>
    <w:p w14:paraId="1BBB45DA">
      <w:pPr>
        <w:widowControl/>
        <w:spacing w:after="312" w:afterLines="100" w:line="420" w:lineRule="atLeast"/>
        <w:jc w:val="both"/>
        <w:rPr>
          <w:rFonts w:hint="eastAsia" w:ascii="方正小标宋简体" w:hAnsi="华文中宋" w:eastAsia="方正小标宋简体" w:cs="Arial"/>
          <w:b/>
          <w:color w:val="333333"/>
          <w:kern w:val="0"/>
          <w:sz w:val="44"/>
          <w:szCs w:val="44"/>
        </w:rPr>
      </w:pPr>
    </w:p>
    <w:p w14:paraId="61F34D9A">
      <w:pPr>
        <w:widowControl/>
        <w:spacing w:after="312" w:afterLines="100" w:line="420" w:lineRule="atLeast"/>
        <w:jc w:val="both"/>
        <w:rPr>
          <w:rFonts w:hint="eastAsia" w:ascii="方正小标宋简体" w:hAnsi="华文中宋" w:eastAsia="方正小标宋简体" w:cs="Arial"/>
          <w:b/>
          <w:color w:val="333333"/>
          <w:kern w:val="0"/>
          <w:sz w:val="44"/>
          <w:szCs w:val="44"/>
        </w:rPr>
      </w:pPr>
    </w:p>
    <w:p w14:paraId="02BF9042">
      <w:pPr>
        <w:widowControl/>
        <w:spacing w:after="312" w:afterLines="100" w:line="420" w:lineRule="atLeast"/>
        <w:jc w:val="center"/>
        <w:rPr>
          <w:rFonts w:hint="eastAsia" w:ascii="方正小标宋简体" w:hAnsi="华文中宋" w:eastAsia="方正小标宋简体" w:cs="Arial"/>
          <w:b/>
          <w:color w:val="333333"/>
          <w:kern w:val="0"/>
          <w:sz w:val="44"/>
          <w:szCs w:val="44"/>
        </w:rPr>
      </w:pPr>
    </w:p>
    <w:p w14:paraId="70F647B6">
      <w:pPr>
        <w:widowControl/>
        <w:spacing w:after="312" w:afterLines="100" w:line="420" w:lineRule="atLeast"/>
        <w:jc w:val="center"/>
        <w:rPr>
          <w:rFonts w:hint="eastAsia" w:ascii="方正小标宋简体" w:hAnsi="华文中宋" w:eastAsia="方正小标宋简体" w:cs="Arial"/>
          <w:b/>
          <w:color w:val="333333"/>
          <w:kern w:val="0"/>
          <w:sz w:val="44"/>
          <w:szCs w:val="44"/>
        </w:rPr>
      </w:pPr>
    </w:p>
    <w:p w14:paraId="4AAC4DEC">
      <w:pPr>
        <w:widowControl/>
        <w:spacing w:after="312" w:afterLines="100" w:line="420" w:lineRule="atLeast"/>
        <w:jc w:val="center"/>
        <w:rPr>
          <w:rFonts w:hint="eastAsia" w:ascii="方正小标宋简体" w:hAnsi="华文中宋" w:eastAsia="方正小标宋简体" w:cs="Arial"/>
          <w:b/>
          <w:color w:val="333333"/>
          <w:kern w:val="0"/>
          <w:sz w:val="44"/>
          <w:szCs w:val="44"/>
        </w:rPr>
      </w:pPr>
    </w:p>
    <w:p w14:paraId="5AC7DD8E">
      <w:pPr>
        <w:pStyle w:val="3"/>
        <w:bidi w:val="0"/>
        <w:rPr>
          <w:rFonts w:hint="default"/>
          <w:lang w:val="en-US" w:eastAsia="zh-CN"/>
        </w:rPr>
      </w:pPr>
      <w:bookmarkStart w:id="90" w:name="_Toc5267"/>
      <w:r>
        <w:rPr>
          <w:rFonts w:hint="eastAsia"/>
          <w:lang w:val="en-US" w:eastAsia="zh-CN"/>
        </w:rPr>
        <w:t>6.7出租人承诺函</w:t>
      </w:r>
      <w:bookmarkEnd w:id="90"/>
    </w:p>
    <w:p w14:paraId="5ED1D53B">
      <w:pPr>
        <w:widowControl/>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出租人承诺函</w:t>
      </w:r>
    </w:p>
    <w:p w14:paraId="42D0EDD8">
      <w:pPr>
        <w:widowControl/>
        <w:spacing w:line="576" w:lineRule="exact"/>
        <w:jc w:val="left"/>
        <w:rPr>
          <w:rFonts w:ascii="仿宋_GB2312" w:hAnsi="Arial" w:eastAsia="仿宋_GB2312" w:cs="Arial"/>
          <w:kern w:val="0"/>
          <w:sz w:val="28"/>
          <w:szCs w:val="32"/>
        </w:rPr>
      </w:pPr>
      <w:r>
        <w:rPr>
          <w:rFonts w:hint="eastAsia" w:ascii="仿宋_GB2312" w:hAnsi="Arial" w:eastAsia="仿宋_GB2312" w:cs="Arial"/>
          <w:kern w:val="0"/>
          <w:sz w:val="28"/>
          <w:szCs w:val="32"/>
          <w:u w:val="single"/>
        </w:rPr>
        <w:t>合肥市产权交易中心</w:t>
      </w:r>
      <w:r>
        <w:rPr>
          <w:rFonts w:hint="eastAsia" w:ascii="仿宋_GB2312" w:hAnsi="Arial" w:eastAsia="仿宋_GB2312" w:cs="Arial"/>
          <w:kern w:val="0"/>
          <w:sz w:val="28"/>
          <w:szCs w:val="32"/>
          <w:u w:val="single"/>
          <w:lang w:val="en-US" w:eastAsia="zh-CN"/>
        </w:rPr>
        <w:t>/</w:t>
      </w:r>
      <w:r>
        <w:rPr>
          <w:rFonts w:hint="eastAsia" w:ascii="仿宋_GB2312" w:hAnsi="Arial" w:eastAsia="仿宋_GB2312" w:cs="Arial"/>
          <w:kern w:val="0"/>
          <w:sz w:val="28"/>
          <w:szCs w:val="32"/>
          <w:u w:val="single"/>
        </w:rPr>
        <w:t>安徽省农村综合产权交易所</w:t>
      </w:r>
      <w:r>
        <w:rPr>
          <w:rFonts w:hint="eastAsia" w:ascii="仿宋_GB2312" w:hAnsi="Arial" w:eastAsia="仿宋_GB2312" w:cs="Arial"/>
          <w:kern w:val="0"/>
          <w:sz w:val="28"/>
          <w:szCs w:val="32"/>
          <w:u w:val="single"/>
          <w:lang w:val="en-US" w:eastAsia="zh-CN"/>
        </w:rPr>
        <w:t>有限公司</w:t>
      </w:r>
      <w:r>
        <w:rPr>
          <w:rFonts w:hint="eastAsia" w:ascii="仿宋_GB2312" w:hAnsi="Arial" w:eastAsia="仿宋_GB2312" w:cs="Arial"/>
          <w:kern w:val="0"/>
          <w:sz w:val="28"/>
          <w:szCs w:val="32"/>
        </w:rPr>
        <w:t>：</w:t>
      </w:r>
    </w:p>
    <w:p w14:paraId="1D511D44">
      <w:pPr>
        <w:widowControl/>
        <w:spacing w:line="576" w:lineRule="exact"/>
        <w:ind w:firstLine="560" w:firstLineChars="200"/>
        <w:jc w:val="left"/>
        <w:rPr>
          <w:rFonts w:ascii="仿宋_GB2312" w:hAnsi="Arial" w:eastAsia="仿宋_GB2312" w:cs="Arial"/>
          <w:kern w:val="0"/>
          <w:sz w:val="28"/>
          <w:szCs w:val="32"/>
        </w:rPr>
      </w:pPr>
      <w:r>
        <w:rPr>
          <w:rFonts w:hint="eastAsia" w:ascii="仿宋_GB2312" w:hAnsi="Arial" w:eastAsia="仿宋_GB2312" w:cs="Arial"/>
          <w:kern w:val="0"/>
          <w:sz w:val="28"/>
          <w:szCs w:val="32"/>
        </w:rPr>
        <w:t>我单位委托贵</w:t>
      </w:r>
      <w:r>
        <w:rPr>
          <w:rFonts w:hint="eastAsia" w:ascii="仿宋_GB2312" w:hAnsi="Arial" w:eastAsia="仿宋_GB2312" w:cs="Arial"/>
          <w:kern w:val="0"/>
          <w:sz w:val="28"/>
          <w:szCs w:val="32"/>
          <w:lang w:val="en-US" w:eastAsia="zh-CN"/>
        </w:rPr>
        <w:t>单位</w:t>
      </w:r>
      <w:r>
        <w:rPr>
          <w:rFonts w:hint="eastAsia" w:ascii="仿宋_GB2312" w:hAnsi="Arial" w:eastAsia="仿宋_GB2312" w:cs="Arial"/>
          <w:kern w:val="0"/>
          <w:sz w:val="28"/>
          <w:szCs w:val="32"/>
        </w:rPr>
        <w:t>对</w:t>
      </w:r>
      <w:r>
        <w:rPr>
          <w:rFonts w:ascii="仿宋_GB2312" w:hAnsi="Arial" w:eastAsia="仿宋_GB2312" w:cs="Arial"/>
          <w:kern w:val="0"/>
          <w:sz w:val="28"/>
          <w:szCs w:val="32"/>
          <w:u w:val="single"/>
        </w:rPr>
        <w:t xml:space="preserve">         </w:t>
      </w:r>
      <w:r>
        <w:rPr>
          <w:rFonts w:hint="eastAsia" w:ascii="仿宋_GB2312" w:hAnsi="Arial" w:eastAsia="仿宋_GB2312" w:cs="Arial"/>
          <w:kern w:val="0"/>
          <w:sz w:val="28"/>
          <w:szCs w:val="32"/>
          <w:u w:val="single"/>
        </w:rPr>
        <w:t>项目名称</w:t>
      </w:r>
      <w:r>
        <w:rPr>
          <w:rFonts w:ascii="仿宋_GB2312" w:hAnsi="Arial" w:eastAsia="仿宋_GB2312" w:cs="Arial"/>
          <w:kern w:val="0"/>
          <w:sz w:val="28"/>
          <w:szCs w:val="32"/>
          <w:u w:val="single"/>
        </w:rPr>
        <w:t xml:space="preserve">         </w:t>
      </w:r>
      <w:r>
        <w:rPr>
          <w:rFonts w:ascii="仿宋_GB2312" w:hAnsi="Arial" w:eastAsia="仿宋_GB2312" w:cs="Arial"/>
          <w:kern w:val="0"/>
          <w:sz w:val="28"/>
          <w:szCs w:val="32"/>
        </w:rPr>
        <w:t>项目</w:t>
      </w:r>
      <w:r>
        <w:rPr>
          <w:rFonts w:hint="eastAsia" w:ascii="仿宋_GB2312" w:hAnsi="Arial" w:eastAsia="仿宋_GB2312" w:cs="Arial"/>
          <w:kern w:val="0"/>
          <w:sz w:val="28"/>
          <w:szCs w:val="32"/>
        </w:rPr>
        <w:t>进行</w:t>
      </w:r>
      <w:r>
        <w:rPr>
          <w:rFonts w:hint="eastAsia" w:ascii="仿宋_GB2312" w:hAnsi="Arial" w:eastAsia="仿宋_GB2312" w:cs="Arial"/>
          <w:kern w:val="0"/>
          <w:sz w:val="28"/>
          <w:szCs w:val="32"/>
          <w:lang w:val="en-US" w:eastAsia="zh-CN"/>
        </w:rPr>
        <w:t>出租</w:t>
      </w:r>
      <w:r>
        <w:rPr>
          <w:rFonts w:hint="eastAsia" w:ascii="仿宋_GB2312" w:hAnsi="Arial" w:eastAsia="仿宋_GB2312" w:cs="Arial"/>
          <w:kern w:val="0"/>
          <w:sz w:val="28"/>
          <w:szCs w:val="32"/>
        </w:rPr>
        <w:t>事宜。我单位承诺：</w:t>
      </w:r>
    </w:p>
    <w:p w14:paraId="6C92E903">
      <w:pPr>
        <w:keepNext w:val="0"/>
        <w:keepLines w:val="0"/>
        <w:pageBreakBefore w:val="0"/>
        <w:widowControl/>
        <w:kinsoku/>
        <w:overflowPunct/>
        <w:topLinePunct w:val="0"/>
        <w:autoSpaceDE/>
        <w:autoSpaceDN/>
        <w:bidi w:val="0"/>
        <w:adjustRightInd/>
        <w:snapToGrid/>
        <w:spacing w:line="560" w:lineRule="exact"/>
        <w:ind w:firstLine="562" w:firstLineChars="200"/>
        <w:jc w:val="left"/>
        <w:textAlignment w:val="auto"/>
        <w:rPr>
          <w:rFonts w:ascii="仿宋_GB2312" w:hAnsi="Arial" w:eastAsia="仿宋_GB2312" w:cs="Arial"/>
          <w:kern w:val="0"/>
          <w:sz w:val="28"/>
          <w:szCs w:val="32"/>
        </w:rPr>
      </w:pPr>
      <w:r>
        <w:rPr>
          <w:rFonts w:hint="eastAsia" w:ascii="仿宋_GB2312" w:hAnsi="Arial" w:eastAsia="仿宋_GB2312" w:cs="Arial"/>
          <w:b/>
          <w:bCs w:val="0"/>
          <w:kern w:val="0"/>
          <w:sz w:val="28"/>
          <w:szCs w:val="32"/>
          <w:lang w:eastAsia="zh-CN"/>
        </w:rPr>
        <w:t>□</w:t>
      </w:r>
      <w:r>
        <w:rPr>
          <w:rFonts w:hint="eastAsia" w:ascii="仿宋_GB2312" w:hAnsi="Arial" w:eastAsia="仿宋_GB2312" w:cs="Arial"/>
          <w:b/>
          <w:bCs w:val="0"/>
          <w:kern w:val="0"/>
          <w:sz w:val="28"/>
          <w:szCs w:val="32"/>
          <w:lang w:val="en-US" w:eastAsia="zh-CN"/>
        </w:rPr>
        <w:t>1.</w:t>
      </w:r>
      <w:r>
        <w:rPr>
          <w:rFonts w:hint="eastAsia" w:ascii="仿宋_GB2312" w:hAnsi="Arial" w:eastAsia="仿宋_GB2312" w:cs="Arial"/>
          <w:b/>
          <w:bCs w:val="0"/>
          <w:kern w:val="0"/>
          <w:sz w:val="28"/>
          <w:szCs w:val="32"/>
        </w:rPr>
        <w:t>该</w:t>
      </w:r>
      <w:r>
        <w:rPr>
          <w:rFonts w:hint="eastAsia" w:ascii="仿宋_GB2312" w:hAnsi="Arial" w:eastAsia="仿宋_GB2312" w:cs="Arial"/>
          <w:b/>
          <w:bCs w:val="0"/>
          <w:kern w:val="0"/>
          <w:sz w:val="28"/>
          <w:szCs w:val="32"/>
          <w:lang w:val="en-US" w:eastAsia="zh-CN"/>
        </w:rPr>
        <w:t>标的物为</w:t>
      </w:r>
      <w:r>
        <w:rPr>
          <w:rFonts w:hint="eastAsia" w:ascii="仿宋_GB2312" w:hAnsi="Arial" w:eastAsia="仿宋_GB2312" w:cs="Arial"/>
          <w:b/>
          <w:bCs w:val="0"/>
          <w:kern w:val="0"/>
          <w:sz w:val="28"/>
          <w:szCs w:val="32"/>
        </w:rPr>
        <w:t>房屋或建筑物</w:t>
      </w:r>
      <w:r>
        <w:rPr>
          <w:rFonts w:hint="eastAsia" w:ascii="仿宋_GB2312" w:hAnsi="Arial" w:eastAsia="仿宋_GB2312" w:cs="Arial"/>
          <w:b/>
          <w:bCs w:val="0"/>
          <w:kern w:val="0"/>
          <w:sz w:val="28"/>
          <w:szCs w:val="32"/>
          <w:lang w:eastAsia="zh-CN"/>
        </w:rPr>
        <w:t>，</w:t>
      </w:r>
      <w:r>
        <w:rPr>
          <w:rFonts w:hint="eastAsia" w:ascii="仿宋_GB2312" w:hAnsi="Arial" w:eastAsia="仿宋_GB2312" w:cs="Arial"/>
          <w:kern w:val="0"/>
          <w:sz w:val="28"/>
          <w:szCs w:val="32"/>
        </w:rPr>
        <w:t>产权权属清晰无争议，共同共有的资产已取得其他共有人同意；</w:t>
      </w:r>
    </w:p>
    <w:p w14:paraId="7D16755D">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32"/>
          <w:u w:val="single"/>
        </w:rPr>
      </w:pPr>
      <w:r>
        <w:rPr>
          <w:rFonts w:hint="eastAsia" w:ascii="仿宋_GB2312" w:hAnsi="Arial" w:eastAsia="仿宋_GB2312" w:cs="Arial"/>
          <w:kern w:val="0"/>
          <w:sz w:val="28"/>
          <w:szCs w:val="32"/>
        </w:rPr>
        <w:t>该房屋或建筑物</w:t>
      </w:r>
      <w:r>
        <w:rPr>
          <w:rFonts w:hint="eastAsia" w:ascii="仿宋_GB2312" w:hAnsi="Arial" w:eastAsia="仿宋_GB2312" w:cs="Arial"/>
          <w:kern w:val="0"/>
          <w:sz w:val="28"/>
          <w:szCs w:val="32"/>
          <w:u w:val="single"/>
        </w:rPr>
        <w:t>□已清空，并具备使用条件</w:t>
      </w:r>
      <w:r>
        <w:rPr>
          <w:rFonts w:hint="eastAsia" w:ascii="仿宋_GB2312" w:hAnsi="Arial" w:eastAsia="仿宋_GB2312" w:cs="Arial"/>
          <w:kern w:val="0"/>
          <w:sz w:val="28"/>
          <w:szCs w:val="32"/>
        </w:rPr>
        <w:t>；</w:t>
      </w:r>
      <w:r>
        <w:rPr>
          <w:rFonts w:hint="eastAsia" w:ascii="仿宋_GB2312" w:hAnsi="Arial" w:eastAsia="仿宋_GB2312" w:cs="Arial"/>
          <w:kern w:val="0"/>
          <w:sz w:val="28"/>
          <w:szCs w:val="32"/>
          <w:u w:val="single"/>
        </w:rPr>
        <w:t>□未清空，已按规定报同级资产监管部门批准；</w:t>
      </w:r>
    </w:p>
    <w:p w14:paraId="18EE9D5A">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hint="eastAsia" w:ascii="仿宋_GB2312" w:hAnsi="Arial" w:eastAsia="仿宋_GB2312" w:cs="Arial"/>
          <w:kern w:val="0"/>
          <w:sz w:val="28"/>
          <w:szCs w:val="32"/>
        </w:rPr>
      </w:pPr>
      <w:r>
        <w:rPr>
          <w:rFonts w:hint="eastAsia" w:ascii="仿宋_GB2312" w:hAnsi="Arial" w:eastAsia="仿宋_GB2312" w:cs="Arial"/>
          <w:kern w:val="0"/>
          <w:sz w:val="28"/>
          <w:szCs w:val="32"/>
        </w:rPr>
        <w:t>该房屋或建筑物</w:t>
      </w:r>
      <w:r>
        <w:rPr>
          <w:rFonts w:hint="eastAsia" w:ascii="仿宋_GB2312" w:hAnsi="Arial" w:eastAsia="仿宋_GB2312" w:cs="Arial"/>
          <w:kern w:val="0"/>
          <w:sz w:val="28"/>
          <w:szCs w:val="32"/>
          <w:lang w:val="en-US" w:eastAsia="zh-CN"/>
        </w:rPr>
        <w:t>目前</w:t>
      </w:r>
      <w:r>
        <w:rPr>
          <w:rFonts w:hint="eastAsia" w:ascii="仿宋_GB2312" w:hAnsi="Arial" w:eastAsia="仿宋_GB2312" w:cs="Arial"/>
          <w:kern w:val="0"/>
          <w:sz w:val="28"/>
          <w:szCs w:val="32"/>
          <w:u w:val="single"/>
        </w:rPr>
        <w:t>□有/□无</w:t>
      </w:r>
      <w:r>
        <w:rPr>
          <w:rFonts w:hint="eastAsia" w:ascii="仿宋_GB2312" w:hAnsi="Arial" w:eastAsia="仿宋_GB2312" w:cs="Arial"/>
          <w:kern w:val="0"/>
          <w:sz w:val="28"/>
          <w:szCs w:val="32"/>
        </w:rPr>
        <w:t>承租人；</w:t>
      </w:r>
    </w:p>
    <w:p w14:paraId="01C71E9E">
      <w:pPr>
        <w:keepNext w:val="0"/>
        <w:keepLines w:val="0"/>
        <w:pageBreakBefore w:val="0"/>
        <w:widowControl/>
        <w:kinsoku/>
        <w:overflowPunct/>
        <w:topLinePunct w:val="0"/>
        <w:autoSpaceDE/>
        <w:autoSpaceDN/>
        <w:bidi w:val="0"/>
        <w:adjustRightInd/>
        <w:snapToGrid/>
        <w:spacing w:line="560" w:lineRule="exact"/>
        <w:ind w:firstLine="562" w:firstLineChars="200"/>
        <w:jc w:val="left"/>
        <w:textAlignment w:val="auto"/>
        <w:rPr>
          <w:rFonts w:hint="eastAsia" w:ascii="仿宋_GB2312" w:hAnsi="Arial" w:eastAsia="仿宋_GB2312" w:cs="Arial"/>
          <w:kern w:val="0"/>
          <w:sz w:val="28"/>
          <w:szCs w:val="32"/>
        </w:rPr>
      </w:pPr>
      <w:r>
        <w:rPr>
          <w:rFonts w:hint="eastAsia" w:ascii="仿宋_GB2312" w:hAnsi="Arial" w:eastAsia="仿宋_GB2312" w:cs="Arial"/>
          <w:b/>
          <w:bCs w:val="0"/>
          <w:kern w:val="0"/>
          <w:sz w:val="28"/>
          <w:szCs w:val="32"/>
          <w:lang w:eastAsia="zh-CN"/>
        </w:rPr>
        <w:t>□</w:t>
      </w:r>
      <w:r>
        <w:rPr>
          <w:rFonts w:hint="eastAsia" w:ascii="仿宋_GB2312" w:hAnsi="Arial" w:eastAsia="仿宋_GB2312" w:cs="Arial"/>
          <w:b/>
          <w:bCs w:val="0"/>
          <w:kern w:val="0"/>
          <w:sz w:val="28"/>
          <w:szCs w:val="32"/>
          <w:lang w:val="en-US" w:eastAsia="zh-CN"/>
        </w:rPr>
        <w:t>2.</w:t>
      </w:r>
      <w:r>
        <w:rPr>
          <w:rFonts w:hint="eastAsia" w:ascii="仿宋_GB2312" w:hAnsi="Arial" w:eastAsia="仿宋_GB2312" w:cs="Arial"/>
          <w:b/>
          <w:bCs w:val="0"/>
          <w:kern w:val="0"/>
          <w:sz w:val="28"/>
          <w:szCs w:val="32"/>
        </w:rPr>
        <w:t>该</w:t>
      </w:r>
      <w:r>
        <w:rPr>
          <w:rFonts w:hint="eastAsia" w:ascii="仿宋_GB2312" w:hAnsi="Arial" w:eastAsia="仿宋_GB2312" w:cs="Arial"/>
          <w:b/>
          <w:bCs w:val="0"/>
          <w:kern w:val="0"/>
          <w:sz w:val="28"/>
          <w:szCs w:val="32"/>
          <w:lang w:val="en-US" w:eastAsia="zh-CN"/>
        </w:rPr>
        <w:t>标的物为其他类型</w:t>
      </w:r>
      <w:r>
        <w:rPr>
          <w:rFonts w:hint="eastAsia" w:ascii="仿宋_GB2312" w:hAnsi="Arial" w:eastAsia="仿宋_GB2312" w:cs="Arial"/>
          <w:b/>
          <w:bCs w:val="0"/>
          <w:kern w:val="0"/>
          <w:sz w:val="28"/>
          <w:szCs w:val="32"/>
        </w:rPr>
        <w:t>资产</w:t>
      </w:r>
      <w:r>
        <w:rPr>
          <w:rFonts w:hint="eastAsia" w:ascii="仿宋_GB2312" w:hAnsi="Arial" w:eastAsia="仿宋_GB2312" w:cs="Arial"/>
          <w:b/>
          <w:bCs w:val="0"/>
          <w:kern w:val="0"/>
          <w:sz w:val="28"/>
          <w:szCs w:val="32"/>
          <w:lang w:eastAsia="zh-CN"/>
        </w:rPr>
        <w:t>，</w:t>
      </w:r>
      <w:r>
        <w:rPr>
          <w:rFonts w:hint="eastAsia" w:ascii="仿宋_GB2312" w:hAnsi="Arial" w:eastAsia="仿宋_GB2312" w:cs="Arial"/>
          <w:kern w:val="0"/>
          <w:sz w:val="28"/>
          <w:szCs w:val="32"/>
        </w:rPr>
        <w:t>产权权属清晰无争议，共同共有的资产已取得其他共有人同意；</w:t>
      </w:r>
    </w:p>
    <w:p w14:paraId="55AB21D3">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32"/>
        </w:rPr>
      </w:pPr>
      <w:r>
        <w:rPr>
          <w:rFonts w:hint="eastAsia" w:ascii="仿宋_GB2312" w:hAnsi="Arial" w:eastAsia="仿宋_GB2312" w:cs="Arial"/>
          <w:kern w:val="0"/>
          <w:sz w:val="28"/>
          <w:szCs w:val="32"/>
          <w:lang w:val="en-US" w:eastAsia="zh-CN"/>
        </w:rPr>
        <w:t>3.</w:t>
      </w:r>
      <w:r>
        <w:rPr>
          <w:rFonts w:hint="eastAsia" w:ascii="仿宋_GB2312" w:hAnsi="Arial" w:eastAsia="仿宋_GB2312" w:cs="Arial"/>
          <w:kern w:val="0"/>
          <w:sz w:val="28"/>
          <w:szCs w:val="32"/>
        </w:rPr>
        <w:t>该</w:t>
      </w:r>
      <w:r>
        <w:rPr>
          <w:rFonts w:hint="eastAsia" w:ascii="仿宋_GB2312" w:hAnsi="Arial" w:eastAsia="仿宋_GB2312" w:cs="Arial"/>
          <w:kern w:val="0"/>
          <w:sz w:val="28"/>
          <w:szCs w:val="32"/>
          <w:lang w:val="en-US" w:eastAsia="zh-CN"/>
        </w:rPr>
        <w:t>标的物</w:t>
      </w:r>
      <w:r>
        <w:rPr>
          <w:rFonts w:hint="eastAsia" w:ascii="仿宋_GB2312" w:hAnsi="Arial" w:eastAsia="仿宋_GB2312" w:cs="Arial"/>
          <w:kern w:val="0"/>
          <w:sz w:val="28"/>
          <w:szCs w:val="32"/>
        </w:rPr>
        <w:t>未被司法机关或行政机关依法裁定、决定查封、冻结，符合国家安全标准及其他法律法规规定的条件；</w:t>
      </w:r>
    </w:p>
    <w:p w14:paraId="4E776078">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32"/>
        </w:rPr>
      </w:pPr>
      <w:r>
        <w:rPr>
          <w:rFonts w:hint="eastAsia" w:ascii="仿宋_GB2312" w:hAnsi="Arial" w:eastAsia="仿宋_GB2312" w:cs="Arial"/>
          <w:kern w:val="0"/>
          <w:sz w:val="28"/>
          <w:szCs w:val="32"/>
          <w:lang w:val="en-US" w:eastAsia="zh-CN"/>
        </w:rPr>
        <w:t>4.</w:t>
      </w:r>
      <w:r>
        <w:rPr>
          <w:rFonts w:hint="eastAsia" w:ascii="仿宋_GB2312" w:hAnsi="Arial" w:eastAsia="仿宋_GB2312" w:cs="Arial"/>
          <w:kern w:val="0"/>
          <w:sz w:val="28"/>
          <w:szCs w:val="32"/>
        </w:rPr>
        <w:t>该</w:t>
      </w:r>
      <w:r>
        <w:rPr>
          <w:rFonts w:hint="eastAsia" w:ascii="仿宋_GB2312" w:hAnsi="Arial" w:eastAsia="仿宋_GB2312" w:cs="Arial"/>
          <w:kern w:val="0"/>
          <w:sz w:val="28"/>
          <w:szCs w:val="32"/>
          <w:lang w:val="en-US" w:eastAsia="zh-CN"/>
        </w:rPr>
        <w:t>标的物</w:t>
      </w:r>
      <w:r>
        <w:rPr>
          <w:rFonts w:hint="eastAsia" w:ascii="仿宋_GB2312" w:hAnsi="Arial" w:eastAsia="仿宋_GB2312" w:cs="Arial"/>
          <w:kern w:val="0"/>
          <w:sz w:val="28"/>
          <w:szCs w:val="32"/>
        </w:rPr>
        <w:t>不存在因与现有法律法规所违背导致不能对外</w:t>
      </w:r>
      <w:r>
        <w:rPr>
          <w:rFonts w:hint="eastAsia" w:ascii="仿宋_GB2312" w:hAnsi="Arial" w:eastAsia="仿宋_GB2312" w:cs="Arial"/>
          <w:kern w:val="0"/>
          <w:sz w:val="28"/>
          <w:szCs w:val="32"/>
          <w:lang w:val="en-US" w:eastAsia="zh-CN"/>
        </w:rPr>
        <w:t>出租</w:t>
      </w:r>
      <w:r>
        <w:rPr>
          <w:rFonts w:hint="eastAsia" w:ascii="仿宋_GB2312" w:hAnsi="Arial" w:eastAsia="仿宋_GB2312" w:cs="Arial"/>
          <w:kern w:val="0"/>
          <w:sz w:val="28"/>
          <w:szCs w:val="32"/>
        </w:rPr>
        <w:t>的其他情形。</w:t>
      </w:r>
    </w:p>
    <w:p w14:paraId="3B1521EF">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32"/>
        </w:rPr>
      </w:pPr>
      <w:r>
        <w:rPr>
          <w:rFonts w:hint="eastAsia" w:ascii="仿宋_GB2312" w:hAnsi="Arial" w:eastAsia="仿宋_GB2312" w:cs="Arial"/>
          <w:kern w:val="0"/>
          <w:sz w:val="28"/>
          <w:szCs w:val="32"/>
        </w:rPr>
        <w:t>因以上承诺内容与实际不符引起的一切纠纷与责任均由我单位承担，与贵单位无关。</w:t>
      </w:r>
    </w:p>
    <w:p w14:paraId="04D9F660">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rPr>
        <w:t>特此承诺</w:t>
      </w:r>
      <w:r>
        <w:rPr>
          <w:rFonts w:hint="eastAsia" w:ascii="仿宋_GB2312" w:hAnsi="Arial" w:eastAsia="仿宋_GB2312" w:cs="Arial"/>
          <w:kern w:val="0"/>
          <w:sz w:val="28"/>
          <w:szCs w:val="32"/>
          <w:lang w:eastAsia="zh-CN"/>
        </w:rPr>
        <w:t>！</w:t>
      </w:r>
    </w:p>
    <w:p w14:paraId="34BDEF54">
      <w:pPr>
        <w:keepNext w:val="0"/>
        <w:keepLines w:val="0"/>
        <w:pageBreakBefore w:val="0"/>
        <w:widowControl/>
        <w:kinsoku/>
        <w:wordWrap w:val="0"/>
        <w:overflowPunct/>
        <w:topLinePunct w:val="0"/>
        <w:autoSpaceDE/>
        <w:autoSpaceDN/>
        <w:bidi w:val="0"/>
        <w:adjustRightInd/>
        <w:snapToGrid/>
        <w:spacing w:line="560" w:lineRule="exact"/>
        <w:ind w:firstLine="560" w:firstLineChars="200"/>
        <w:jc w:val="right"/>
        <w:textAlignment w:val="auto"/>
        <w:rPr>
          <w:rFonts w:ascii="仿宋_GB2312" w:hAnsi="Arial" w:eastAsia="仿宋_GB2312" w:cs="Arial"/>
          <w:kern w:val="0"/>
          <w:sz w:val="28"/>
          <w:szCs w:val="32"/>
        </w:rPr>
      </w:pPr>
      <w:r>
        <w:rPr>
          <w:rFonts w:ascii="仿宋_GB2312" w:hAnsi="Arial" w:eastAsia="仿宋_GB2312" w:cs="Arial"/>
          <w:kern w:val="0"/>
          <w:sz w:val="28"/>
          <w:szCs w:val="32"/>
        </w:rPr>
        <w:t>单位负责人</w:t>
      </w:r>
      <w:r>
        <w:rPr>
          <w:rFonts w:hint="eastAsia" w:ascii="仿宋_GB2312" w:hAnsi="Arial" w:eastAsia="仿宋_GB2312" w:cs="Arial"/>
          <w:kern w:val="0"/>
          <w:sz w:val="28"/>
          <w:szCs w:val="32"/>
        </w:rPr>
        <w:t xml:space="preserve">（签字或盖章）：   </w:t>
      </w:r>
      <w:r>
        <w:rPr>
          <w:rFonts w:ascii="仿宋_GB2312" w:hAnsi="Arial" w:eastAsia="仿宋_GB2312" w:cs="Arial"/>
          <w:kern w:val="0"/>
          <w:sz w:val="28"/>
          <w:szCs w:val="32"/>
        </w:rPr>
        <w:t xml:space="preserve">   </w:t>
      </w:r>
    </w:p>
    <w:p w14:paraId="66ADFA97">
      <w:pPr>
        <w:keepNext w:val="0"/>
        <w:keepLines w:val="0"/>
        <w:pageBreakBefore w:val="0"/>
        <w:widowControl/>
        <w:kinsoku/>
        <w:overflowPunct/>
        <w:topLinePunct w:val="0"/>
        <w:autoSpaceDE/>
        <w:autoSpaceDN/>
        <w:bidi w:val="0"/>
        <w:adjustRightInd/>
        <w:snapToGrid/>
        <w:spacing w:line="560" w:lineRule="exact"/>
        <w:ind w:right="960" w:firstLine="560" w:firstLineChars="200"/>
        <w:jc w:val="right"/>
        <w:textAlignment w:val="auto"/>
        <w:rPr>
          <w:rFonts w:ascii="仿宋_GB2312" w:hAnsi="Arial" w:eastAsia="仿宋_GB2312" w:cs="Arial"/>
          <w:kern w:val="0"/>
          <w:sz w:val="28"/>
          <w:szCs w:val="32"/>
        </w:rPr>
      </w:pPr>
      <w:r>
        <w:rPr>
          <w:rFonts w:hint="eastAsia" w:ascii="仿宋_GB2312" w:hAnsi="Arial" w:eastAsia="仿宋_GB2312" w:cs="Arial"/>
          <w:kern w:val="0"/>
          <w:sz w:val="28"/>
          <w:szCs w:val="32"/>
        </w:rPr>
        <w:t xml:space="preserve">委托单位（公章）：  </w:t>
      </w:r>
      <w:r>
        <w:rPr>
          <w:rFonts w:ascii="仿宋_GB2312" w:hAnsi="Arial" w:eastAsia="仿宋_GB2312" w:cs="Arial"/>
          <w:kern w:val="0"/>
          <w:sz w:val="28"/>
          <w:szCs w:val="32"/>
        </w:rPr>
        <w:t xml:space="preserve">  </w:t>
      </w:r>
      <w:r>
        <w:rPr>
          <w:rFonts w:hint="eastAsia" w:ascii="仿宋_GB2312" w:hAnsi="Arial" w:eastAsia="仿宋_GB2312" w:cs="Arial"/>
          <w:kern w:val="0"/>
          <w:sz w:val="28"/>
          <w:szCs w:val="32"/>
        </w:rPr>
        <w:t xml:space="preserve">                     </w:t>
      </w:r>
      <w:r>
        <w:rPr>
          <w:rFonts w:ascii="仿宋_GB2312" w:hAnsi="Arial" w:eastAsia="仿宋_GB2312" w:cs="Arial"/>
          <w:kern w:val="0"/>
          <w:sz w:val="28"/>
          <w:szCs w:val="32"/>
        </w:rPr>
        <w:t xml:space="preserve">                  </w:t>
      </w:r>
      <w:r>
        <w:rPr>
          <w:rFonts w:hint="eastAsia" w:ascii="仿宋_GB2312" w:hAnsi="Arial" w:eastAsia="仿宋_GB2312" w:cs="Arial"/>
          <w:kern w:val="0"/>
          <w:sz w:val="28"/>
          <w:szCs w:val="32"/>
        </w:rPr>
        <w:t xml:space="preserve"> </w:t>
      </w:r>
      <w:r>
        <w:rPr>
          <w:rFonts w:ascii="仿宋_GB2312" w:hAnsi="Arial" w:eastAsia="仿宋_GB2312" w:cs="Arial"/>
          <w:kern w:val="0"/>
          <w:sz w:val="28"/>
          <w:szCs w:val="32"/>
        </w:rPr>
        <w:t xml:space="preserve"> </w:t>
      </w:r>
    </w:p>
    <w:p w14:paraId="02F5C096">
      <w:pPr>
        <w:keepNext w:val="0"/>
        <w:keepLines w:val="0"/>
        <w:pageBreakBefore w:val="0"/>
        <w:widowControl w:val="0"/>
        <w:numPr>
          <w:ilvl w:val="0"/>
          <w:numId w:val="0"/>
        </w:numPr>
        <w:kinsoku/>
        <w:overflowPunct/>
        <w:topLinePunct w:val="0"/>
        <w:autoSpaceDE/>
        <w:autoSpaceDN/>
        <w:bidi w:val="0"/>
        <w:adjustRightInd/>
        <w:snapToGrid/>
        <w:spacing w:line="560" w:lineRule="exact"/>
        <w:jc w:val="right"/>
        <w:textAlignment w:val="auto"/>
        <w:rPr>
          <w:rFonts w:hint="default"/>
          <w:lang w:val="en-US" w:eastAsia="zh-CN"/>
        </w:rPr>
      </w:pPr>
      <w:r>
        <w:rPr>
          <w:rFonts w:hint="eastAsia" w:ascii="仿宋_GB2312" w:hAnsi="Arial" w:eastAsia="仿宋_GB2312" w:cs="Arial"/>
          <w:kern w:val="0"/>
          <w:sz w:val="28"/>
          <w:szCs w:val="32"/>
        </w:rPr>
        <w:t xml:space="preserve">年 </w:t>
      </w:r>
      <w:r>
        <w:rPr>
          <w:rFonts w:ascii="仿宋_GB2312" w:hAnsi="Arial" w:eastAsia="仿宋_GB2312" w:cs="Arial"/>
          <w:kern w:val="0"/>
          <w:sz w:val="28"/>
          <w:szCs w:val="32"/>
        </w:rPr>
        <w:t xml:space="preserve"> </w:t>
      </w:r>
      <w:r>
        <w:rPr>
          <w:rFonts w:hint="eastAsia" w:ascii="仿宋_GB2312" w:hAnsi="Arial" w:eastAsia="仿宋_GB2312" w:cs="Arial"/>
          <w:kern w:val="0"/>
          <w:sz w:val="28"/>
          <w:szCs w:val="32"/>
        </w:rPr>
        <w:t xml:space="preserve">  月   </w:t>
      </w:r>
      <w:r>
        <w:rPr>
          <w:rFonts w:ascii="仿宋_GB2312" w:hAnsi="Arial" w:eastAsia="仿宋_GB2312" w:cs="Arial"/>
          <w:kern w:val="0"/>
          <w:sz w:val="28"/>
          <w:szCs w:val="32"/>
        </w:rPr>
        <w:t xml:space="preserve"> </w:t>
      </w:r>
      <w:r>
        <w:rPr>
          <w:rFonts w:hint="eastAsia" w:ascii="仿宋_GB2312" w:hAnsi="Arial" w:eastAsia="仿宋_GB2312" w:cs="Arial"/>
          <w:kern w:val="0"/>
          <w:sz w:val="28"/>
          <w:szCs w:val="32"/>
        </w:rPr>
        <w:t xml:space="preserve">日 </w:t>
      </w:r>
    </w:p>
    <w:p w14:paraId="7B111CC1">
      <w:pPr>
        <w:bidi w:val="0"/>
        <w:rPr>
          <w:rFonts w:hint="eastAsia"/>
          <w:lang w:val="en-US" w:eastAsia="zh-CN"/>
        </w:rPr>
      </w:pPr>
    </w:p>
    <w:p w14:paraId="638F7F7C">
      <w:pPr>
        <w:rPr>
          <w:rFonts w:hint="eastAsia" w:ascii="方正小标宋简体" w:hAnsi="华文中宋" w:eastAsia="方正小标宋简体" w:cs="Arial"/>
          <w:b/>
          <w:bCs w:val="0"/>
          <w:color w:val="333333"/>
          <w:kern w:val="0"/>
          <w:sz w:val="36"/>
          <w:szCs w:val="36"/>
          <w:lang w:val="en-US" w:eastAsia="zh-CN"/>
        </w:rPr>
      </w:pPr>
      <w:r>
        <w:rPr>
          <w:rFonts w:hint="eastAsia" w:ascii="方正小标宋简体" w:hAnsi="华文中宋" w:eastAsia="方正小标宋简体" w:cs="Arial"/>
          <w:b/>
          <w:bCs w:val="0"/>
          <w:color w:val="333333"/>
          <w:kern w:val="0"/>
          <w:sz w:val="36"/>
          <w:szCs w:val="36"/>
          <w:lang w:val="en-US" w:eastAsia="zh-CN"/>
        </w:rPr>
        <w:br w:type="page"/>
      </w:r>
    </w:p>
    <w:p w14:paraId="197BF21C">
      <w:pPr>
        <w:pStyle w:val="3"/>
        <w:bidi w:val="0"/>
        <w:rPr>
          <w:rFonts w:hint="default"/>
          <w:lang w:val="en-US" w:eastAsia="zh-CN"/>
        </w:rPr>
      </w:pPr>
      <w:bookmarkStart w:id="91" w:name="_Toc7743"/>
      <w:r>
        <w:rPr>
          <w:rFonts w:hint="eastAsia"/>
          <w:lang w:val="en-US" w:eastAsia="zh-CN"/>
        </w:rPr>
        <w:t>6.8转让方承诺函</w:t>
      </w:r>
      <w:bookmarkEnd w:id="91"/>
    </w:p>
    <w:p w14:paraId="1863566C">
      <w:pPr>
        <w:pStyle w:val="4"/>
        <w:bidi w:val="0"/>
        <w:rPr>
          <w:rFonts w:hint="eastAsia"/>
        </w:rPr>
      </w:pPr>
      <w:bookmarkStart w:id="92" w:name="_Toc14789"/>
      <w:r>
        <w:rPr>
          <w:rFonts w:hint="eastAsia"/>
          <w:lang w:val="en-US" w:eastAsia="zh-CN"/>
        </w:rPr>
        <w:t>6.8.1转让方承诺函（房产）</w:t>
      </w:r>
      <w:bookmarkEnd w:id="92"/>
    </w:p>
    <w:p w14:paraId="328A6077">
      <w:pPr>
        <w:widowControl/>
        <w:spacing w:after="312" w:afterLines="100" w:line="300" w:lineRule="auto"/>
        <w:jc w:val="center"/>
        <w:rPr>
          <w:rFonts w:hint="eastAsia" w:ascii="方正小标宋简体" w:hAnsi="华文中宋" w:eastAsia="方正小标宋简体" w:cs="Arial"/>
          <w:b w:val="0"/>
          <w:bCs/>
          <w:color w:val="333333"/>
          <w:kern w:val="0"/>
          <w:sz w:val="40"/>
          <w:szCs w:val="40"/>
          <w:lang w:eastAsia="zh-CN"/>
        </w:rPr>
      </w:pPr>
      <w:r>
        <w:rPr>
          <w:rFonts w:hint="eastAsia" w:ascii="方正小标宋简体" w:hAnsi="华文中宋" w:eastAsia="方正小标宋简体" w:cs="Arial"/>
          <w:b w:val="0"/>
          <w:bCs/>
          <w:color w:val="333333"/>
          <w:kern w:val="0"/>
          <w:sz w:val="40"/>
          <w:szCs w:val="40"/>
        </w:rPr>
        <w:t>转让方承诺函</w:t>
      </w:r>
      <w:r>
        <w:rPr>
          <w:rFonts w:hint="eastAsia" w:ascii="方正小标宋简体" w:hAnsi="华文中宋" w:eastAsia="方正小标宋简体" w:cs="Arial"/>
          <w:b w:val="0"/>
          <w:bCs/>
          <w:color w:val="333333"/>
          <w:kern w:val="0"/>
          <w:sz w:val="40"/>
          <w:szCs w:val="40"/>
          <w:lang w:eastAsia="zh-CN"/>
        </w:rPr>
        <w:t>（</w:t>
      </w:r>
      <w:r>
        <w:rPr>
          <w:rFonts w:hint="eastAsia" w:ascii="方正小标宋简体" w:hAnsi="华文中宋" w:eastAsia="方正小标宋简体" w:cs="Arial"/>
          <w:b w:val="0"/>
          <w:bCs/>
          <w:color w:val="333333"/>
          <w:kern w:val="0"/>
          <w:sz w:val="40"/>
          <w:szCs w:val="40"/>
          <w:lang w:val="en-US" w:eastAsia="zh-CN"/>
        </w:rPr>
        <w:t>房产</w:t>
      </w:r>
      <w:r>
        <w:rPr>
          <w:rFonts w:hint="eastAsia" w:ascii="方正小标宋简体" w:hAnsi="华文中宋" w:eastAsia="方正小标宋简体" w:cs="Arial"/>
          <w:b w:val="0"/>
          <w:bCs/>
          <w:color w:val="333333"/>
          <w:kern w:val="0"/>
          <w:sz w:val="40"/>
          <w:szCs w:val="40"/>
          <w:lang w:eastAsia="zh-CN"/>
        </w:rPr>
        <w:t>）</w:t>
      </w:r>
    </w:p>
    <w:p w14:paraId="204F9595">
      <w:pPr>
        <w:keepNext w:val="0"/>
        <w:keepLines w:val="0"/>
        <w:pageBreakBefore w:val="0"/>
        <w:widowControl/>
        <w:kinsoku/>
        <w:overflowPunct/>
        <w:topLinePunct w:val="0"/>
        <w:autoSpaceDE/>
        <w:autoSpaceDN/>
        <w:bidi w:val="0"/>
        <w:adjustRightInd/>
        <w:snapToGrid/>
        <w:spacing w:line="560" w:lineRule="exact"/>
        <w:jc w:val="left"/>
        <w:textAlignment w:val="auto"/>
        <w:rPr>
          <w:rFonts w:ascii="仿宋_GB2312" w:hAnsi="Arial" w:eastAsia="仿宋_GB2312" w:cs="Arial"/>
          <w:kern w:val="0"/>
          <w:sz w:val="28"/>
          <w:szCs w:val="28"/>
        </w:rPr>
      </w:pPr>
      <w:r>
        <w:rPr>
          <w:rFonts w:hint="eastAsia" w:ascii="仿宋_GB2312" w:hAnsi="Arial" w:eastAsia="仿宋_GB2312" w:cs="Arial"/>
          <w:kern w:val="0"/>
          <w:sz w:val="28"/>
          <w:szCs w:val="28"/>
        </w:rPr>
        <w:t>合肥市产权交易中心：</w:t>
      </w:r>
    </w:p>
    <w:p w14:paraId="7771F811">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28"/>
        </w:rPr>
      </w:pPr>
      <w:r>
        <w:rPr>
          <w:rFonts w:hint="eastAsia" w:ascii="仿宋_GB2312" w:hAnsi="Arial" w:eastAsia="仿宋_GB2312" w:cs="Arial"/>
          <w:kern w:val="0"/>
          <w:sz w:val="28"/>
          <w:szCs w:val="28"/>
        </w:rPr>
        <w:t>我单位委托贵</w:t>
      </w:r>
      <w:r>
        <w:rPr>
          <w:rFonts w:hint="eastAsia" w:ascii="仿宋_GB2312" w:hAnsi="Arial" w:eastAsia="仿宋_GB2312" w:cs="Arial"/>
          <w:kern w:val="0"/>
          <w:sz w:val="28"/>
          <w:szCs w:val="28"/>
          <w:lang w:val="en-US" w:eastAsia="zh-CN"/>
        </w:rPr>
        <w:t>中心</w:t>
      </w:r>
      <w:r>
        <w:rPr>
          <w:rFonts w:hint="eastAsia" w:ascii="仿宋_GB2312" w:hAnsi="Arial" w:eastAsia="仿宋_GB2312" w:cs="Arial"/>
          <w:kern w:val="0"/>
          <w:sz w:val="28"/>
          <w:szCs w:val="28"/>
        </w:rPr>
        <w:t>对</w:t>
      </w:r>
      <w:r>
        <w:rPr>
          <w:rFonts w:ascii="仿宋_GB2312" w:hAnsi="Arial" w:eastAsia="仿宋_GB2312" w:cs="Arial"/>
          <w:kern w:val="0"/>
          <w:sz w:val="28"/>
          <w:szCs w:val="28"/>
          <w:u w:val="single"/>
        </w:rPr>
        <w:t xml:space="preserve">        </w:t>
      </w:r>
      <w:r>
        <w:rPr>
          <w:rFonts w:hint="eastAsia" w:ascii="仿宋_GB2312" w:hAnsi="Arial" w:eastAsia="仿宋_GB2312" w:cs="Arial"/>
          <w:kern w:val="0"/>
          <w:sz w:val="28"/>
          <w:szCs w:val="28"/>
          <w:u w:val="single"/>
          <w:lang w:val="en-US" w:eastAsia="zh-CN"/>
        </w:rPr>
        <w:t xml:space="preserve">  </w:t>
      </w:r>
      <w:r>
        <w:rPr>
          <w:rFonts w:ascii="仿宋_GB2312" w:hAnsi="Arial" w:eastAsia="仿宋_GB2312" w:cs="Arial"/>
          <w:kern w:val="0"/>
          <w:sz w:val="28"/>
          <w:szCs w:val="28"/>
          <w:u w:val="single"/>
        </w:rPr>
        <w:t xml:space="preserve"> </w:t>
      </w:r>
      <w:r>
        <w:rPr>
          <w:rFonts w:hint="eastAsia" w:ascii="仿宋_GB2312" w:hAnsi="Arial" w:eastAsia="仿宋_GB2312" w:cs="Arial"/>
          <w:kern w:val="0"/>
          <w:sz w:val="28"/>
          <w:szCs w:val="28"/>
          <w:u w:val="single"/>
          <w:lang w:val="en-US" w:eastAsia="zh-CN"/>
        </w:rPr>
        <w:t xml:space="preserve">  </w:t>
      </w:r>
      <w:r>
        <w:rPr>
          <w:rFonts w:hint="eastAsia" w:ascii="仿宋_GB2312" w:hAnsi="Arial" w:eastAsia="仿宋_GB2312" w:cs="Arial"/>
          <w:kern w:val="0"/>
          <w:sz w:val="28"/>
          <w:szCs w:val="28"/>
          <w:u w:val="single"/>
        </w:rPr>
        <w:t>项目名称</w:t>
      </w:r>
      <w:r>
        <w:rPr>
          <w:rFonts w:ascii="仿宋_GB2312" w:hAnsi="Arial" w:eastAsia="仿宋_GB2312" w:cs="Arial"/>
          <w:kern w:val="0"/>
          <w:sz w:val="28"/>
          <w:szCs w:val="28"/>
          <w:u w:val="single"/>
        </w:rPr>
        <w:t xml:space="preserve">      </w:t>
      </w:r>
      <w:r>
        <w:rPr>
          <w:rFonts w:hint="eastAsia" w:ascii="仿宋_GB2312" w:hAnsi="Arial" w:eastAsia="仿宋_GB2312" w:cs="Arial"/>
          <w:kern w:val="0"/>
          <w:sz w:val="28"/>
          <w:szCs w:val="28"/>
          <w:u w:val="single"/>
          <w:lang w:val="en-US" w:eastAsia="zh-CN"/>
        </w:rPr>
        <w:t xml:space="preserve">   </w:t>
      </w:r>
      <w:r>
        <w:rPr>
          <w:rFonts w:ascii="仿宋_GB2312" w:hAnsi="Arial" w:eastAsia="仿宋_GB2312" w:cs="Arial"/>
          <w:kern w:val="0"/>
          <w:sz w:val="28"/>
          <w:szCs w:val="28"/>
          <w:u w:val="single"/>
        </w:rPr>
        <w:t xml:space="preserve">   </w:t>
      </w:r>
      <w:r>
        <w:rPr>
          <w:rFonts w:ascii="仿宋_GB2312" w:hAnsi="Arial" w:eastAsia="仿宋_GB2312" w:cs="Arial"/>
          <w:kern w:val="0"/>
          <w:sz w:val="28"/>
          <w:szCs w:val="28"/>
        </w:rPr>
        <w:t>项目</w:t>
      </w:r>
      <w:r>
        <w:rPr>
          <w:rFonts w:hint="eastAsia" w:ascii="仿宋_GB2312" w:hAnsi="Arial" w:eastAsia="仿宋_GB2312" w:cs="Arial"/>
          <w:kern w:val="0"/>
          <w:sz w:val="28"/>
          <w:szCs w:val="28"/>
        </w:rPr>
        <w:t>进行转让事宜。根据《企业国有资产交易监督管理办法》《中华人民共和国民法典》等相关法律法规，我单位承诺：</w:t>
      </w:r>
    </w:p>
    <w:p w14:paraId="0720A397">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28"/>
        </w:rPr>
      </w:pPr>
      <w:r>
        <w:rPr>
          <w:rFonts w:hint="eastAsia" w:ascii="仿宋_GB2312" w:hAnsi="Arial" w:eastAsia="仿宋_GB2312" w:cs="Arial"/>
          <w:kern w:val="0"/>
          <w:sz w:val="28"/>
          <w:szCs w:val="28"/>
        </w:rPr>
        <w:t>1</w:t>
      </w:r>
      <w:r>
        <w:rPr>
          <w:rFonts w:hint="eastAsia" w:ascii="仿宋_GB2312" w:hAnsi="Arial" w:eastAsia="仿宋_GB2312" w:cs="Arial"/>
          <w:kern w:val="0"/>
          <w:sz w:val="28"/>
          <w:szCs w:val="28"/>
          <w:lang w:val="en-US" w:eastAsia="zh-CN"/>
        </w:rPr>
        <w:t>.</w:t>
      </w:r>
      <w:r>
        <w:rPr>
          <w:rFonts w:hint="eastAsia" w:ascii="仿宋_GB2312" w:hAnsi="Arial" w:eastAsia="仿宋_GB2312" w:cs="Arial"/>
          <w:kern w:val="0"/>
          <w:sz w:val="28"/>
          <w:szCs w:val="28"/>
        </w:rPr>
        <w:t>该房屋产权权属清晰无争议，</w:t>
      </w:r>
      <w:r>
        <w:rPr>
          <w:rFonts w:hint="eastAsia" w:ascii="仿宋_GB2312" w:hAnsi="Arial" w:eastAsia="仿宋_GB2312" w:cs="Arial"/>
          <w:kern w:val="0"/>
          <w:sz w:val="28"/>
          <w:szCs w:val="28"/>
          <w:u w:val="single"/>
        </w:rPr>
        <w:t>□有/□无</w:t>
      </w:r>
      <w:r>
        <w:rPr>
          <w:rFonts w:hint="eastAsia" w:ascii="仿宋_GB2312" w:hAnsi="Arial" w:eastAsia="仿宋_GB2312" w:cs="Arial"/>
          <w:kern w:val="0"/>
          <w:sz w:val="28"/>
          <w:szCs w:val="28"/>
        </w:rPr>
        <w:t>房屋所有权证、</w:t>
      </w:r>
      <w:r>
        <w:rPr>
          <w:rFonts w:hint="eastAsia" w:ascii="仿宋_GB2312" w:hAnsi="Arial" w:eastAsia="仿宋_GB2312" w:cs="Arial"/>
          <w:kern w:val="0"/>
          <w:sz w:val="28"/>
          <w:szCs w:val="28"/>
          <w:u w:val="single"/>
        </w:rPr>
        <w:t>□有/□无</w:t>
      </w:r>
      <w:r>
        <w:rPr>
          <w:rFonts w:hint="eastAsia" w:ascii="仿宋_GB2312" w:hAnsi="Arial" w:eastAsia="仿宋_GB2312" w:cs="Arial"/>
          <w:kern w:val="0"/>
          <w:sz w:val="28"/>
          <w:szCs w:val="28"/>
        </w:rPr>
        <w:t>土地使用权证，且土地使用权性质为出让；</w:t>
      </w:r>
    </w:p>
    <w:p w14:paraId="1D06522E">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hint="eastAsia" w:ascii="仿宋_GB2312" w:hAnsi="Arial" w:eastAsia="仿宋_GB2312" w:cs="Arial"/>
          <w:kern w:val="0"/>
          <w:sz w:val="28"/>
          <w:szCs w:val="28"/>
        </w:rPr>
      </w:pPr>
      <w:r>
        <w:rPr>
          <w:rFonts w:hint="eastAsia" w:ascii="仿宋_GB2312" w:hAnsi="Arial" w:eastAsia="仿宋_GB2312" w:cs="Arial"/>
          <w:kern w:val="0"/>
          <w:sz w:val="28"/>
          <w:szCs w:val="28"/>
        </w:rPr>
        <w:t>2</w:t>
      </w:r>
      <w:r>
        <w:rPr>
          <w:rFonts w:hint="eastAsia" w:ascii="仿宋_GB2312" w:hAnsi="Arial" w:eastAsia="仿宋_GB2312" w:cs="Arial"/>
          <w:kern w:val="0"/>
          <w:sz w:val="28"/>
          <w:szCs w:val="28"/>
          <w:lang w:val="en-US" w:eastAsia="zh-CN"/>
        </w:rPr>
        <w:t>.</w:t>
      </w:r>
      <w:r>
        <w:rPr>
          <w:rFonts w:hint="eastAsia" w:ascii="仿宋_GB2312" w:hAnsi="Arial" w:eastAsia="仿宋_GB2312" w:cs="Arial"/>
          <w:kern w:val="0"/>
          <w:sz w:val="28"/>
          <w:szCs w:val="28"/>
        </w:rPr>
        <w:t>该房屋</w:t>
      </w:r>
      <w:r>
        <w:rPr>
          <w:rFonts w:hint="eastAsia" w:ascii="仿宋_GB2312" w:hAnsi="Arial" w:eastAsia="仿宋_GB2312" w:cs="Arial"/>
          <w:kern w:val="0"/>
          <w:sz w:val="28"/>
          <w:szCs w:val="28"/>
          <w:u w:val="single"/>
        </w:rPr>
        <w:t>□有/</w:t>
      </w:r>
      <w:r>
        <w:rPr>
          <w:rFonts w:hint="eastAsia" w:ascii="仿宋_GB2312" w:hAnsi="Arial" w:eastAsia="仿宋_GB2312" w:cs="Arial"/>
          <w:kern w:val="0"/>
          <w:sz w:val="28"/>
          <w:szCs w:val="28"/>
          <w:u w:val="single"/>
          <w:lang w:eastAsia="zh-CN"/>
        </w:rPr>
        <w:t>□</w:t>
      </w:r>
      <w:r>
        <w:rPr>
          <w:rFonts w:hint="eastAsia" w:ascii="仿宋_GB2312" w:hAnsi="Arial" w:eastAsia="仿宋_GB2312" w:cs="Arial"/>
          <w:kern w:val="0"/>
          <w:sz w:val="28"/>
          <w:szCs w:val="28"/>
        </w:rPr>
        <w:t>无承租人。若有承租人，请选择下列情形：</w:t>
      </w:r>
    </w:p>
    <w:p w14:paraId="6FE82D17">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28"/>
        </w:rPr>
      </w:pPr>
      <w:r>
        <w:rPr>
          <w:rFonts w:hint="eastAsia" w:ascii="仿宋_GB2312" w:hAnsi="Arial" w:eastAsia="仿宋_GB2312" w:cs="Arial"/>
          <w:kern w:val="0"/>
          <w:sz w:val="28"/>
          <w:szCs w:val="28"/>
        </w:rPr>
        <w:t>□我方已在房屋出卖之前合理期限内履行通知义务，承租人</w:t>
      </w:r>
      <w:r>
        <w:rPr>
          <w:rFonts w:hint="eastAsia" w:ascii="仿宋_GB2312" w:hAnsi="Arial" w:eastAsia="仿宋_GB2312" w:cs="Arial"/>
          <w:kern w:val="0"/>
          <w:sz w:val="28"/>
          <w:szCs w:val="28"/>
          <w:lang w:val="en-US" w:eastAsia="zh-CN"/>
        </w:rPr>
        <w:t>书面放弃优先购买权或</w:t>
      </w:r>
      <w:r>
        <w:rPr>
          <w:rFonts w:hint="eastAsia" w:ascii="仿宋_GB2312" w:hAnsi="Arial" w:eastAsia="仿宋_GB2312" w:cs="Arial"/>
          <w:kern w:val="0"/>
          <w:sz w:val="28"/>
          <w:szCs w:val="28"/>
        </w:rPr>
        <w:t>在十五日内未明确表示购买，视为放弃优先购买权；</w:t>
      </w:r>
    </w:p>
    <w:p w14:paraId="7E00010A">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28"/>
        </w:rPr>
      </w:pPr>
      <w:r>
        <w:rPr>
          <w:rFonts w:hint="eastAsia" w:ascii="仿宋_GB2312" w:hAnsi="Arial" w:eastAsia="仿宋_GB2312" w:cs="Arial"/>
          <w:kern w:val="0"/>
          <w:sz w:val="28"/>
          <w:szCs w:val="28"/>
        </w:rPr>
        <w:t>□承租人明确表示购买，并已</w:t>
      </w:r>
      <w:r>
        <w:rPr>
          <w:rFonts w:hint="eastAsia" w:ascii="仿宋_GB2312" w:hAnsi="Arial" w:eastAsia="仿宋_GB2312" w:cs="Arial"/>
          <w:color w:val="333333"/>
          <w:kern w:val="0"/>
          <w:sz w:val="28"/>
          <w:szCs w:val="28"/>
        </w:rPr>
        <w:t>提供</w:t>
      </w:r>
      <w:r>
        <w:rPr>
          <w:rFonts w:hint="eastAsia" w:ascii="仿宋_GB2312" w:hAnsi="Arial" w:eastAsia="仿宋_GB2312" w:cs="Arial"/>
          <w:b w:val="0"/>
          <w:bCs/>
          <w:color w:val="333333"/>
          <w:kern w:val="0"/>
          <w:sz w:val="28"/>
          <w:szCs w:val="28"/>
          <w:lang w:val="en-US" w:eastAsia="zh-CN"/>
        </w:rPr>
        <w:t>书面材料</w:t>
      </w:r>
      <w:r>
        <w:rPr>
          <w:rFonts w:hint="eastAsia" w:ascii="仿宋_GB2312" w:hAnsi="Arial" w:eastAsia="仿宋_GB2312" w:cs="Arial"/>
          <w:b w:val="0"/>
          <w:bCs/>
          <w:kern w:val="0"/>
          <w:sz w:val="28"/>
          <w:szCs w:val="28"/>
        </w:rPr>
        <w:t>；</w:t>
      </w:r>
    </w:p>
    <w:p w14:paraId="6809AEFA">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28"/>
        </w:rPr>
      </w:pPr>
      <w:r>
        <w:rPr>
          <w:rFonts w:ascii="仿宋_GB2312" w:hAnsi="Arial" w:eastAsia="仿宋_GB2312" w:cs="Arial"/>
          <w:kern w:val="0"/>
          <w:sz w:val="28"/>
          <w:szCs w:val="28"/>
        </w:rPr>
        <w:t>3</w:t>
      </w:r>
      <w:r>
        <w:rPr>
          <w:rFonts w:hint="eastAsia" w:ascii="仿宋_GB2312" w:hAnsi="Arial" w:eastAsia="仿宋_GB2312" w:cs="Arial"/>
          <w:kern w:val="0"/>
          <w:sz w:val="28"/>
          <w:szCs w:val="28"/>
          <w:lang w:val="en-US" w:eastAsia="zh-CN"/>
        </w:rPr>
        <w:t>.</w:t>
      </w:r>
      <w:r>
        <w:rPr>
          <w:rFonts w:hint="eastAsia" w:ascii="仿宋_GB2312" w:hAnsi="Arial" w:eastAsia="仿宋_GB2312" w:cs="Arial"/>
          <w:kern w:val="0"/>
          <w:sz w:val="28"/>
          <w:szCs w:val="28"/>
        </w:rPr>
        <w:t>该房屋未被司法机关或行政机关依法裁定、决定查封、冻结，符合国家安全标准及其他法律法规规定的条件；</w:t>
      </w:r>
    </w:p>
    <w:p w14:paraId="00958CE8">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28"/>
        </w:rPr>
      </w:pPr>
      <w:r>
        <w:rPr>
          <w:rFonts w:ascii="仿宋_GB2312" w:hAnsi="Arial" w:eastAsia="仿宋_GB2312" w:cs="Arial"/>
          <w:kern w:val="0"/>
          <w:sz w:val="28"/>
          <w:szCs w:val="28"/>
        </w:rPr>
        <w:t>4</w:t>
      </w:r>
      <w:r>
        <w:rPr>
          <w:rFonts w:hint="eastAsia" w:ascii="仿宋_GB2312" w:hAnsi="Arial" w:eastAsia="仿宋_GB2312" w:cs="Arial"/>
          <w:kern w:val="0"/>
          <w:sz w:val="28"/>
          <w:szCs w:val="28"/>
          <w:lang w:val="en-US" w:eastAsia="zh-CN"/>
        </w:rPr>
        <w:t>.</w:t>
      </w:r>
      <w:r>
        <w:rPr>
          <w:rFonts w:hint="eastAsia" w:ascii="仿宋_GB2312" w:hAnsi="Arial" w:eastAsia="仿宋_GB2312" w:cs="Arial"/>
          <w:kern w:val="0"/>
          <w:sz w:val="28"/>
          <w:szCs w:val="28"/>
        </w:rPr>
        <w:t>该房屋不存在因与现有法律法规所违背导致不能对外转让的其他情形。</w:t>
      </w:r>
    </w:p>
    <w:p w14:paraId="282189F9">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ascii="仿宋_GB2312" w:hAnsi="Arial" w:eastAsia="仿宋_GB2312" w:cs="Arial"/>
          <w:kern w:val="0"/>
          <w:sz w:val="28"/>
          <w:szCs w:val="28"/>
        </w:rPr>
      </w:pPr>
      <w:r>
        <w:rPr>
          <w:rFonts w:hint="eastAsia" w:ascii="仿宋_GB2312" w:hAnsi="Arial" w:eastAsia="仿宋_GB2312" w:cs="Arial"/>
          <w:kern w:val="0"/>
          <w:sz w:val="28"/>
          <w:szCs w:val="28"/>
        </w:rPr>
        <w:t>因以上承诺内容与实际不符引起的一切纠纷与责任均由我单位承担，与贵单位无关。</w:t>
      </w:r>
    </w:p>
    <w:p w14:paraId="657A74D0">
      <w:pPr>
        <w:keepNext w:val="0"/>
        <w:keepLines w:val="0"/>
        <w:pageBreakBefore w:val="0"/>
        <w:widowControl/>
        <w:kinsoku/>
        <w:overflowPunct/>
        <w:topLinePunct w:val="0"/>
        <w:autoSpaceDE/>
        <w:autoSpaceDN/>
        <w:bidi w:val="0"/>
        <w:adjustRightInd/>
        <w:snapToGrid/>
        <w:spacing w:line="560" w:lineRule="exact"/>
        <w:ind w:firstLine="560" w:firstLineChars="200"/>
        <w:jc w:val="left"/>
        <w:textAlignment w:val="auto"/>
        <w:rPr>
          <w:rFonts w:hint="eastAsia" w:ascii="仿宋_GB2312" w:hAnsi="Arial" w:eastAsia="仿宋_GB2312" w:cs="Arial"/>
          <w:kern w:val="0"/>
          <w:sz w:val="28"/>
          <w:szCs w:val="28"/>
          <w:lang w:eastAsia="zh-CN"/>
        </w:rPr>
      </w:pPr>
      <w:r>
        <w:rPr>
          <w:rFonts w:hint="eastAsia" w:ascii="仿宋_GB2312" w:hAnsi="Arial" w:eastAsia="仿宋_GB2312" w:cs="Arial"/>
          <w:kern w:val="0"/>
          <w:sz w:val="28"/>
          <w:szCs w:val="28"/>
        </w:rPr>
        <w:t>特此承诺</w:t>
      </w:r>
      <w:r>
        <w:rPr>
          <w:rFonts w:hint="eastAsia" w:ascii="仿宋_GB2312" w:hAnsi="Arial" w:eastAsia="仿宋_GB2312" w:cs="Arial"/>
          <w:kern w:val="0"/>
          <w:sz w:val="28"/>
          <w:szCs w:val="28"/>
          <w:lang w:eastAsia="zh-CN"/>
        </w:rPr>
        <w:t>！</w:t>
      </w:r>
    </w:p>
    <w:p w14:paraId="5A62ECFB">
      <w:pPr>
        <w:keepNext w:val="0"/>
        <w:keepLines w:val="0"/>
        <w:pageBreakBefore w:val="0"/>
        <w:widowControl/>
        <w:kinsoku/>
        <w:wordWrap w:val="0"/>
        <w:overflowPunct/>
        <w:topLinePunct w:val="0"/>
        <w:autoSpaceDE/>
        <w:autoSpaceDN/>
        <w:bidi w:val="0"/>
        <w:adjustRightInd/>
        <w:snapToGrid/>
        <w:spacing w:line="560" w:lineRule="exact"/>
        <w:ind w:firstLine="560" w:firstLineChars="200"/>
        <w:jc w:val="right"/>
        <w:textAlignment w:val="auto"/>
        <w:rPr>
          <w:rFonts w:ascii="仿宋_GB2312" w:hAnsi="Arial" w:eastAsia="仿宋_GB2312" w:cs="Arial"/>
          <w:kern w:val="0"/>
          <w:sz w:val="28"/>
          <w:szCs w:val="28"/>
        </w:rPr>
      </w:pPr>
      <w:r>
        <w:rPr>
          <w:rFonts w:ascii="仿宋_GB2312" w:hAnsi="Arial" w:eastAsia="仿宋_GB2312" w:cs="Arial"/>
          <w:kern w:val="0"/>
          <w:sz w:val="28"/>
          <w:szCs w:val="28"/>
        </w:rPr>
        <w:t>单位负责人</w:t>
      </w:r>
      <w:r>
        <w:rPr>
          <w:rFonts w:hint="eastAsia" w:ascii="仿宋_GB2312" w:hAnsi="Arial" w:eastAsia="仿宋_GB2312" w:cs="Arial"/>
          <w:kern w:val="0"/>
          <w:sz w:val="28"/>
          <w:szCs w:val="28"/>
        </w:rPr>
        <w:t xml:space="preserve">（签字或盖章）：   </w:t>
      </w:r>
      <w:r>
        <w:rPr>
          <w:rFonts w:ascii="仿宋_GB2312" w:hAnsi="Arial" w:eastAsia="仿宋_GB2312" w:cs="Arial"/>
          <w:kern w:val="0"/>
          <w:sz w:val="28"/>
          <w:szCs w:val="28"/>
        </w:rPr>
        <w:t xml:space="preserve">   </w:t>
      </w:r>
    </w:p>
    <w:p w14:paraId="240C02D6">
      <w:pPr>
        <w:keepNext w:val="0"/>
        <w:keepLines w:val="0"/>
        <w:pageBreakBefore w:val="0"/>
        <w:widowControl/>
        <w:kinsoku/>
        <w:overflowPunct/>
        <w:topLinePunct w:val="0"/>
        <w:autoSpaceDE/>
        <w:autoSpaceDN/>
        <w:bidi w:val="0"/>
        <w:adjustRightInd/>
        <w:snapToGrid/>
        <w:spacing w:line="560" w:lineRule="exact"/>
        <w:ind w:right="960" w:firstLine="560" w:firstLineChars="200"/>
        <w:jc w:val="right"/>
        <w:textAlignment w:val="auto"/>
        <w:rPr>
          <w:rFonts w:ascii="仿宋_GB2312" w:hAnsi="Arial" w:eastAsia="仿宋_GB2312" w:cs="Arial"/>
          <w:kern w:val="0"/>
          <w:sz w:val="28"/>
          <w:szCs w:val="28"/>
        </w:rPr>
      </w:pPr>
      <w:r>
        <w:rPr>
          <w:rFonts w:hint="eastAsia" w:ascii="仿宋_GB2312" w:hAnsi="Arial" w:eastAsia="仿宋_GB2312" w:cs="Arial"/>
          <w:kern w:val="0"/>
          <w:sz w:val="28"/>
          <w:szCs w:val="28"/>
        </w:rPr>
        <w:t xml:space="preserve">委托单位（公章）：  </w:t>
      </w:r>
      <w:r>
        <w:rPr>
          <w:rFonts w:ascii="仿宋_GB2312" w:hAnsi="Arial" w:eastAsia="仿宋_GB2312" w:cs="Arial"/>
          <w:kern w:val="0"/>
          <w:sz w:val="28"/>
          <w:szCs w:val="28"/>
        </w:rPr>
        <w:t xml:space="preserve">  </w:t>
      </w:r>
      <w:r>
        <w:rPr>
          <w:rFonts w:hint="eastAsia" w:ascii="仿宋_GB2312" w:hAnsi="Arial" w:eastAsia="仿宋_GB2312" w:cs="Arial"/>
          <w:kern w:val="0"/>
          <w:sz w:val="28"/>
          <w:szCs w:val="28"/>
        </w:rPr>
        <w:t xml:space="preserve">                     </w:t>
      </w:r>
      <w:r>
        <w:rPr>
          <w:rFonts w:ascii="仿宋_GB2312" w:hAnsi="Arial" w:eastAsia="仿宋_GB2312" w:cs="Arial"/>
          <w:kern w:val="0"/>
          <w:sz w:val="28"/>
          <w:szCs w:val="28"/>
        </w:rPr>
        <w:t xml:space="preserve">                  </w:t>
      </w:r>
      <w:r>
        <w:rPr>
          <w:rFonts w:hint="eastAsia" w:ascii="仿宋_GB2312" w:hAnsi="Arial" w:eastAsia="仿宋_GB2312" w:cs="Arial"/>
          <w:kern w:val="0"/>
          <w:sz w:val="28"/>
          <w:szCs w:val="28"/>
        </w:rPr>
        <w:t xml:space="preserve"> </w:t>
      </w:r>
      <w:r>
        <w:rPr>
          <w:rFonts w:ascii="仿宋_GB2312" w:hAnsi="Arial" w:eastAsia="仿宋_GB2312" w:cs="Arial"/>
          <w:kern w:val="0"/>
          <w:sz w:val="28"/>
          <w:szCs w:val="28"/>
        </w:rPr>
        <w:t xml:space="preserve"> </w:t>
      </w:r>
    </w:p>
    <w:p w14:paraId="5DB27F75">
      <w:pPr>
        <w:keepNext w:val="0"/>
        <w:keepLines w:val="0"/>
        <w:pageBreakBefore w:val="0"/>
        <w:widowControl/>
        <w:kinsoku/>
        <w:wordWrap w:val="0"/>
        <w:overflowPunct/>
        <w:topLinePunct w:val="0"/>
        <w:autoSpaceDE/>
        <w:autoSpaceDN/>
        <w:bidi w:val="0"/>
        <w:adjustRightInd/>
        <w:snapToGrid/>
        <w:spacing w:line="560" w:lineRule="exact"/>
        <w:ind w:firstLine="560" w:firstLineChars="200"/>
        <w:jc w:val="right"/>
        <w:textAlignment w:val="auto"/>
        <w:rPr>
          <w:rFonts w:ascii="仿宋_GB2312" w:hAnsi="Arial" w:eastAsia="仿宋_GB2312" w:cs="Arial"/>
          <w:kern w:val="0"/>
          <w:sz w:val="28"/>
          <w:szCs w:val="32"/>
        </w:rPr>
      </w:pPr>
      <w:r>
        <w:rPr>
          <w:rFonts w:hint="eastAsia" w:ascii="仿宋_GB2312" w:hAnsi="Arial" w:eastAsia="仿宋_GB2312" w:cs="Arial"/>
          <w:kern w:val="0"/>
          <w:sz w:val="28"/>
          <w:szCs w:val="28"/>
        </w:rPr>
        <w:t xml:space="preserve">年 </w:t>
      </w:r>
      <w:r>
        <w:rPr>
          <w:rFonts w:ascii="仿宋_GB2312" w:hAnsi="Arial" w:eastAsia="仿宋_GB2312" w:cs="Arial"/>
          <w:kern w:val="0"/>
          <w:sz w:val="28"/>
          <w:szCs w:val="28"/>
        </w:rPr>
        <w:t xml:space="preserve"> </w:t>
      </w:r>
      <w:r>
        <w:rPr>
          <w:rFonts w:hint="eastAsia" w:ascii="仿宋_GB2312" w:hAnsi="Arial" w:eastAsia="仿宋_GB2312" w:cs="Arial"/>
          <w:kern w:val="0"/>
          <w:sz w:val="28"/>
          <w:szCs w:val="28"/>
        </w:rPr>
        <w:t xml:space="preserve">  月   </w:t>
      </w:r>
      <w:r>
        <w:rPr>
          <w:rFonts w:ascii="仿宋_GB2312" w:hAnsi="Arial" w:eastAsia="仿宋_GB2312" w:cs="Arial"/>
          <w:kern w:val="0"/>
          <w:sz w:val="28"/>
          <w:szCs w:val="28"/>
        </w:rPr>
        <w:t xml:space="preserve"> </w:t>
      </w:r>
      <w:r>
        <w:rPr>
          <w:rFonts w:hint="eastAsia" w:ascii="仿宋_GB2312" w:hAnsi="Arial" w:eastAsia="仿宋_GB2312" w:cs="Arial"/>
          <w:kern w:val="0"/>
          <w:sz w:val="28"/>
          <w:szCs w:val="28"/>
        </w:rPr>
        <w:t xml:space="preserve">日 </w:t>
      </w:r>
      <w:r>
        <w:rPr>
          <w:rFonts w:ascii="仿宋_GB2312" w:hAnsi="Arial" w:eastAsia="仿宋_GB2312" w:cs="Arial"/>
          <w:kern w:val="0"/>
          <w:sz w:val="28"/>
          <w:szCs w:val="28"/>
        </w:rPr>
        <w:t xml:space="preserve"> </w:t>
      </w:r>
      <w:r>
        <w:rPr>
          <w:rFonts w:ascii="仿宋_GB2312" w:hAnsi="Arial" w:eastAsia="仿宋_GB2312" w:cs="Arial"/>
          <w:kern w:val="0"/>
          <w:sz w:val="28"/>
          <w:szCs w:val="32"/>
        </w:rPr>
        <w:t xml:space="preserve"> </w:t>
      </w:r>
    </w:p>
    <w:p w14:paraId="37EB36B9">
      <w:pPr>
        <w:pStyle w:val="4"/>
        <w:bidi w:val="0"/>
        <w:rPr>
          <w:rFonts w:hint="eastAsia"/>
          <w:lang w:val="en-US" w:eastAsia="zh-CN"/>
        </w:rPr>
      </w:pPr>
      <w:bookmarkStart w:id="93" w:name="_Toc583"/>
      <w:r>
        <w:rPr>
          <w:rFonts w:hint="eastAsia"/>
          <w:lang w:val="en-US" w:eastAsia="zh-CN"/>
        </w:rPr>
        <w:t>6.8.2转让方承诺函（股权）</w:t>
      </w:r>
      <w:bookmarkEnd w:id="93"/>
    </w:p>
    <w:p w14:paraId="49546767">
      <w:pPr>
        <w:widowControl/>
        <w:spacing w:after="312" w:afterLines="100" w:line="300" w:lineRule="auto"/>
        <w:jc w:val="center"/>
        <w:rPr>
          <w:rFonts w:hint="eastAsia" w:ascii="方正小标宋简体" w:hAnsi="华文中宋" w:eastAsia="方正小标宋简体" w:cs="Arial"/>
          <w:b w:val="0"/>
          <w:bCs/>
          <w:color w:val="333333"/>
          <w:kern w:val="0"/>
          <w:sz w:val="40"/>
          <w:szCs w:val="40"/>
          <w:lang w:eastAsia="zh-CN"/>
        </w:rPr>
      </w:pPr>
      <w:r>
        <w:rPr>
          <w:rFonts w:hint="eastAsia" w:ascii="方正小标宋简体" w:hAnsi="华文中宋" w:eastAsia="方正小标宋简体" w:cs="Arial"/>
          <w:b w:val="0"/>
          <w:bCs/>
          <w:color w:val="333333"/>
          <w:kern w:val="0"/>
          <w:sz w:val="40"/>
          <w:szCs w:val="40"/>
        </w:rPr>
        <w:t>转让方承诺函</w:t>
      </w:r>
      <w:r>
        <w:rPr>
          <w:rFonts w:hint="eastAsia" w:ascii="方正小标宋简体" w:hAnsi="华文中宋" w:eastAsia="方正小标宋简体" w:cs="Arial"/>
          <w:b w:val="0"/>
          <w:bCs/>
          <w:color w:val="333333"/>
          <w:kern w:val="0"/>
          <w:sz w:val="40"/>
          <w:szCs w:val="40"/>
          <w:lang w:eastAsia="zh-CN"/>
        </w:rPr>
        <w:t>（</w:t>
      </w:r>
      <w:r>
        <w:rPr>
          <w:rFonts w:hint="eastAsia" w:ascii="方正小标宋简体" w:hAnsi="华文中宋" w:eastAsia="方正小标宋简体" w:cs="Arial"/>
          <w:b w:val="0"/>
          <w:bCs/>
          <w:color w:val="333333"/>
          <w:kern w:val="0"/>
          <w:sz w:val="40"/>
          <w:szCs w:val="40"/>
          <w:lang w:val="en-US" w:eastAsia="zh-CN"/>
        </w:rPr>
        <w:t>股权</w:t>
      </w:r>
      <w:r>
        <w:rPr>
          <w:rFonts w:hint="eastAsia" w:ascii="方正小标宋简体" w:hAnsi="华文中宋" w:eastAsia="方正小标宋简体" w:cs="Arial"/>
          <w:b w:val="0"/>
          <w:bCs/>
          <w:color w:val="333333"/>
          <w:kern w:val="0"/>
          <w:sz w:val="40"/>
          <w:szCs w:val="40"/>
          <w:lang w:eastAsia="zh-CN"/>
        </w:rPr>
        <w:t>）</w:t>
      </w:r>
    </w:p>
    <w:p w14:paraId="23FF49EF">
      <w:pPr>
        <w:keepNext w:val="0"/>
        <w:keepLines w:val="0"/>
        <w:pageBreakBefore w:val="0"/>
        <w:widowControl/>
        <w:kinsoku/>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合肥市产权交易中心：</w:t>
      </w:r>
    </w:p>
    <w:p w14:paraId="26042D49">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我单位委托贵</w:t>
      </w:r>
      <w:r>
        <w:rPr>
          <w:rFonts w:hint="eastAsia" w:ascii="仿宋_GB2312" w:hAnsi="仿宋_GB2312" w:eastAsia="仿宋_GB2312" w:cs="仿宋_GB2312"/>
          <w:kern w:val="0"/>
          <w:sz w:val="28"/>
          <w:szCs w:val="32"/>
          <w:lang w:val="en-US" w:eastAsia="zh-CN"/>
        </w:rPr>
        <w:t>中心</w:t>
      </w:r>
      <w:r>
        <w:rPr>
          <w:rFonts w:hint="eastAsia" w:ascii="仿宋_GB2312" w:hAnsi="仿宋_GB2312" w:eastAsia="仿宋_GB2312" w:cs="仿宋_GB2312"/>
          <w:kern w:val="0"/>
          <w:sz w:val="28"/>
          <w:szCs w:val="32"/>
        </w:rPr>
        <w:t>对</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u w:val="single"/>
          <w:lang w:val="en-US" w:eastAsia="zh-CN"/>
        </w:rPr>
        <w:t xml:space="preserve">        </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u w:val="single"/>
          <w:lang w:val="en-US" w:eastAsia="zh-CN"/>
        </w:rPr>
        <w:t xml:space="preserve">  </w:t>
      </w:r>
      <w:r>
        <w:rPr>
          <w:rFonts w:hint="eastAsia" w:ascii="仿宋_GB2312" w:hAnsi="仿宋_GB2312" w:eastAsia="仿宋_GB2312" w:cs="仿宋_GB2312"/>
          <w:kern w:val="0"/>
          <w:sz w:val="28"/>
          <w:szCs w:val="32"/>
          <w:u w:val="single"/>
        </w:rPr>
        <w:t xml:space="preserve">项目名称    </w:t>
      </w:r>
      <w:r>
        <w:rPr>
          <w:rFonts w:hint="eastAsia" w:ascii="仿宋_GB2312" w:hAnsi="仿宋_GB2312" w:eastAsia="仿宋_GB2312" w:cs="仿宋_GB2312"/>
          <w:kern w:val="0"/>
          <w:sz w:val="28"/>
          <w:szCs w:val="32"/>
          <w:u w:val="single"/>
          <w:lang w:val="en-US" w:eastAsia="zh-CN"/>
        </w:rPr>
        <w:t xml:space="preserve">   </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u w:val="single"/>
          <w:lang w:val="en-US" w:eastAsia="zh-CN"/>
        </w:rPr>
        <w:t xml:space="preserve">   </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rPr>
        <w:t>项目进行转让事宜。根据《企业国有资产交易监督管理办法》《中华人民共和国</w:t>
      </w:r>
      <w:r>
        <w:rPr>
          <w:rFonts w:hint="eastAsia" w:ascii="仿宋_GB2312" w:hAnsi="仿宋_GB2312" w:eastAsia="仿宋_GB2312" w:cs="仿宋_GB2312"/>
          <w:kern w:val="0"/>
          <w:sz w:val="28"/>
          <w:szCs w:val="32"/>
          <w:lang w:val="en-US" w:eastAsia="zh-CN"/>
        </w:rPr>
        <w:t>公司法</w:t>
      </w:r>
      <w:r>
        <w:rPr>
          <w:rFonts w:hint="eastAsia" w:ascii="仿宋_GB2312" w:hAnsi="仿宋_GB2312" w:eastAsia="仿宋_GB2312" w:cs="仿宋_GB2312"/>
          <w:kern w:val="0"/>
          <w:sz w:val="28"/>
          <w:szCs w:val="32"/>
        </w:rPr>
        <w:t>》等相关法律法规，我单位承诺：</w:t>
      </w:r>
    </w:p>
    <w:p w14:paraId="51873411">
      <w:pPr>
        <w:keepNext w:val="0"/>
        <w:keepLines w:val="0"/>
        <w:pageBreakBefore w:val="0"/>
        <w:widowControl/>
        <w:numPr>
          <w:ilvl w:val="0"/>
          <w:numId w:val="0"/>
        </w:numPr>
        <w:kinsoku/>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kern w:val="0"/>
          <w:sz w:val="28"/>
          <w:szCs w:val="32"/>
          <w:highlight w:val="none"/>
          <w:lang w:val="en-US" w:eastAsia="zh-CN"/>
        </w:rPr>
      </w:pPr>
      <w:r>
        <w:rPr>
          <w:rFonts w:hint="eastAsia" w:ascii="仿宋_GB2312" w:hAnsi="仿宋_GB2312" w:eastAsia="仿宋_GB2312" w:cs="仿宋_GB2312"/>
          <w:kern w:val="0"/>
          <w:sz w:val="28"/>
          <w:szCs w:val="32"/>
          <w:highlight w:val="none"/>
          <w:lang w:val="en-US" w:eastAsia="zh-CN"/>
        </w:rPr>
        <w:t>一、</w:t>
      </w:r>
      <w:r>
        <w:rPr>
          <w:rFonts w:hint="eastAsia" w:ascii="仿宋_GB2312" w:hAnsi="仿宋_GB2312" w:eastAsia="仿宋_GB2312" w:cs="仿宋_GB2312"/>
          <w:kern w:val="0"/>
          <w:sz w:val="28"/>
          <w:szCs w:val="32"/>
          <w:highlight w:val="none"/>
        </w:rPr>
        <w:t>我方</w:t>
      </w:r>
      <w:r>
        <w:rPr>
          <w:rFonts w:hint="eastAsia" w:ascii="仿宋_GB2312" w:hAnsi="仿宋_GB2312" w:eastAsia="仿宋_GB2312" w:cs="仿宋_GB2312"/>
          <w:kern w:val="0"/>
          <w:sz w:val="28"/>
          <w:szCs w:val="32"/>
          <w:highlight w:val="none"/>
          <w:lang w:val="en-US" w:eastAsia="zh-CN"/>
        </w:rPr>
        <w:t>就向股东以外的人转让股权事项已经通过发送《股东转让事项告知函》书面通知其他股东；部分股东书面回复主张行使优先购买权，股东信息如下：</w:t>
      </w:r>
    </w:p>
    <w:p w14:paraId="75CBFBBA">
      <w:pPr>
        <w:keepNext w:val="0"/>
        <w:keepLines w:val="0"/>
        <w:pageBreakBefore w:val="0"/>
        <w:widowControl/>
        <w:numPr>
          <w:ilvl w:val="0"/>
          <w:numId w:val="0"/>
        </w:numPr>
        <w:kinsoku/>
        <w:overflowPunct/>
        <w:topLinePunct w:val="0"/>
        <w:autoSpaceDE/>
        <w:autoSpaceDN/>
        <w:bidi w:val="0"/>
        <w:adjustRightInd/>
        <w:snapToGrid/>
        <w:spacing w:line="500" w:lineRule="exact"/>
        <w:ind w:firstLine="560" w:firstLineChars="200"/>
        <w:jc w:val="left"/>
        <w:textAlignment w:val="auto"/>
        <w:rPr>
          <w:rFonts w:hint="default" w:ascii="仿宋_GB2312" w:hAnsi="仿宋_GB2312" w:eastAsia="仿宋_GB2312" w:cs="仿宋_GB2312"/>
          <w:kern w:val="0"/>
          <w:sz w:val="28"/>
          <w:szCs w:val="32"/>
          <w:highlight w:val="none"/>
          <w:u w:val="single"/>
          <w:lang w:val="en-US" w:eastAsia="zh-CN"/>
        </w:rPr>
      </w:pPr>
      <w:r>
        <w:rPr>
          <w:rFonts w:hint="eastAsia" w:ascii="仿宋_GB2312" w:hAnsi="仿宋_GB2312" w:eastAsia="仿宋_GB2312" w:cs="仿宋_GB2312"/>
          <w:kern w:val="0"/>
          <w:sz w:val="28"/>
          <w:szCs w:val="32"/>
          <w:highlight w:val="none"/>
          <w:lang w:val="en-US" w:eastAsia="zh-CN"/>
        </w:rPr>
        <w:t>股东名称：</w:t>
      </w:r>
      <w:r>
        <w:rPr>
          <w:rFonts w:hint="eastAsia" w:ascii="仿宋_GB2312" w:hAnsi="仿宋_GB2312" w:eastAsia="仿宋_GB2312" w:cs="仿宋_GB2312"/>
          <w:kern w:val="0"/>
          <w:sz w:val="28"/>
          <w:szCs w:val="32"/>
          <w:highlight w:val="none"/>
          <w:u w:val="single"/>
          <w:lang w:val="en-US" w:eastAsia="zh-CN"/>
        </w:rPr>
        <w:t xml:space="preserve">                </w:t>
      </w:r>
      <w:r>
        <w:rPr>
          <w:rFonts w:hint="eastAsia" w:ascii="仿宋_GB2312" w:hAnsi="仿宋_GB2312" w:eastAsia="仿宋_GB2312" w:cs="仿宋_GB2312"/>
          <w:kern w:val="0"/>
          <w:sz w:val="28"/>
          <w:szCs w:val="32"/>
          <w:highlight w:val="none"/>
          <w:lang w:val="en-US" w:eastAsia="zh-CN"/>
        </w:rPr>
        <w:t>；股东证照代码：</w:t>
      </w:r>
      <w:r>
        <w:rPr>
          <w:rFonts w:hint="eastAsia" w:ascii="仿宋_GB2312" w:hAnsi="仿宋_GB2312" w:eastAsia="仿宋_GB2312" w:cs="仿宋_GB2312"/>
          <w:kern w:val="0"/>
          <w:sz w:val="28"/>
          <w:szCs w:val="32"/>
          <w:highlight w:val="none"/>
          <w:u w:val="single"/>
          <w:lang w:val="en-US" w:eastAsia="zh-CN"/>
        </w:rPr>
        <w:t xml:space="preserve">              </w:t>
      </w:r>
    </w:p>
    <w:p w14:paraId="34B14F65">
      <w:pPr>
        <w:keepNext w:val="0"/>
        <w:keepLines w:val="0"/>
        <w:pageBreakBefore w:val="0"/>
        <w:widowControl/>
        <w:numPr>
          <w:ilvl w:val="0"/>
          <w:numId w:val="0"/>
        </w:numPr>
        <w:kinsoku/>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kern w:val="0"/>
          <w:sz w:val="28"/>
          <w:szCs w:val="32"/>
          <w:highlight w:val="none"/>
          <w:lang w:val="en-US" w:eastAsia="zh-CN"/>
        </w:rPr>
      </w:pPr>
      <w:r>
        <w:rPr>
          <w:rFonts w:hint="eastAsia" w:ascii="仿宋_GB2312" w:hAnsi="仿宋_GB2312" w:eastAsia="仿宋_GB2312" w:cs="仿宋_GB2312"/>
          <w:kern w:val="0"/>
          <w:sz w:val="28"/>
          <w:szCs w:val="32"/>
          <w:highlight w:val="none"/>
          <w:lang w:val="en-US" w:eastAsia="zh-CN"/>
        </w:rPr>
        <w:t>股东名称：</w:t>
      </w:r>
      <w:r>
        <w:rPr>
          <w:rFonts w:hint="eastAsia" w:ascii="仿宋_GB2312" w:hAnsi="仿宋_GB2312" w:eastAsia="仿宋_GB2312" w:cs="仿宋_GB2312"/>
          <w:kern w:val="0"/>
          <w:sz w:val="28"/>
          <w:szCs w:val="32"/>
          <w:highlight w:val="none"/>
          <w:u w:val="single"/>
          <w:lang w:val="en-US" w:eastAsia="zh-CN"/>
        </w:rPr>
        <w:t xml:space="preserve">                </w:t>
      </w:r>
      <w:r>
        <w:rPr>
          <w:rFonts w:hint="eastAsia" w:ascii="仿宋_GB2312" w:hAnsi="仿宋_GB2312" w:eastAsia="仿宋_GB2312" w:cs="仿宋_GB2312"/>
          <w:kern w:val="0"/>
          <w:sz w:val="28"/>
          <w:szCs w:val="32"/>
          <w:highlight w:val="none"/>
          <w:lang w:val="en-US" w:eastAsia="zh-CN"/>
        </w:rPr>
        <w:t>；股东证照代码：</w:t>
      </w:r>
      <w:r>
        <w:rPr>
          <w:rFonts w:hint="eastAsia" w:ascii="仿宋_GB2312" w:hAnsi="仿宋_GB2312" w:eastAsia="仿宋_GB2312" w:cs="仿宋_GB2312"/>
          <w:kern w:val="0"/>
          <w:sz w:val="28"/>
          <w:szCs w:val="32"/>
          <w:highlight w:val="none"/>
          <w:u w:val="single"/>
          <w:lang w:val="en-US" w:eastAsia="zh-CN"/>
        </w:rPr>
        <w:t xml:space="preserve">              </w:t>
      </w:r>
    </w:p>
    <w:p w14:paraId="3FB48568">
      <w:pPr>
        <w:keepNext w:val="0"/>
        <w:keepLines w:val="0"/>
        <w:pageBreakBefore w:val="0"/>
        <w:widowControl/>
        <w:numPr>
          <w:ilvl w:val="0"/>
          <w:numId w:val="0"/>
        </w:numPr>
        <w:kinsoku/>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kern w:val="0"/>
          <w:sz w:val="28"/>
          <w:szCs w:val="32"/>
          <w:highlight w:val="none"/>
          <w:lang w:val="en-US" w:eastAsia="zh-CN"/>
        </w:rPr>
      </w:pPr>
      <w:r>
        <w:rPr>
          <w:rFonts w:hint="eastAsia" w:ascii="仿宋_GB2312" w:hAnsi="Arial" w:eastAsia="仿宋_GB2312" w:cs="Arial"/>
          <w:kern w:val="0"/>
          <w:sz w:val="28"/>
          <w:szCs w:val="28"/>
          <w:highlight w:val="none"/>
          <w:lang w:val="en-US" w:eastAsia="zh-CN"/>
        </w:rPr>
        <w:t>二、</w:t>
      </w:r>
      <w:r>
        <w:rPr>
          <w:rFonts w:hint="eastAsia" w:ascii="仿宋_GB2312" w:hAnsi="仿宋_GB2312" w:eastAsia="仿宋_GB2312" w:cs="仿宋_GB2312"/>
          <w:kern w:val="0"/>
          <w:sz w:val="28"/>
          <w:szCs w:val="32"/>
          <w:highlight w:val="none"/>
          <w:lang w:val="en-US" w:eastAsia="zh-CN"/>
        </w:rPr>
        <w:t>其他股东已书面回复放弃行使优先购买权，或自接到书面通知之日起三十日内未答复，已视为放弃。</w:t>
      </w:r>
    </w:p>
    <w:p w14:paraId="19977A92">
      <w:pPr>
        <w:keepNext w:val="0"/>
        <w:keepLines w:val="0"/>
        <w:pageBreakBefore w:val="0"/>
        <w:widowControl/>
        <w:numPr>
          <w:ilvl w:val="0"/>
          <w:numId w:val="0"/>
        </w:numPr>
        <w:kinsoku/>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lang w:val="en-US" w:eastAsia="zh-CN"/>
        </w:rPr>
        <w:t>三、我方已按现有法律法规履行相关决策程序和审批程序，该股权转让事项不存</w:t>
      </w:r>
      <w:r>
        <w:rPr>
          <w:rFonts w:hint="eastAsia" w:ascii="仿宋_GB2312" w:hAnsi="仿宋_GB2312" w:eastAsia="仿宋_GB2312" w:cs="仿宋_GB2312"/>
          <w:kern w:val="0"/>
          <w:sz w:val="28"/>
          <w:szCs w:val="32"/>
        </w:rPr>
        <w:t>在与现有法律法规</w:t>
      </w:r>
      <w:r>
        <w:rPr>
          <w:rFonts w:hint="eastAsia" w:ascii="仿宋_GB2312" w:hAnsi="仿宋_GB2312" w:eastAsia="仿宋_GB2312" w:cs="仿宋_GB2312"/>
          <w:kern w:val="0"/>
          <w:sz w:val="28"/>
          <w:szCs w:val="32"/>
          <w:lang w:eastAsia="zh-CN"/>
        </w:rPr>
        <w:t>相违</w:t>
      </w:r>
      <w:r>
        <w:rPr>
          <w:rFonts w:hint="eastAsia" w:ascii="仿宋_GB2312" w:hAnsi="仿宋_GB2312" w:eastAsia="仿宋_GB2312" w:cs="仿宋_GB2312"/>
          <w:kern w:val="0"/>
          <w:sz w:val="28"/>
          <w:szCs w:val="32"/>
        </w:rPr>
        <w:t>背导致不能对外转让的情形。</w:t>
      </w:r>
    </w:p>
    <w:p w14:paraId="57FE94FB">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因以上承诺内容与实际不符引起的一切纠纷与责任均由我单位承担，与贵单位无关。</w:t>
      </w:r>
    </w:p>
    <w:p w14:paraId="6ED08214">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kern w:val="0"/>
          <w:sz w:val="28"/>
          <w:szCs w:val="32"/>
          <w:lang w:eastAsia="zh-CN"/>
        </w:rPr>
      </w:pPr>
      <w:r>
        <w:rPr>
          <w:rFonts w:hint="eastAsia" w:ascii="仿宋_GB2312" w:hAnsi="仿宋_GB2312" w:eastAsia="仿宋_GB2312" w:cs="仿宋_GB2312"/>
          <w:kern w:val="0"/>
          <w:sz w:val="28"/>
          <w:szCs w:val="32"/>
        </w:rPr>
        <w:t>特此承诺</w:t>
      </w:r>
      <w:r>
        <w:rPr>
          <w:rFonts w:hint="eastAsia" w:ascii="仿宋_GB2312" w:hAnsi="仿宋_GB2312" w:eastAsia="仿宋_GB2312" w:cs="仿宋_GB2312"/>
          <w:kern w:val="0"/>
          <w:sz w:val="28"/>
          <w:szCs w:val="32"/>
          <w:lang w:eastAsia="zh-CN"/>
        </w:rPr>
        <w:t>！</w:t>
      </w:r>
    </w:p>
    <w:p w14:paraId="5500336C">
      <w:pPr>
        <w:keepNext w:val="0"/>
        <w:keepLines w:val="0"/>
        <w:pageBreakBefore w:val="0"/>
        <w:widowControl/>
        <w:kinsoku/>
        <w:wordWrap w:val="0"/>
        <w:overflowPunct/>
        <w:topLinePunct w:val="0"/>
        <w:autoSpaceDE/>
        <w:autoSpaceDN/>
        <w:bidi w:val="0"/>
        <w:adjustRightInd/>
        <w:snapToGrid/>
        <w:spacing w:line="500" w:lineRule="exact"/>
        <w:ind w:firstLine="560" w:firstLineChars="200"/>
        <w:jc w:val="right"/>
        <w:textAlignment w:val="auto"/>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 xml:space="preserve">单位负责人（签字或盖章）：      </w:t>
      </w:r>
    </w:p>
    <w:p w14:paraId="3CB1A3E4">
      <w:pPr>
        <w:keepNext w:val="0"/>
        <w:keepLines w:val="0"/>
        <w:pageBreakBefore w:val="0"/>
        <w:widowControl/>
        <w:kinsoku/>
        <w:overflowPunct/>
        <w:topLinePunct w:val="0"/>
        <w:autoSpaceDE/>
        <w:autoSpaceDN/>
        <w:bidi w:val="0"/>
        <w:adjustRightInd/>
        <w:snapToGrid/>
        <w:spacing w:line="500" w:lineRule="exact"/>
        <w:ind w:right="960" w:firstLine="560" w:firstLineChars="200"/>
        <w:jc w:val="right"/>
        <w:textAlignment w:val="auto"/>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 xml:space="preserve">委托单位（公章）：                                             </w:t>
      </w:r>
    </w:p>
    <w:p w14:paraId="5FCDF009">
      <w:pPr>
        <w:keepNext w:val="0"/>
        <w:keepLines w:val="0"/>
        <w:pageBreakBefore w:val="0"/>
        <w:widowControl/>
        <w:kinsoku/>
        <w:wordWrap w:val="0"/>
        <w:overflowPunct/>
        <w:topLinePunct w:val="0"/>
        <w:autoSpaceDE/>
        <w:autoSpaceDN/>
        <w:bidi w:val="0"/>
        <w:adjustRightInd/>
        <w:snapToGrid/>
        <w:spacing w:line="500" w:lineRule="exact"/>
        <w:ind w:firstLine="560" w:firstLineChars="200"/>
        <w:jc w:val="right"/>
        <w:textAlignment w:val="auto"/>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 xml:space="preserve">年    月    日   </w:t>
      </w:r>
    </w:p>
    <w:p w14:paraId="32988FA6">
      <w:pPr>
        <w:widowControl/>
        <w:spacing w:afterAutospacing="0" w:line="420" w:lineRule="atLeast"/>
        <w:jc w:val="both"/>
        <w:rPr>
          <w:rFonts w:hint="eastAsia" w:ascii="仿宋_GB2312" w:hAnsi="仿宋_GB2312" w:eastAsia="仿宋_GB2312" w:cs="仿宋_GB2312"/>
          <w:kern w:val="0"/>
          <w:sz w:val="28"/>
          <w:szCs w:val="32"/>
          <w:highlight w:val="none"/>
          <w:lang w:val="en-US" w:eastAsia="zh-CN"/>
        </w:rPr>
      </w:pPr>
      <w:r>
        <w:rPr>
          <w:rFonts w:hint="eastAsia" w:ascii="仿宋_GB2312" w:hAnsi="仿宋_GB2312" w:eastAsia="仿宋_GB2312" w:cs="仿宋_GB2312"/>
          <w:b w:val="0"/>
          <w:bCs/>
          <w:kern w:val="0"/>
          <w:sz w:val="28"/>
          <w:szCs w:val="32"/>
          <w:highlight w:val="none"/>
          <w:lang w:val="en-US" w:eastAsia="zh-CN"/>
        </w:rPr>
        <w:t>附件：1.</w:t>
      </w:r>
      <w:r>
        <w:rPr>
          <w:rFonts w:hint="eastAsia" w:ascii="仿宋_GB2312" w:hAnsi="仿宋_GB2312" w:eastAsia="仿宋_GB2312" w:cs="仿宋_GB2312"/>
          <w:kern w:val="0"/>
          <w:sz w:val="28"/>
          <w:szCs w:val="32"/>
          <w:highlight w:val="none"/>
          <w:lang w:val="en-US" w:eastAsia="zh-CN"/>
        </w:rPr>
        <w:t>《股东转让事项告知函》</w:t>
      </w:r>
    </w:p>
    <w:p w14:paraId="6D7FF3E8">
      <w:pPr>
        <w:keepNext w:val="0"/>
        <w:keepLines w:val="0"/>
        <w:pageBreakBefore w:val="0"/>
        <w:widowControl/>
        <w:numPr>
          <w:ilvl w:val="0"/>
          <w:numId w:val="0"/>
        </w:numPr>
        <w:kinsoku/>
        <w:overflowPunct/>
        <w:topLinePunct w:val="0"/>
        <w:autoSpaceDE/>
        <w:autoSpaceDN/>
        <w:bidi w:val="0"/>
        <w:adjustRightInd/>
        <w:snapToGrid/>
        <w:spacing w:line="500" w:lineRule="exact"/>
        <w:ind w:firstLine="840" w:firstLineChars="300"/>
        <w:jc w:val="left"/>
        <w:textAlignment w:val="auto"/>
        <w:rPr>
          <w:rFonts w:hint="eastAsia" w:ascii="仿宋_GB2312" w:hAnsi="仿宋_GB2312" w:eastAsia="仿宋_GB2312" w:cs="仿宋_GB2312"/>
          <w:kern w:val="0"/>
          <w:sz w:val="28"/>
          <w:szCs w:val="32"/>
          <w:lang w:val="en-US" w:eastAsia="zh-CN"/>
        </w:rPr>
      </w:pPr>
      <w:r>
        <w:rPr>
          <w:rFonts w:hint="eastAsia" w:ascii="仿宋_GB2312" w:hAnsi="仿宋_GB2312" w:eastAsia="仿宋_GB2312" w:cs="仿宋_GB2312"/>
          <w:kern w:val="0"/>
          <w:sz w:val="28"/>
          <w:szCs w:val="32"/>
          <w:lang w:val="en-US" w:eastAsia="zh-CN"/>
        </w:rPr>
        <w:t>2.《关于股权转让事项告知函的回执》</w:t>
      </w:r>
    </w:p>
    <w:p w14:paraId="0511FEF2">
      <w:pPr>
        <w:widowControl/>
        <w:spacing w:beforeAutospacing="0" w:after="312" w:afterLines="100" w:line="420" w:lineRule="atLeast"/>
        <w:jc w:val="both"/>
        <w:rPr>
          <w:rFonts w:hint="eastAsia" w:ascii="方正小标宋简体" w:hAnsi="华文中宋" w:eastAsia="方正小标宋简体" w:cs="Arial"/>
          <w:b/>
          <w:bCs w:val="0"/>
          <w:color w:val="333333"/>
          <w:kern w:val="0"/>
          <w:sz w:val="36"/>
          <w:szCs w:val="36"/>
          <w:lang w:val="en-US" w:eastAsia="zh-CN"/>
        </w:rPr>
      </w:pPr>
    </w:p>
    <w:p w14:paraId="5267DFEC">
      <w:pPr>
        <w:pStyle w:val="4"/>
        <w:bidi w:val="0"/>
        <w:rPr>
          <w:rFonts w:hint="eastAsia"/>
          <w:lang w:val="en-US" w:eastAsia="zh-CN"/>
        </w:rPr>
      </w:pPr>
      <w:bookmarkStart w:id="94" w:name="_Toc18805"/>
      <w:r>
        <w:rPr>
          <w:rFonts w:hint="eastAsia"/>
          <w:lang w:val="en-US" w:eastAsia="zh-CN"/>
        </w:rPr>
        <w:t>6.8.3转让方承诺函（报废车辆）</w:t>
      </w:r>
      <w:bookmarkEnd w:id="94"/>
    </w:p>
    <w:p w14:paraId="7CBD570A">
      <w:pPr>
        <w:widowControl/>
        <w:spacing w:after="312" w:afterLines="100" w:line="420" w:lineRule="atLeast"/>
        <w:jc w:val="center"/>
        <w:rPr>
          <w:rFonts w:ascii="方正小标宋简体" w:hAnsi="华文中宋" w:eastAsia="方正小标宋简体" w:cs="Arial"/>
          <w:b w:val="0"/>
          <w:bCs/>
          <w:color w:val="333333"/>
          <w:kern w:val="0"/>
          <w:sz w:val="40"/>
          <w:szCs w:val="40"/>
        </w:rPr>
      </w:pPr>
      <w:r>
        <w:rPr>
          <w:rFonts w:hint="eastAsia" w:ascii="方正小标宋简体" w:hAnsi="华文中宋" w:eastAsia="方正小标宋简体" w:cs="Arial"/>
          <w:b w:val="0"/>
          <w:bCs/>
          <w:color w:val="333333"/>
          <w:kern w:val="0"/>
          <w:sz w:val="40"/>
          <w:szCs w:val="40"/>
          <w:lang w:val="en-US" w:eastAsia="zh-CN"/>
        </w:rPr>
        <w:t>转让方承诺函（报废车辆）</w:t>
      </w:r>
    </w:p>
    <w:p w14:paraId="4367B9FB">
      <w:pPr>
        <w:widowControl/>
        <w:spacing w:line="576" w:lineRule="exact"/>
        <w:jc w:val="left"/>
        <w:rPr>
          <w:rFonts w:ascii="仿宋_GB2312" w:hAnsi="Arial" w:eastAsia="仿宋_GB2312" w:cs="Arial"/>
          <w:kern w:val="0"/>
          <w:sz w:val="28"/>
          <w:szCs w:val="32"/>
        </w:rPr>
      </w:pPr>
      <w:r>
        <w:rPr>
          <w:rFonts w:hint="eastAsia" w:ascii="仿宋_GB2312" w:hAnsi="Arial" w:eastAsia="仿宋_GB2312" w:cs="Arial"/>
          <w:kern w:val="0"/>
          <w:sz w:val="28"/>
          <w:szCs w:val="32"/>
          <w:u w:val="single"/>
        </w:rPr>
        <w:t>合肥市产权交易中心</w:t>
      </w:r>
      <w:r>
        <w:rPr>
          <w:rFonts w:hint="eastAsia" w:ascii="仿宋_GB2312" w:hAnsi="Arial" w:eastAsia="仿宋_GB2312" w:cs="Arial"/>
          <w:kern w:val="0"/>
          <w:sz w:val="28"/>
          <w:szCs w:val="32"/>
          <w:u w:val="single"/>
          <w:lang w:val="en-US" w:eastAsia="zh-CN"/>
        </w:rPr>
        <w:t>/</w:t>
      </w:r>
      <w:r>
        <w:rPr>
          <w:rFonts w:hint="eastAsia" w:ascii="仿宋_GB2312" w:hAnsi="Arial" w:eastAsia="仿宋_GB2312" w:cs="Arial"/>
          <w:kern w:val="0"/>
          <w:sz w:val="28"/>
          <w:szCs w:val="32"/>
          <w:u w:val="single"/>
        </w:rPr>
        <w:t>安徽省农村综合产权交易所</w:t>
      </w:r>
      <w:r>
        <w:rPr>
          <w:rFonts w:hint="eastAsia" w:ascii="仿宋_GB2312" w:hAnsi="Arial" w:eastAsia="仿宋_GB2312" w:cs="Arial"/>
          <w:kern w:val="0"/>
          <w:sz w:val="28"/>
          <w:szCs w:val="32"/>
          <w:u w:val="single"/>
          <w:lang w:val="en-US" w:eastAsia="zh-CN"/>
        </w:rPr>
        <w:t>有限公司</w:t>
      </w:r>
      <w:r>
        <w:rPr>
          <w:rFonts w:hint="eastAsia" w:ascii="仿宋_GB2312" w:hAnsi="Arial" w:eastAsia="仿宋_GB2312" w:cs="Arial"/>
          <w:kern w:val="0"/>
          <w:sz w:val="28"/>
          <w:szCs w:val="32"/>
        </w:rPr>
        <w:t>：</w:t>
      </w:r>
    </w:p>
    <w:p w14:paraId="6AA40835">
      <w:pPr>
        <w:widowControl/>
        <w:spacing w:line="576" w:lineRule="exact"/>
        <w:ind w:firstLine="560" w:firstLineChars="200"/>
        <w:jc w:val="left"/>
        <w:rPr>
          <w:rFonts w:hint="eastAsia" w:ascii="仿宋_GB2312" w:hAnsi="Arial" w:eastAsia="仿宋_GB2312" w:cs="Arial"/>
          <w:kern w:val="0"/>
          <w:sz w:val="28"/>
          <w:szCs w:val="32"/>
        </w:rPr>
      </w:pPr>
      <w:r>
        <w:rPr>
          <w:rFonts w:hint="eastAsia" w:ascii="仿宋_GB2312" w:hAnsi="Arial" w:eastAsia="仿宋_GB2312" w:cs="Arial"/>
          <w:kern w:val="0"/>
          <w:sz w:val="28"/>
          <w:szCs w:val="32"/>
        </w:rPr>
        <w:t>我单位委托贵</w:t>
      </w:r>
      <w:r>
        <w:rPr>
          <w:rFonts w:hint="eastAsia" w:ascii="仿宋_GB2312" w:hAnsi="Arial" w:eastAsia="仿宋_GB2312" w:cs="Arial"/>
          <w:kern w:val="0"/>
          <w:sz w:val="28"/>
          <w:szCs w:val="32"/>
          <w:lang w:val="en-US" w:eastAsia="zh-CN"/>
        </w:rPr>
        <w:t>单位</w:t>
      </w:r>
      <w:r>
        <w:rPr>
          <w:rFonts w:hint="eastAsia" w:ascii="仿宋_GB2312" w:hAnsi="Arial" w:eastAsia="仿宋_GB2312" w:cs="Arial"/>
          <w:kern w:val="0"/>
          <w:sz w:val="28"/>
          <w:szCs w:val="32"/>
        </w:rPr>
        <w:t>对</w:t>
      </w:r>
      <w:r>
        <w:rPr>
          <w:rFonts w:hint="eastAsia" w:ascii="仿宋_GB2312" w:hAnsi="Arial" w:eastAsia="仿宋_GB2312" w:cs="Arial"/>
          <w:kern w:val="0"/>
          <w:sz w:val="28"/>
          <w:szCs w:val="32"/>
          <w:u w:val="single"/>
        </w:rPr>
        <w:t xml:space="preserve">     </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single"/>
        </w:rPr>
        <w:t xml:space="preserve">  </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single"/>
        </w:rPr>
        <w:t xml:space="preserve"> 项目名称 </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single"/>
        </w:rPr>
        <w:t xml:space="preserve">        </w:t>
      </w:r>
      <w:r>
        <w:rPr>
          <w:rFonts w:hint="eastAsia" w:ascii="仿宋_GB2312" w:hAnsi="Arial" w:eastAsia="仿宋_GB2312" w:cs="Arial"/>
          <w:kern w:val="0"/>
          <w:sz w:val="28"/>
          <w:szCs w:val="32"/>
        </w:rPr>
        <w:t>项目进行转让事宜。根据《企业国有资产交易监督管理办法》《报废机动车回收管理办法》</w:t>
      </w:r>
      <w:r>
        <w:rPr>
          <w:rFonts w:hint="eastAsia" w:ascii="仿宋_GB2312" w:hAnsi="Arial" w:eastAsia="仿宋_GB2312" w:cs="Arial"/>
          <w:kern w:val="0"/>
          <w:sz w:val="28"/>
          <w:szCs w:val="32"/>
          <w:lang w:eastAsia="zh-CN"/>
        </w:rPr>
        <w:t>《机动车强制报废标准规定》</w:t>
      </w:r>
      <w:r>
        <w:rPr>
          <w:rFonts w:hint="eastAsia" w:ascii="仿宋_GB2312" w:hAnsi="Arial" w:eastAsia="仿宋_GB2312" w:cs="Arial"/>
          <w:kern w:val="0"/>
          <w:sz w:val="28"/>
          <w:szCs w:val="32"/>
        </w:rPr>
        <w:t>等相关法律法规，我单位承诺：</w:t>
      </w:r>
    </w:p>
    <w:p w14:paraId="4828553B">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1.该车辆产权权属清晰无争议，无抵押，无按揭，未被司法机关或行政机关依法裁定、决定查封、冻结等情形；</w:t>
      </w:r>
    </w:p>
    <w:p w14:paraId="72AE44BA">
      <w:pPr>
        <w:widowControl/>
        <w:spacing w:line="576" w:lineRule="exact"/>
        <w:ind w:firstLine="560" w:firstLineChars="200"/>
        <w:jc w:val="left"/>
        <w:rPr>
          <w:rFonts w:hint="default" w:ascii="仿宋_GB2312" w:hAnsi="Arial" w:eastAsia="仿宋_GB2312" w:cs="Arial"/>
          <w:kern w:val="0"/>
          <w:sz w:val="28"/>
          <w:szCs w:val="32"/>
          <w:lang w:val="en-US"/>
        </w:rPr>
      </w:pPr>
      <w:r>
        <w:rPr>
          <w:rFonts w:hint="eastAsia" w:ascii="仿宋_GB2312" w:hAnsi="Arial" w:eastAsia="仿宋_GB2312" w:cs="Arial"/>
          <w:kern w:val="0"/>
          <w:sz w:val="28"/>
          <w:szCs w:val="32"/>
          <w:lang w:val="en-US" w:eastAsia="zh-CN"/>
        </w:rPr>
        <w:t>2.该车辆符合《机动车强制报废标准规定》（商务部、发改委、公安部、环境保护部令2012年第12号）中的强制报废标准或引导报废条件；</w:t>
      </w:r>
    </w:p>
    <w:p w14:paraId="60F5ED90">
      <w:pPr>
        <w:widowControl/>
        <w:spacing w:line="576" w:lineRule="exact"/>
        <w:ind w:firstLine="560" w:firstLineChars="200"/>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3.该车辆不存在因与现有法律法规相违背导致不能报废处置的其他情形。</w:t>
      </w:r>
    </w:p>
    <w:p w14:paraId="175FAEEF">
      <w:pPr>
        <w:widowControl/>
        <w:spacing w:line="576" w:lineRule="exact"/>
        <w:ind w:firstLine="560" w:firstLineChars="200"/>
        <w:jc w:val="left"/>
        <w:rPr>
          <w:rFonts w:hint="eastAsia" w:ascii="仿宋_GB2312" w:hAnsi="Arial" w:eastAsia="仿宋_GB2312" w:cs="Arial"/>
          <w:kern w:val="0"/>
          <w:sz w:val="28"/>
          <w:szCs w:val="32"/>
          <w:lang w:eastAsia="zh-CN"/>
        </w:rPr>
      </w:pPr>
      <w:r>
        <w:rPr>
          <w:rFonts w:hint="eastAsia" w:ascii="仿宋_GB2312" w:hAnsi="Arial" w:eastAsia="仿宋_GB2312" w:cs="Arial"/>
          <w:kern w:val="0"/>
          <w:sz w:val="28"/>
          <w:szCs w:val="32"/>
        </w:rPr>
        <w:t>因以上承诺内容与实际不符引起的一切纠纷与责任均由我单位承担，与贵单位无关。</w:t>
      </w:r>
      <w:r>
        <w:rPr>
          <w:rFonts w:hint="eastAsia" w:ascii="仿宋_GB2312" w:hAnsi="Arial" w:eastAsia="仿宋_GB2312" w:cs="Arial"/>
          <w:kern w:val="0"/>
          <w:sz w:val="28"/>
          <w:szCs w:val="32"/>
          <w:lang w:val="en-US" w:eastAsia="zh-CN"/>
        </w:rPr>
        <w:t>项目成交后，我单位</w:t>
      </w:r>
      <w:r>
        <w:rPr>
          <w:rFonts w:hint="eastAsia" w:ascii="仿宋_GB2312" w:hAnsi="Arial" w:eastAsia="仿宋_GB2312" w:cs="Arial"/>
          <w:kern w:val="0"/>
          <w:sz w:val="28"/>
          <w:szCs w:val="32"/>
        </w:rPr>
        <w:t>将</w:t>
      </w:r>
      <w:r>
        <w:rPr>
          <w:rFonts w:hint="eastAsia" w:ascii="仿宋_GB2312" w:hAnsi="Arial" w:eastAsia="仿宋_GB2312" w:cs="Arial"/>
          <w:kern w:val="0"/>
          <w:sz w:val="28"/>
          <w:szCs w:val="32"/>
          <w:lang w:val="en-US" w:eastAsia="zh-CN"/>
        </w:rPr>
        <w:t>积极配合</w:t>
      </w:r>
      <w:r>
        <w:rPr>
          <w:rFonts w:hint="eastAsia" w:ascii="仿宋_GB2312" w:hAnsi="Arial" w:eastAsia="仿宋_GB2312" w:cs="Arial"/>
          <w:kern w:val="0"/>
          <w:sz w:val="28"/>
          <w:szCs w:val="32"/>
        </w:rPr>
        <w:t>报废机动车回收拆解企业按规定进行登记、拆解、销毁等处理，并将报废的机动车登记证书、号牌、行驶证交公安机关交通管理部门注销</w:t>
      </w:r>
      <w:r>
        <w:rPr>
          <w:rFonts w:hint="eastAsia" w:ascii="仿宋_GB2312" w:hAnsi="Arial" w:eastAsia="仿宋_GB2312" w:cs="Arial"/>
          <w:kern w:val="0"/>
          <w:sz w:val="28"/>
          <w:szCs w:val="32"/>
          <w:lang w:eastAsia="zh-CN"/>
        </w:rPr>
        <w:t>。</w:t>
      </w:r>
    </w:p>
    <w:p w14:paraId="479E7F1E">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特此承诺！</w:t>
      </w:r>
    </w:p>
    <w:p w14:paraId="3E62D007">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单位负责</w:t>
      </w:r>
      <w:r>
        <w:rPr>
          <w:rFonts w:hint="eastAsia" w:ascii="仿宋_GB2312" w:hAnsi="Arial" w:eastAsia="仿宋_GB2312" w:cs="Arial"/>
          <w:kern w:val="0"/>
          <w:sz w:val="28"/>
          <w:szCs w:val="32"/>
        </w:rPr>
        <w:t>人（签字或盖章）：</w:t>
      </w:r>
      <w:r>
        <w:rPr>
          <w:rFonts w:hint="eastAsia" w:ascii="仿宋_GB2312" w:hAnsi="Arial" w:eastAsia="仿宋_GB2312" w:cs="Arial"/>
          <w:kern w:val="0"/>
          <w:sz w:val="28"/>
          <w:szCs w:val="32"/>
          <w:lang w:val="en-US" w:eastAsia="zh-CN"/>
        </w:rPr>
        <w:t xml:space="preserve">       </w:t>
      </w:r>
    </w:p>
    <w:p w14:paraId="2432A89B">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rPr>
        <w:t>委托单位（公章）：</w:t>
      </w:r>
      <w:r>
        <w:rPr>
          <w:rFonts w:hint="eastAsia" w:ascii="仿宋_GB2312" w:hAnsi="Arial" w:eastAsia="仿宋_GB2312" w:cs="Arial"/>
          <w:kern w:val="0"/>
          <w:sz w:val="28"/>
          <w:szCs w:val="32"/>
          <w:lang w:val="en-US" w:eastAsia="zh-CN"/>
        </w:rPr>
        <w:t xml:space="preserve">       </w:t>
      </w:r>
    </w:p>
    <w:p w14:paraId="6201231A">
      <w:pPr>
        <w:widowControl/>
        <w:spacing w:line="576" w:lineRule="exact"/>
        <w:jc w:val="right"/>
        <w:rPr>
          <w:rFonts w:hint="eastAsia" w:ascii="仿宋_GB2312" w:hAnsi="Arial" w:eastAsia="仿宋_GB2312" w:cs="Arial"/>
          <w:kern w:val="0"/>
          <w:sz w:val="28"/>
          <w:szCs w:val="32"/>
        </w:rPr>
      </w:pPr>
      <w:r>
        <w:rPr>
          <w:rFonts w:hint="eastAsia" w:ascii="仿宋_GB2312" w:hAnsi="Arial" w:eastAsia="仿宋_GB2312" w:cs="Arial"/>
          <w:kern w:val="0"/>
          <w:sz w:val="28"/>
          <w:szCs w:val="32"/>
        </w:rPr>
        <w:t>年   月   日</w:t>
      </w:r>
    </w:p>
    <w:p w14:paraId="5BFFEBF0">
      <w:pPr>
        <w:rPr>
          <w:rFonts w:hint="eastAsia" w:ascii="仿宋_GB2312" w:hAnsi="Arial" w:eastAsia="仿宋_GB2312" w:cs="Arial"/>
          <w:kern w:val="0"/>
          <w:sz w:val="28"/>
          <w:szCs w:val="32"/>
        </w:rPr>
      </w:pPr>
      <w:r>
        <w:rPr>
          <w:rFonts w:hint="eastAsia" w:ascii="仿宋_GB2312" w:hAnsi="Arial" w:eastAsia="仿宋_GB2312" w:cs="Arial"/>
          <w:kern w:val="0"/>
          <w:sz w:val="28"/>
          <w:szCs w:val="32"/>
        </w:rPr>
        <w:br w:type="page"/>
      </w:r>
    </w:p>
    <w:p w14:paraId="313EEB07">
      <w:pPr>
        <w:pStyle w:val="4"/>
        <w:bidi w:val="0"/>
        <w:rPr>
          <w:rFonts w:hint="default"/>
          <w:lang w:val="en-US" w:eastAsia="zh-CN"/>
        </w:rPr>
      </w:pPr>
      <w:bookmarkStart w:id="95" w:name="_Toc31740"/>
      <w:r>
        <w:rPr>
          <w:rFonts w:hint="eastAsia"/>
          <w:lang w:val="en-US" w:eastAsia="zh-CN"/>
        </w:rPr>
        <w:t>6.8.4优先购买权通知函及回执（房产转让）</w:t>
      </w:r>
      <w:bookmarkEnd w:id="95"/>
    </w:p>
    <w:p w14:paraId="59D7F9C7">
      <w:pPr>
        <w:widowControl/>
        <w:spacing w:after="312" w:afterLines="100" w:line="300" w:lineRule="auto"/>
        <w:jc w:val="center"/>
        <w:rPr>
          <w:rFonts w:hint="eastAsia" w:ascii="方正小标宋简体" w:hAnsi="华文中宋" w:eastAsia="方正小标宋简体" w:cs="Arial"/>
          <w:b w:val="0"/>
          <w:bCs/>
          <w:color w:val="333333"/>
          <w:kern w:val="0"/>
          <w:sz w:val="40"/>
          <w:szCs w:val="40"/>
          <w:lang w:eastAsia="zh-CN"/>
        </w:rPr>
      </w:pPr>
      <w:r>
        <w:rPr>
          <w:rFonts w:hint="eastAsia" w:ascii="方正小标宋简体" w:hAnsi="华文中宋" w:eastAsia="方正小标宋简体" w:cs="Arial"/>
          <w:b w:val="0"/>
          <w:bCs/>
          <w:color w:val="333333"/>
          <w:kern w:val="0"/>
          <w:sz w:val="40"/>
          <w:szCs w:val="40"/>
          <w:lang w:val="en-US" w:eastAsia="zh-CN"/>
        </w:rPr>
        <w:t>优先购买权通知</w:t>
      </w:r>
      <w:r>
        <w:rPr>
          <w:rFonts w:hint="eastAsia" w:ascii="方正小标宋简体" w:hAnsi="华文中宋" w:eastAsia="方正小标宋简体" w:cs="Arial"/>
          <w:b w:val="0"/>
          <w:bCs/>
          <w:color w:val="333333"/>
          <w:kern w:val="0"/>
          <w:sz w:val="40"/>
          <w:szCs w:val="40"/>
        </w:rPr>
        <w:t>函</w:t>
      </w:r>
      <w:r>
        <w:rPr>
          <w:rFonts w:hint="eastAsia" w:ascii="方正小标宋简体" w:hAnsi="华文中宋" w:eastAsia="方正小标宋简体" w:cs="Arial"/>
          <w:b w:val="0"/>
          <w:bCs/>
          <w:color w:val="333333"/>
          <w:kern w:val="0"/>
          <w:sz w:val="40"/>
          <w:szCs w:val="40"/>
          <w:lang w:eastAsia="zh-CN"/>
        </w:rPr>
        <w:t>（</w:t>
      </w:r>
      <w:r>
        <w:rPr>
          <w:rFonts w:hint="eastAsia" w:ascii="方正小标宋简体" w:hAnsi="华文中宋" w:eastAsia="方正小标宋简体" w:cs="Arial"/>
          <w:b w:val="0"/>
          <w:bCs/>
          <w:color w:val="333333"/>
          <w:kern w:val="0"/>
          <w:sz w:val="40"/>
          <w:szCs w:val="40"/>
          <w:lang w:val="en-US" w:eastAsia="zh-CN"/>
        </w:rPr>
        <w:t>房产转让</w:t>
      </w:r>
      <w:r>
        <w:rPr>
          <w:rFonts w:hint="eastAsia" w:ascii="方正小标宋简体" w:hAnsi="华文中宋" w:eastAsia="方正小标宋简体" w:cs="Arial"/>
          <w:b w:val="0"/>
          <w:bCs/>
          <w:color w:val="333333"/>
          <w:kern w:val="0"/>
          <w:sz w:val="40"/>
          <w:szCs w:val="40"/>
          <w:lang w:eastAsia="zh-CN"/>
        </w:rPr>
        <w:t>）</w:t>
      </w:r>
    </w:p>
    <w:p w14:paraId="42E09CED">
      <w:pPr>
        <w:widowControl/>
        <w:spacing w:line="576" w:lineRule="exact"/>
        <w:jc w:val="left"/>
        <w:rPr>
          <w:rFonts w:ascii="仿宋_GB2312" w:hAnsi="Arial" w:eastAsia="仿宋_GB2312" w:cs="Arial"/>
          <w:kern w:val="0"/>
          <w:sz w:val="28"/>
          <w:szCs w:val="32"/>
        </w:rPr>
      </w:pPr>
      <w:r>
        <w:rPr>
          <w:rFonts w:hint="eastAsia" w:ascii="仿宋_GB2312" w:hAnsi="Arial" w:eastAsia="仿宋_GB2312" w:cs="Arial"/>
          <w:kern w:val="0"/>
          <w:sz w:val="28"/>
          <w:szCs w:val="32"/>
          <w:lang w:val="en-US" w:eastAsia="zh-CN"/>
        </w:rPr>
        <w:t>致</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rPr>
        <w:t>：</w:t>
      </w:r>
    </w:p>
    <w:p w14:paraId="316410FA">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关于我单位坐落于</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none"/>
          <w:lang w:val="en-US" w:eastAsia="zh-CN"/>
        </w:rPr>
        <w:t>（不动产权第</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none"/>
          <w:lang w:val="en-US" w:eastAsia="zh-CN"/>
        </w:rPr>
        <w:t>号）的房屋，你我双方</w:t>
      </w:r>
      <w:r>
        <w:rPr>
          <w:rFonts w:hint="eastAsia" w:ascii="仿宋_GB2312" w:hAnsi="Arial" w:eastAsia="仿宋_GB2312" w:cs="Arial"/>
          <w:kern w:val="0"/>
          <w:sz w:val="28"/>
          <w:szCs w:val="32"/>
          <w:lang w:val="en-US" w:eastAsia="zh-CN"/>
        </w:rPr>
        <w:t>于</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年</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月</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日签订了房屋租赁合同，租赁期限至</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年</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月</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日，现我单位拟将该房屋委托合肥市产权交易中心公开出售，转让底价为人民币</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万元。根据《中华人民共和国民法典》规定，贵方在同等条件下享有优先购买权，如贵方有意购买该房屋，请于收到此函之日起十五日内与我单位联系。逾期未回复则视为贵方放弃优先购买权。</w:t>
      </w:r>
    </w:p>
    <w:p w14:paraId="17470C18">
      <w:pPr>
        <w:widowControl/>
        <w:spacing w:line="576" w:lineRule="exact"/>
        <w:ind w:firstLine="560" w:firstLineChars="200"/>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特此函告！</w:t>
      </w:r>
    </w:p>
    <w:p w14:paraId="6E310781">
      <w:pPr>
        <w:widowControl/>
        <w:wordWrap/>
        <w:spacing w:line="576" w:lineRule="exact"/>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联系人：         </w:t>
      </w:r>
    </w:p>
    <w:p w14:paraId="27F6117A">
      <w:pPr>
        <w:widowControl/>
        <w:wordWrap/>
        <w:spacing w:line="576" w:lineRule="exact"/>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联系电话：                                         </w:t>
      </w:r>
      <w:r>
        <w:rPr>
          <w:rFonts w:ascii="仿宋_GB2312" w:hAnsi="Arial" w:eastAsia="仿宋_GB2312" w:cs="Arial"/>
          <w:kern w:val="0"/>
          <w:sz w:val="28"/>
          <w:szCs w:val="32"/>
        </w:rPr>
        <w:t>单位</w:t>
      </w:r>
      <w:r>
        <w:rPr>
          <w:rFonts w:hint="eastAsia" w:ascii="仿宋_GB2312" w:hAnsi="Arial" w:eastAsia="仿宋_GB2312" w:cs="Arial"/>
          <w:kern w:val="0"/>
          <w:sz w:val="28"/>
          <w:szCs w:val="32"/>
        </w:rPr>
        <w:t>盖章：</w:t>
      </w:r>
      <w:r>
        <w:rPr>
          <w:rFonts w:hint="eastAsia" w:ascii="仿宋_GB2312" w:hAnsi="Arial" w:eastAsia="仿宋_GB2312" w:cs="Arial"/>
          <w:kern w:val="0"/>
          <w:sz w:val="28"/>
          <w:szCs w:val="32"/>
          <w:lang w:val="en-US" w:eastAsia="zh-CN"/>
        </w:rPr>
        <w:t xml:space="preserve">                 </w:t>
      </w:r>
    </w:p>
    <w:p w14:paraId="458F6118">
      <w:pPr>
        <w:widowControl/>
        <w:spacing w:line="576" w:lineRule="exact"/>
        <w:jc w:val="right"/>
        <w:rPr>
          <w:rFonts w:ascii="仿宋_GB2312" w:hAnsi="Arial" w:eastAsia="仿宋_GB2312" w:cs="Arial"/>
          <w:kern w:val="0"/>
          <w:sz w:val="28"/>
          <w:szCs w:val="32"/>
          <w:u w:val="none"/>
        </w:rPr>
      </w:pPr>
      <w:r>
        <w:rPr>
          <w:rFonts w:hint="eastAsia" w:ascii="仿宋_GB2312" w:hAnsi="Arial" w:eastAsia="仿宋_GB2312" w:cs="Arial"/>
          <w:kern w:val="0"/>
          <w:sz w:val="28"/>
          <w:szCs w:val="32"/>
          <w:u w:val="none"/>
          <w:lang w:val="en-US" w:eastAsia="zh-CN"/>
        </w:rPr>
        <w:t xml:space="preserve">     年     月     日</w:t>
      </w:r>
    </w:p>
    <w:p w14:paraId="6C5DF427">
      <w:pPr>
        <w:widowControl/>
        <w:spacing w:after="312" w:afterLines="100" w:line="300" w:lineRule="auto"/>
        <w:jc w:val="center"/>
        <w:rPr>
          <w:rFonts w:hint="eastAsia" w:ascii="方正小标宋简体" w:hAnsi="华文中宋" w:eastAsia="方正小标宋简体" w:cs="Arial"/>
          <w:b/>
          <w:color w:val="333333"/>
          <w:kern w:val="0"/>
          <w:sz w:val="44"/>
          <w:szCs w:val="44"/>
          <w:lang w:val="en-US" w:eastAsia="zh-CN"/>
        </w:rPr>
      </w:pPr>
    </w:p>
    <w:p w14:paraId="09EE0123">
      <w:pPr>
        <w:widowControl/>
        <w:spacing w:after="312" w:afterLines="100" w:line="300" w:lineRule="auto"/>
        <w:jc w:val="center"/>
        <w:rPr>
          <w:rFonts w:hint="eastAsia" w:ascii="方正小标宋简体" w:hAnsi="华文中宋" w:eastAsia="方正小标宋简体" w:cs="Arial"/>
          <w:b/>
          <w:color w:val="333333"/>
          <w:kern w:val="0"/>
          <w:sz w:val="44"/>
          <w:szCs w:val="44"/>
          <w:lang w:val="en-US" w:eastAsia="zh-CN"/>
        </w:rPr>
      </w:pPr>
    </w:p>
    <w:p w14:paraId="00B5F260">
      <w:pPr>
        <w:widowControl/>
        <w:spacing w:after="312" w:afterLines="100" w:line="300" w:lineRule="auto"/>
        <w:jc w:val="center"/>
        <w:rPr>
          <w:rFonts w:hint="eastAsia" w:ascii="方正小标宋简体" w:hAnsi="华文中宋" w:eastAsia="方正小标宋简体" w:cs="Arial"/>
          <w:b/>
          <w:color w:val="333333"/>
          <w:kern w:val="0"/>
          <w:sz w:val="44"/>
          <w:szCs w:val="44"/>
          <w:lang w:val="en-US" w:eastAsia="zh-CN"/>
        </w:rPr>
      </w:pPr>
    </w:p>
    <w:p w14:paraId="0746453A">
      <w:pPr>
        <w:widowControl/>
        <w:spacing w:after="312" w:afterLines="100" w:line="300" w:lineRule="auto"/>
        <w:jc w:val="center"/>
        <w:rPr>
          <w:rFonts w:hint="eastAsia" w:ascii="方正小标宋简体" w:hAnsi="华文中宋" w:eastAsia="方正小标宋简体" w:cs="Arial"/>
          <w:b w:val="0"/>
          <w:bCs/>
          <w:color w:val="333333"/>
          <w:kern w:val="0"/>
          <w:sz w:val="40"/>
          <w:szCs w:val="40"/>
          <w:lang w:val="en-US" w:eastAsia="zh-CN"/>
        </w:rPr>
      </w:pPr>
    </w:p>
    <w:p w14:paraId="7E23F3FE">
      <w:pPr>
        <w:widowControl/>
        <w:spacing w:after="312" w:afterLines="100" w:line="300" w:lineRule="auto"/>
        <w:jc w:val="center"/>
        <w:rPr>
          <w:rFonts w:hint="eastAsia" w:ascii="方正小标宋简体" w:hAnsi="华文中宋" w:eastAsia="方正小标宋简体" w:cs="Arial"/>
          <w:b w:val="0"/>
          <w:bCs/>
          <w:color w:val="333333"/>
          <w:kern w:val="0"/>
          <w:sz w:val="40"/>
          <w:szCs w:val="40"/>
          <w:lang w:val="en-US" w:eastAsia="zh-CN"/>
        </w:rPr>
      </w:pPr>
    </w:p>
    <w:p w14:paraId="2AE83B22">
      <w:pPr>
        <w:widowControl/>
        <w:spacing w:after="312" w:afterLines="100" w:line="300" w:lineRule="auto"/>
        <w:jc w:val="center"/>
        <w:rPr>
          <w:rFonts w:hint="default"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关于优先购买权通知函的回执（房产转让）</w:t>
      </w:r>
    </w:p>
    <w:p w14:paraId="670D4182">
      <w:pPr>
        <w:widowControl/>
        <w:spacing w:line="576" w:lineRule="exact"/>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致</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w:t>
      </w:r>
    </w:p>
    <w:p w14:paraId="71CFCC28">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贵方发送的《优先购买权通知函》已收悉，已知晓贵单位拟出售坐落于</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（不动产权第</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号）的房屋，本人/公司经慎重考虑后决定：</w:t>
      </w:r>
    </w:p>
    <w:p w14:paraId="361ECC6F">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□主张行使优先购买权；</w:t>
      </w:r>
    </w:p>
    <w:p w14:paraId="2B1AFE1E">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□放弃行使优先购买权。</w:t>
      </w:r>
    </w:p>
    <w:p w14:paraId="2187B9EC">
      <w:pPr>
        <w:widowControl/>
        <w:spacing w:line="576" w:lineRule="exact"/>
        <w:ind w:firstLine="560" w:firstLineChars="200"/>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特此回复！</w:t>
      </w:r>
    </w:p>
    <w:p w14:paraId="15266341">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  签字或盖章：          </w:t>
      </w:r>
    </w:p>
    <w:p w14:paraId="18A62E9E">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身份证/统一社会信用代码：         </w:t>
      </w:r>
    </w:p>
    <w:p w14:paraId="1850A886">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联系电话：         </w:t>
      </w:r>
    </w:p>
    <w:p w14:paraId="506132E1">
      <w:pPr>
        <w:widowControl/>
        <w:spacing w:line="576" w:lineRule="exact"/>
        <w:jc w:val="righ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     年     月     日</w:t>
      </w:r>
    </w:p>
    <w:p w14:paraId="3C27FDEE">
      <w:pPr>
        <w:widowControl/>
        <w:spacing w:line="576" w:lineRule="exact"/>
        <w:jc w:val="right"/>
        <w:rPr>
          <w:rFonts w:hint="eastAsia" w:ascii="仿宋_GB2312" w:hAnsi="Arial" w:eastAsia="仿宋_GB2312" w:cs="Arial"/>
          <w:kern w:val="0"/>
          <w:sz w:val="28"/>
          <w:szCs w:val="32"/>
        </w:rPr>
      </w:pPr>
    </w:p>
    <w:p w14:paraId="68535E1B">
      <w:pPr>
        <w:rPr>
          <w:rFonts w:hint="eastAsia" w:ascii="仿宋_GB2312" w:hAnsi="Arial" w:eastAsia="仿宋_GB2312" w:cs="Arial"/>
          <w:kern w:val="0"/>
          <w:sz w:val="28"/>
          <w:szCs w:val="32"/>
        </w:rPr>
      </w:pPr>
      <w:r>
        <w:rPr>
          <w:rFonts w:hint="eastAsia" w:ascii="仿宋_GB2312" w:hAnsi="Arial" w:eastAsia="仿宋_GB2312" w:cs="Arial"/>
          <w:kern w:val="0"/>
          <w:sz w:val="28"/>
          <w:szCs w:val="32"/>
        </w:rPr>
        <w:br w:type="page"/>
      </w:r>
    </w:p>
    <w:p w14:paraId="0BEF567B">
      <w:pPr>
        <w:pStyle w:val="4"/>
        <w:bidi w:val="0"/>
        <w:rPr>
          <w:rFonts w:hint="default"/>
          <w:lang w:val="en-US" w:eastAsia="zh-CN"/>
        </w:rPr>
      </w:pPr>
      <w:bookmarkStart w:id="96" w:name="_Toc19874"/>
      <w:r>
        <w:rPr>
          <w:rFonts w:hint="eastAsia"/>
          <w:lang w:val="en-US" w:eastAsia="zh-CN"/>
        </w:rPr>
        <w:t>6.8.5优先购买权通知函及回执（股权转让）</w:t>
      </w:r>
      <w:bookmarkEnd w:id="96"/>
    </w:p>
    <w:p w14:paraId="584C1ECD">
      <w:pPr>
        <w:widowControl/>
        <w:spacing w:after="312" w:afterLines="100" w:line="300" w:lineRule="auto"/>
        <w:jc w:val="center"/>
        <w:rPr>
          <w:rFonts w:ascii="方正小标宋简体" w:hAnsi="华文中宋" w:eastAsia="方正小标宋简体" w:cs="Arial"/>
          <w:b w:val="0"/>
          <w:bCs/>
          <w:color w:val="333333"/>
          <w:kern w:val="0"/>
          <w:sz w:val="40"/>
          <w:szCs w:val="40"/>
        </w:rPr>
      </w:pPr>
      <w:r>
        <w:rPr>
          <w:rFonts w:hint="eastAsia" w:ascii="方正小标宋简体" w:hAnsi="华文中宋" w:eastAsia="方正小标宋简体" w:cs="Arial"/>
          <w:b w:val="0"/>
          <w:bCs/>
          <w:color w:val="333333"/>
          <w:kern w:val="0"/>
          <w:sz w:val="40"/>
          <w:szCs w:val="40"/>
          <w:lang w:val="en-US" w:eastAsia="zh-CN"/>
        </w:rPr>
        <w:t>股权转让事项告知</w:t>
      </w:r>
      <w:r>
        <w:rPr>
          <w:rFonts w:hint="eastAsia" w:ascii="方正小标宋简体" w:hAnsi="华文中宋" w:eastAsia="方正小标宋简体" w:cs="Arial"/>
          <w:b w:val="0"/>
          <w:bCs/>
          <w:color w:val="333333"/>
          <w:kern w:val="0"/>
          <w:sz w:val="40"/>
          <w:szCs w:val="40"/>
        </w:rPr>
        <w:t>函</w:t>
      </w:r>
    </w:p>
    <w:p w14:paraId="2FE0915A">
      <w:pPr>
        <w:widowControl/>
        <w:spacing w:line="576" w:lineRule="exact"/>
        <w:jc w:val="left"/>
        <w:rPr>
          <w:rFonts w:hint="eastAsia" w:ascii="仿宋_GB2312" w:hAnsi="Arial" w:eastAsia="仿宋_GB2312" w:cs="Arial"/>
          <w:kern w:val="0"/>
          <w:sz w:val="28"/>
          <w:szCs w:val="32"/>
          <w:u w:val="single"/>
          <w:lang w:val="en-US" w:eastAsia="zh-CN"/>
        </w:rPr>
      </w:pPr>
      <w:r>
        <w:rPr>
          <w:rFonts w:hint="eastAsia" w:ascii="仿宋_GB2312" w:hAnsi="Arial" w:eastAsia="仿宋_GB2312" w:cs="Arial"/>
          <w:kern w:val="0"/>
          <w:sz w:val="28"/>
          <w:szCs w:val="32"/>
          <w:lang w:val="en-US" w:eastAsia="zh-CN"/>
        </w:rPr>
        <w:t>致</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none"/>
          <w:lang w:val="en-US" w:eastAsia="zh-CN"/>
        </w:rPr>
        <w:t>、</w:t>
      </w:r>
      <w:r>
        <w:rPr>
          <w:rFonts w:hint="eastAsia" w:ascii="仿宋_GB2312" w:hAnsi="Arial" w:eastAsia="仿宋_GB2312" w:cs="Arial"/>
          <w:kern w:val="0"/>
          <w:sz w:val="28"/>
          <w:szCs w:val="32"/>
          <w:u w:val="single"/>
          <w:lang w:val="en-US" w:eastAsia="zh-CN"/>
        </w:rPr>
        <w:t xml:space="preserve">                      </w:t>
      </w:r>
    </w:p>
    <w:p w14:paraId="1E953784">
      <w:pPr>
        <w:widowControl/>
        <w:spacing w:line="576" w:lineRule="exact"/>
        <w:ind w:firstLine="280" w:firstLineChars="100"/>
        <w:jc w:val="left"/>
        <w:rPr>
          <w:rFonts w:ascii="仿宋_GB2312" w:hAnsi="Arial" w:eastAsia="仿宋_GB2312" w:cs="Arial"/>
          <w:kern w:val="0"/>
          <w:sz w:val="28"/>
          <w:szCs w:val="32"/>
        </w:rPr>
      </w:pP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none"/>
          <w:lang w:val="en-US" w:eastAsia="zh-CN"/>
        </w:rPr>
        <w:t>、</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rPr>
        <w:t>：</w:t>
      </w:r>
    </w:p>
    <w:p w14:paraId="0D5D20F1">
      <w:pPr>
        <w:widowControl/>
        <w:spacing w:line="576" w:lineRule="exact"/>
        <w:ind w:firstLine="560" w:firstLineChars="200"/>
        <w:jc w:val="left"/>
        <w:rPr>
          <w:rFonts w:hint="eastAsia" w:ascii="仿宋_GB2312" w:hAnsi="Arial" w:eastAsia="仿宋_GB2312" w:cs="Arial"/>
          <w:kern w:val="0"/>
          <w:sz w:val="28"/>
          <w:szCs w:val="32"/>
          <w:u w:val="single"/>
          <w:lang w:val="en-US" w:eastAsia="zh-CN"/>
        </w:rPr>
      </w:pPr>
      <w:r>
        <w:rPr>
          <w:rFonts w:hint="eastAsia" w:ascii="仿宋_GB2312" w:hAnsi="Arial" w:eastAsia="仿宋_GB2312" w:cs="Arial"/>
          <w:kern w:val="0"/>
          <w:sz w:val="28"/>
          <w:szCs w:val="32"/>
          <w:lang w:val="en-US" w:eastAsia="zh-CN"/>
        </w:rPr>
        <w:t>各位股东，关于我单位委托合肥市产权交易中心对</w:t>
      </w:r>
      <w:r>
        <w:rPr>
          <w:rFonts w:hint="eastAsia" w:ascii="仿宋_GB2312" w:hAnsi="Arial" w:eastAsia="仿宋_GB2312" w:cs="Arial"/>
          <w:kern w:val="0"/>
          <w:sz w:val="28"/>
          <w:szCs w:val="32"/>
          <w:u w:val="single"/>
          <w:lang w:val="en-US" w:eastAsia="zh-CN"/>
        </w:rPr>
        <w:t xml:space="preserve">             </w:t>
      </w:r>
    </w:p>
    <w:p w14:paraId="2E2B9C24">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u w:val="single"/>
          <w:lang w:val="en-US" w:eastAsia="zh-CN"/>
        </w:rPr>
        <w:t xml:space="preserve"> 项目名称                   </w:t>
      </w:r>
      <w:r>
        <w:rPr>
          <w:rFonts w:hint="eastAsia" w:ascii="仿宋_GB2312" w:hAnsi="Arial" w:eastAsia="仿宋_GB2312" w:cs="Arial"/>
          <w:kern w:val="0"/>
          <w:sz w:val="28"/>
          <w:szCs w:val="32"/>
          <w:u w:val="none"/>
          <w:lang w:val="en-US" w:eastAsia="zh-CN"/>
        </w:rPr>
        <w:t>进行公开转让事宜</w:t>
      </w:r>
      <w:r>
        <w:rPr>
          <w:rFonts w:hint="eastAsia" w:ascii="仿宋_GB2312" w:hAnsi="Arial" w:eastAsia="仿宋_GB2312" w:cs="Arial"/>
          <w:kern w:val="0"/>
          <w:sz w:val="28"/>
          <w:szCs w:val="32"/>
          <w:lang w:val="en-US" w:eastAsia="zh-CN"/>
        </w:rPr>
        <w:t>，转让股权比例为</w:t>
      </w:r>
    </w:p>
    <w:p w14:paraId="1D5C24F3">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u w:val="none"/>
          <w:lang w:val="en-US" w:eastAsia="zh-CN"/>
        </w:rPr>
        <w:t>%，</w:t>
      </w:r>
      <w:r>
        <w:rPr>
          <w:rFonts w:hint="eastAsia" w:ascii="仿宋_GB2312" w:hAnsi="Arial" w:eastAsia="仿宋_GB2312" w:cs="Arial"/>
          <w:kern w:val="0"/>
          <w:sz w:val="28"/>
          <w:szCs w:val="32"/>
          <w:lang w:val="en-US" w:eastAsia="zh-CN"/>
        </w:rPr>
        <w:t>底价为人民币</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万元。</w:t>
      </w:r>
    </w:p>
    <w:p w14:paraId="2FA84B5C">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现就以上事项征求各位股东意见，请你方自收到此函之日起三十日内书面回复。逾期未回复则视为贵方放弃行使优先购买权。</w:t>
      </w:r>
    </w:p>
    <w:p w14:paraId="21CA546E">
      <w:pPr>
        <w:widowControl/>
        <w:spacing w:line="576" w:lineRule="exact"/>
        <w:ind w:firstLine="560" w:firstLineChars="200"/>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特此函告！</w:t>
      </w:r>
    </w:p>
    <w:p w14:paraId="03175F67">
      <w:pPr>
        <w:widowControl/>
        <w:wordWrap/>
        <w:spacing w:line="576" w:lineRule="exact"/>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联系人：         </w:t>
      </w:r>
    </w:p>
    <w:p w14:paraId="0C362939">
      <w:pPr>
        <w:widowControl/>
        <w:wordWrap/>
        <w:spacing w:line="576" w:lineRule="exact"/>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联系电话：                                         </w:t>
      </w:r>
      <w:r>
        <w:rPr>
          <w:rFonts w:ascii="仿宋_GB2312" w:hAnsi="Arial" w:eastAsia="仿宋_GB2312" w:cs="Arial"/>
          <w:kern w:val="0"/>
          <w:sz w:val="28"/>
          <w:szCs w:val="32"/>
        </w:rPr>
        <w:t>单位</w:t>
      </w:r>
      <w:r>
        <w:rPr>
          <w:rFonts w:hint="eastAsia" w:ascii="仿宋_GB2312" w:hAnsi="Arial" w:eastAsia="仿宋_GB2312" w:cs="Arial"/>
          <w:kern w:val="0"/>
          <w:sz w:val="28"/>
          <w:szCs w:val="32"/>
        </w:rPr>
        <w:t>盖章：</w:t>
      </w:r>
      <w:r>
        <w:rPr>
          <w:rFonts w:hint="eastAsia" w:ascii="仿宋_GB2312" w:hAnsi="Arial" w:eastAsia="仿宋_GB2312" w:cs="Arial"/>
          <w:kern w:val="0"/>
          <w:sz w:val="28"/>
          <w:szCs w:val="32"/>
          <w:lang w:val="en-US" w:eastAsia="zh-CN"/>
        </w:rPr>
        <w:t xml:space="preserve">                 </w:t>
      </w:r>
    </w:p>
    <w:p w14:paraId="6A66D3CE">
      <w:pPr>
        <w:widowControl/>
        <w:spacing w:line="576" w:lineRule="exact"/>
        <w:jc w:val="right"/>
        <w:rPr>
          <w:rFonts w:ascii="仿宋_GB2312" w:hAnsi="Arial" w:eastAsia="仿宋_GB2312" w:cs="Arial"/>
          <w:kern w:val="0"/>
          <w:sz w:val="28"/>
          <w:szCs w:val="32"/>
          <w:u w:val="none"/>
        </w:rPr>
      </w:pPr>
      <w:r>
        <w:rPr>
          <w:rFonts w:hint="eastAsia" w:ascii="仿宋_GB2312" w:hAnsi="Arial" w:eastAsia="仿宋_GB2312" w:cs="Arial"/>
          <w:kern w:val="0"/>
          <w:sz w:val="28"/>
          <w:szCs w:val="32"/>
          <w:u w:val="none"/>
          <w:lang w:val="en-US" w:eastAsia="zh-CN"/>
        </w:rPr>
        <w:t xml:space="preserve">     年     月     日</w:t>
      </w:r>
    </w:p>
    <w:p w14:paraId="5E8EA971">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02D45ACF">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0A5E4ADF">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56DF1857">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6609D095">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405FF12D">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760647DA">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677B7B0A">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227612D1">
      <w:pPr>
        <w:widowControl/>
        <w:spacing w:line="576" w:lineRule="exact"/>
        <w:jc w:val="center"/>
        <w:rPr>
          <w:rFonts w:hint="eastAsia" w:ascii="方正小标宋简体" w:hAnsi="华文中宋" w:eastAsia="方正小标宋简体" w:cs="Arial"/>
          <w:b/>
          <w:color w:val="333333"/>
          <w:kern w:val="0"/>
          <w:sz w:val="44"/>
          <w:szCs w:val="44"/>
          <w:lang w:val="en-US" w:eastAsia="zh-CN"/>
        </w:rPr>
      </w:pPr>
    </w:p>
    <w:p w14:paraId="10D49898">
      <w:pPr>
        <w:widowControl/>
        <w:spacing w:line="576" w:lineRule="exact"/>
        <w:jc w:val="both"/>
        <w:rPr>
          <w:rFonts w:hint="eastAsia" w:ascii="方正小标宋简体" w:hAnsi="华文中宋" w:eastAsia="方正小标宋简体" w:cs="Arial"/>
          <w:b/>
          <w:color w:val="333333"/>
          <w:kern w:val="0"/>
          <w:sz w:val="44"/>
          <w:szCs w:val="44"/>
          <w:lang w:val="en-US" w:eastAsia="zh-CN"/>
        </w:rPr>
      </w:pPr>
    </w:p>
    <w:p w14:paraId="0B36BD70">
      <w:pPr>
        <w:bidi w:val="0"/>
        <w:jc w:val="center"/>
        <w:rPr>
          <w:rFonts w:hint="default"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关于股权转让事项告知函的回执</w:t>
      </w:r>
    </w:p>
    <w:p w14:paraId="2217A7D0">
      <w:pPr>
        <w:widowControl/>
        <w:spacing w:line="576" w:lineRule="exact"/>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致</w:t>
      </w:r>
      <w:r>
        <w:rPr>
          <w:rFonts w:hint="eastAsia" w:ascii="仿宋_GB2312" w:hAnsi="Arial" w:eastAsia="仿宋_GB2312" w:cs="Arial"/>
          <w:kern w:val="0"/>
          <w:sz w:val="28"/>
          <w:szCs w:val="32"/>
          <w:u w:val="single"/>
          <w:lang w:val="en-US" w:eastAsia="zh-CN"/>
        </w:rPr>
        <w:t xml:space="preserve">                              </w:t>
      </w:r>
      <w:r>
        <w:rPr>
          <w:rFonts w:hint="eastAsia" w:ascii="仿宋_GB2312" w:hAnsi="Arial" w:eastAsia="仿宋_GB2312" w:cs="Arial"/>
          <w:kern w:val="0"/>
          <w:sz w:val="28"/>
          <w:szCs w:val="32"/>
          <w:lang w:val="en-US" w:eastAsia="zh-CN"/>
        </w:rPr>
        <w:t>：</w:t>
      </w:r>
    </w:p>
    <w:p w14:paraId="3F17C0E7">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贵方发送的《股权转让事项告知函》已收悉，已知晓贵单位委托合肥市产权交易中心对</w:t>
      </w:r>
      <w:r>
        <w:rPr>
          <w:rFonts w:hint="eastAsia" w:ascii="仿宋_GB2312" w:hAnsi="Arial" w:eastAsia="仿宋_GB2312" w:cs="Arial"/>
          <w:kern w:val="0"/>
          <w:sz w:val="28"/>
          <w:szCs w:val="32"/>
          <w:u w:val="single"/>
          <w:lang w:val="en-US" w:eastAsia="zh-CN"/>
        </w:rPr>
        <w:t xml:space="preserve">                项目名称                  </w:t>
      </w:r>
      <w:r>
        <w:rPr>
          <w:rFonts w:hint="eastAsia" w:ascii="仿宋_GB2312" w:hAnsi="Arial" w:eastAsia="仿宋_GB2312" w:cs="Arial"/>
          <w:kern w:val="0"/>
          <w:sz w:val="28"/>
          <w:szCs w:val="32"/>
          <w:u w:val="none"/>
          <w:lang w:val="en-US" w:eastAsia="zh-CN"/>
        </w:rPr>
        <w:t>进行公开转让事宜</w:t>
      </w:r>
      <w:r>
        <w:rPr>
          <w:rFonts w:hint="eastAsia" w:ascii="仿宋_GB2312" w:hAnsi="Arial" w:eastAsia="仿宋_GB2312" w:cs="Arial"/>
          <w:kern w:val="0"/>
          <w:sz w:val="28"/>
          <w:szCs w:val="32"/>
          <w:lang w:val="en-US" w:eastAsia="zh-CN"/>
        </w:rPr>
        <w:t>，本人/公司经慎重考虑后决定：</w:t>
      </w:r>
    </w:p>
    <w:p w14:paraId="53A30C37">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□主张行使优先购买权；</w:t>
      </w:r>
    </w:p>
    <w:p w14:paraId="5232F5BE">
      <w:pPr>
        <w:widowControl/>
        <w:spacing w:line="576" w:lineRule="exact"/>
        <w:ind w:firstLine="560" w:firstLineChars="200"/>
        <w:jc w:val="left"/>
        <w:rPr>
          <w:rFonts w:hint="eastAsia"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□放弃行使优先购买权。</w:t>
      </w:r>
    </w:p>
    <w:p w14:paraId="2FB70D90">
      <w:pPr>
        <w:widowControl/>
        <w:spacing w:line="576" w:lineRule="exact"/>
        <w:ind w:firstLine="560" w:firstLineChars="200"/>
        <w:jc w:val="lef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特此回复！</w:t>
      </w:r>
    </w:p>
    <w:p w14:paraId="4F4EB53C">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  签字或盖章：          </w:t>
      </w:r>
    </w:p>
    <w:p w14:paraId="12F1303A">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身份证/统一社会信用代码：         </w:t>
      </w:r>
    </w:p>
    <w:p w14:paraId="0FFE634A">
      <w:pPr>
        <w:widowControl/>
        <w:wordWrap w:val="0"/>
        <w:spacing w:line="576" w:lineRule="exact"/>
        <w:jc w:val="right"/>
        <w:rPr>
          <w:rFonts w:hint="default" w:ascii="仿宋_GB2312" w:hAnsi="Arial" w:eastAsia="仿宋_GB2312" w:cs="Arial"/>
          <w:kern w:val="0"/>
          <w:sz w:val="28"/>
          <w:szCs w:val="32"/>
          <w:lang w:val="en-US" w:eastAsia="zh-CN"/>
        </w:rPr>
      </w:pPr>
      <w:r>
        <w:rPr>
          <w:rFonts w:hint="eastAsia" w:ascii="仿宋_GB2312" w:hAnsi="Arial" w:eastAsia="仿宋_GB2312" w:cs="Arial"/>
          <w:kern w:val="0"/>
          <w:sz w:val="28"/>
          <w:szCs w:val="32"/>
          <w:lang w:val="en-US" w:eastAsia="zh-CN"/>
        </w:rPr>
        <w:t xml:space="preserve">联系电话：         </w:t>
      </w:r>
    </w:p>
    <w:p w14:paraId="5476B5AB">
      <w:pPr>
        <w:widowControl/>
        <w:spacing w:line="576" w:lineRule="exact"/>
        <w:jc w:val="right"/>
        <w:rPr>
          <w:rFonts w:hint="eastAsia" w:ascii="仿宋_GB2312" w:hAnsi="Arial" w:eastAsia="仿宋_GB2312" w:cs="Arial"/>
          <w:kern w:val="0"/>
          <w:sz w:val="28"/>
          <w:szCs w:val="32"/>
        </w:rPr>
      </w:pPr>
      <w:r>
        <w:rPr>
          <w:rFonts w:hint="eastAsia" w:ascii="仿宋_GB2312" w:hAnsi="Arial" w:eastAsia="仿宋_GB2312" w:cs="Arial"/>
          <w:kern w:val="0"/>
          <w:sz w:val="28"/>
          <w:szCs w:val="32"/>
          <w:lang w:val="en-US" w:eastAsia="zh-CN"/>
        </w:rPr>
        <w:t xml:space="preserve">     年     月     日</w:t>
      </w:r>
    </w:p>
    <w:p w14:paraId="7D658829">
      <w:pPr>
        <w:widowControl/>
        <w:spacing w:line="576" w:lineRule="exact"/>
        <w:jc w:val="right"/>
        <w:rPr>
          <w:rFonts w:hint="eastAsia" w:ascii="仿宋_GB2312" w:hAnsi="Arial" w:eastAsia="仿宋_GB2312" w:cs="Arial"/>
          <w:kern w:val="0"/>
          <w:sz w:val="28"/>
          <w:szCs w:val="32"/>
        </w:rPr>
      </w:pPr>
    </w:p>
    <w:p w14:paraId="7026051A">
      <w:pPr>
        <w:widowControl/>
        <w:spacing w:line="576" w:lineRule="exact"/>
        <w:jc w:val="right"/>
        <w:rPr>
          <w:rFonts w:hint="eastAsia" w:ascii="仿宋_GB2312" w:hAnsi="Arial" w:eastAsia="仿宋_GB2312" w:cs="Arial"/>
          <w:kern w:val="0"/>
          <w:sz w:val="28"/>
          <w:szCs w:val="32"/>
        </w:rPr>
      </w:pPr>
    </w:p>
    <w:p w14:paraId="64FDF976">
      <w:pPr>
        <w:widowControl/>
        <w:spacing w:line="576" w:lineRule="exact"/>
        <w:jc w:val="right"/>
        <w:rPr>
          <w:rFonts w:hint="eastAsia" w:ascii="仿宋_GB2312" w:hAnsi="Arial" w:eastAsia="仿宋_GB2312" w:cs="Arial"/>
          <w:kern w:val="0"/>
          <w:sz w:val="28"/>
          <w:szCs w:val="32"/>
        </w:rPr>
      </w:pPr>
    </w:p>
    <w:p w14:paraId="36078AC5">
      <w:pPr>
        <w:widowControl/>
        <w:spacing w:line="576" w:lineRule="exact"/>
        <w:jc w:val="right"/>
        <w:rPr>
          <w:rFonts w:hint="eastAsia" w:ascii="仿宋_GB2312" w:hAnsi="Arial" w:eastAsia="仿宋_GB2312" w:cs="Arial"/>
          <w:kern w:val="0"/>
          <w:sz w:val="28"/>
          <w:szCs w:val="32"/>
        </w:rPr>
      </w:pPr>
    </w:p>
    <w:p w14:paraId="204AEBB7">
      <w:pPr>
        <w:widowControl/>
        <w:spacing w:line="576" w:lineRule="exact"/>
        <w:jc w:val="right"/>
        <w:rPr>
          <w:rFonts w:hint="eastAsia" w:ascii="仿宋_GB2312" w:hAnsi="Arial" w:eastAsia="仿宋_GB2312" w:cs="Arial"/>
          <w:kern w:val="0"/>
          <w:sz w:val="28"/>
          <w:szCs w:val="32"/>
        </w:rPr>
      </w:pPr>
    </w:p>
    <w:p w14:paraId="57F7B1BC">
      <w:pPr>
        <w:widowControl/>
        <w:spacing w:line="576" w:lineRule="exact"/>
        <w:jc w:val="right"/>
        <w:rPr>
          <w:rFonts w:hint="eastAsia" w:ascii="仿宋_GB2312" w:hAnsi="Arial" w:eastAsia="仿宋_GB2312" w:cs="Arial"/>
          <w:kern w:val="0"/>
          <w:sz w:val="28"/>
          <w:szCs w:val="32"/>
          <w:lang w:eastAsia="zh-CN"/>
        </w:rPr>
      </w:pPr>
    </w:p>
    <w:p w14:paraId="3CF3DED7">
      <w:pPr>
        <w:widowControl/>
        <w:spacing w:line="576" w:lineRule="exact"/>
        <w:jc w:val="right"/>
        <w:rPr>
          <w:rFonts w:hint="eastAsia" w:ascii="仿宋_GB2312" w:hAnsi="Arial" w:eastAsia="仿宋_GB2312" w:cs="Arial"/>
          <w:kern w:val="0"/>
          <w:sz w:val="28"/>
          <w:szCs w:val="32"/>
          <w:lang w:eastAsia="zh-CN"/>
        </w:rPr>
      </w:pPr>
    </w:p>
    <w:p w14:paraId="5940B249">
      <w:pPr>
        <w:widowControl/>
        <w:spacing w:line="576" w:lineRule="exact"/>
        <w:jc w:val="right"/>
        <w:rPr>
          <w:rFonts w:hint="eastAsia" w:ascii="仿宋_GB2312" w:hAnsi="Arial" w:eastAsia="仿宋_GB2312" w:cs="Arial"/>
          <w:kern w:val="0"/>
          <w:sz w:val="28"/>
          <w:szCs w:val="32"/>
          <w:lang w:eastAsia="zh-CN"/>
        </w:rPr>
      </w:pPr>
    </w:p>
    <w:p w14:paraId="5D771FF6">
      <w:pPr>
        <w:widowControl/>
        <w:spacing w:line="576" w:lineRule="exact"/>
        <w:jc w:val="right"/>
        <w:rPr>
          <w:rFonts w:hint="eastAsia" w:ascii="仿宋_GB2312" w:hAnsi="Arial" w:eastAsia="仿宋_GB2312" w:cs="Arial"/>
          <w:kern w:val="0"/>
          <w:sz w:val="28"/>
          <w:szCs w:val="32"/>
        </w:rPr>
      </w:pPr>
    </w:p>
    <w:p w14:paraId="607787D1">
      <w:pPr>
        <w:widowControl/>
        <w:spacing w:line="576" w:lineRule="exact"/>
        <w:jc w:val="right"/>
        <w:rPr>
          <w:rFonts w:hint="eastAsia" w:ascii="仿宋_GB2312" w:hAnsi="Arial" w:eastAsia="仿宋_GB2312" w:cs="Arial"/>
          <w:kern w:val="0"/>
          <w:sz w:val="28"/>
          <w:szCs w:val="32"/>
        </w:rPr>
      </w:pPr>
    </w:p>
    <w:p w14:paraId="10C7A4A7">
      <w:pPr>
        <w:pStyle w:val="3"/>
        <w:bidi w:val="0"/>
        <w:rPr>
          <w:rFonts w:hint="default"/>
          <w:lang w:val="en-US" w:eastAsia="zh-CN"/>
        </w:rPr>
      </w:pPr>
      <w:bookmarkStart w:id="97" w:name="_Toc22701"/>
      <w:r>
        <w:rPr>
          <w:rFonts w:hint="eastAsia"/>
          <w:lang w:val="en-US" w:eastAsia="zh-CN"/>
        </w:rPr>
        <w:t>6.9原承租人清场承诺函</w:t>
      </w:r>
      <w:bookmarkEnd w:id="97"/>
    </w:p>
    <w:p w14:paraId="25A981C7">
      <w:pPr>
        <w:widowControl/>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原承租人清场承诺函</w:t>
      </w:r>
    </w:p>
    <w:p w14:paraId="06DD889C">
      <w:pPr>
        <w:widowControl/>
        <w:adjustRightInd w:val="0"/>
        <w:snapToGrid w:val="0"/>
        <w:spacing w:line="540" w:lineRule="exact"/>
        <w:jc w:val="left"/>
        <w:rPr>
          <w:rFonts w:ascii="仿宋_GB2312" w:hAnsi="Arial" w:cs="Arial"/>
          <w:kern w:val="0"/>
          <w:sz w:val="28"/>
          <w:szCs w:val="32"/>
        </w:rPr>
      </w:pPr>
      <w:r>
        <w:rPr>
          <w:rFonts w:hint="eastAsia" w:ascii="仿宋_GB2312" w:hAnsi="Arial" w:cs="Arial"/>
          <w:kern w:val="0"/>
          <w:sz w:val="28"/>
          <w:szCs w:val="32"/>
          <w:u w:val="single"/>
        </w:rPr>
        <w:t xml:space="preserve">     </w:t>
      </w:r>
      <w:r>
        <w:rPr>
          <w:rFonts w:hint="eastAsia" w:ascii="仿宋_GB2312" w:hAnsi="Arial" w:cs="Arial"/>
          <w:kern w:val="0"/>
          <w:sz w:val="28"/>
          <w:szCs w:val="32"/>
          <w:u w:val="single"/>
          <w:lang w:eastAsia="zh-CN"/>
        </w:rPr>
        <w:t>（</w:t>
      </w:r>
      <w:r>
        <w:rPr>
          <w:rFonts w:hint="eastAsia" w:ascii="仿宋_GB2312" w:hAnsi="Arial" w:cs="Arial"/>
          <w:kern w:val="0"/>
          <w:sz w:val="28"/>
          <w:szCs w:val="32"/>
          <w:u w:val="single"/>
          <w:lang w:val="en-US" w:eastAsia="zh-CN"/>
        </w:rPr>
        <w:t>出租方单位全称</w:t>
      </w:r>
      <w:r>
        <w:rPr>
          <w:rFonts w:hint="eastAsia" w:ascii="仿宋_GB2312" w:hAnsi="Arial" w:cs="Arial"/>
          <w:kern w:val="0"/>
          <w:sz w:val="28"/>
          <w:szCs w:val="32"/>
          <w:u w:val="single"/>
          <w:lang w:eastAsia="zh-CN"/>
        </w:rPr>
        <w:t>）</w:t>
      </w:r>
      <w:r>
        <w:rPr>
          <w:rFonts w:hint="eastAsia" w:ascii="仿宋_GB2312" w:hAnsi="Arial" w:cs="Arial"/>
          <w:kern w:val="0"/>
          <w:sz w:val="28"/>
          <w:szCs w:val="32"/>
          <w:u w:val="single"/>
        </w:rPr>
        <w:t xml:space="preserve">      </w:t>
      </w:r>
      <w:r>
        <w:rPr>
          <w:rFonts w:hint="eastAsia" w:ascii="仿宋_GB2312" w:hAnsi="Arial" w:cs="Arial"/>
          <w:kern w:val="0"/>
          <w:sz w:val="28"/>
          <w:szCs w:val="32"/>
        </w:rPr>
        <w:t>：</w:t>
      </w:r>
    </w:p>
    <w:p w14:paraId="5F7AA7B8">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我方于</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rPr>
        <w:t>年</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rPr>
        <w:t>月</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rPr>
        <w:t>日和贵</w:t>
      </w:r>
      <w:r>
        <w:rPr>
          <w:rFonts w:hint="eastAsia" w:ascii="仿宋_GB2312" w:hAnsi="仿宋_GB2312" w:eastAsia="仿宋_GB2312" w:cs="仿宋_GB2312"/>
          <w:kern w:val="0"/>
          <w:sz w:val="28"/>
          <w:szCs w:val="32"/>
          <w:lang w:val="en-US" w:eastAsia="zh-CN"/>
        </w:rPr>
        <w:t>单位</w:t>
      </w:r>
      <w:r>
        <w:rPr>
          <w:rFonts w:hint="eastAsia" w:ascii="仿宋_GB2312" w:hAnsi="仿宋_GB2312" w:eastAsia="仿宋_GB2312" w:cs="仿宋_GB2312"/>
          <w:kern w:val="0"/>
          <w:sz w:val="28"/>
          <w:szCs w:val="32"/>
        </w:rPr>
        <w:t>签订《房屋租赁合同》，</w:t>
      </w:r>
      <w:r>
        <w:rPr>
          <w:rFonts w:hint="eastAsia" w:ascii="仿宋_GB2312" w:hAnsi="仿宋_GB2312" w:eastAsia="仿宋_GB2312" w:cs="仿宋_GB2312"/>
          <w:kern w:val="0"/>
          <w:sz w:val="28"/>
          <w:szCs w:val="32"/>
          <w:lang w:val="en-US" w:eastAsia="zh-CN"/>
        </w:rPr>
        <w:t>承租</w:t>
      </w:r>
      <w:r>
        <w:rPr>
          <w:rFonts w:hint="eastAsia" w:ascii="仿宋_GB2312" w:hAnsi="仿宋_GB2312" w:eastAsia="仿宋_GB2312" w:cs="仿宋_GB2312"/>
          <w:kern w:val="0"/>
          <w:sz w:val="28"/>
          <w:szCs w:val="32"/>
        </w:rPr>
        <w:t>贵</w:t>
      </w:r>
      <w:r>
        <w:rPr>
          <w:rFonts w:hint="eastAsia" w:ascii="仿宋_GB2312" w:hAnsi="仿宋_GB2312" w:eastAsia="仿宋_GB2312" w:cs="仿宋_GB2312"/>
          <w:kern w:val="0"/>
          <w:sz w:val="28"/>
          <w:szCs w:val="32"/>
          <w:lang w:val="en-US" w:eastAsia="zh-CN"/>
        </w:rPr>
        <w:t>单位</w:t>
      </w:r>
      <w:r>
        <w:rPr>
          <w:rFonts w:hint="eastAsia" w:ascii="仿宋_GB2312" w:hAnsi="仿宋_GB2312" w:eastAsia="仿宋_GB2312" w:cs="仿宋_GB2312"/>
          <w:kern w:val="0"/>
          <w:sz w:val="28"/>
          <w:szCs w:val="32"/>
        </w:rPr>
        <w:t>位于</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rPr>
        <w:t>房屋，租赁合同已期满，该房屋将在</w:t>
      </w:r>
      <w:r>
        <w:rPr>
          <w:rFonts w:hint="eastAsia" w:ascii="仿宋_GB2312" w:hAnsi="仿宋_GB2312" w:eastAsia="仿宋_GB2312" w:cs="仿宋_GB2312"/>
          <w:kern w:val="0"/>
          <w:sz w:val="28"/>
          <w:szCs w:val="32"/>
          <w:u w:val="single"/>
        </w:rPr>
        <w:t>合肥市产权交易中心</w:t>
      </w:r>
      <w:r>
        <w:rPr>
          <w:rFonts w:hint="eastAsia" w:ascii="仿宋_GB2312" w:hAnsi="仿宋_GB2312" w:eastAsia="仿宋_GB2312" w:cs="仿宋_GB2312"/>
          <w:kern w:val="0"/>
          <w:sz w:val="28"/>
          <w:szCs w:val="32"/>
          <w:u w:val="single"/>
          <w:lang w:val="en-US" w:eastAsia="zh-CN"/>
        </w:rPr>
        <w:t>/</w:t>
      </w:r>
      <w:r>
        <w:rPr>
          <w:rFonts w:hint="eastAsia" w:ascii="仿宋_GB2312" w:hAnsi="Arial" w:eastAsia="仿宋_GB2312" w:cs="Arial"/>
          <w:kern w:val="0"/>
          <w:sz w:val="28"/>
          <w:szCs w:val="32"/>
          <w:u w:val="single"/>
        </w:rPr>
        <w:t>安徽省农村综合产权交易所</w:t>
      </w:r>
      <w:r>
        <w:rPr>
          <w:rFonts w:hint="eastAsia" w:ascii="仿宋_GB2312" w:hAnsi="Arial" w:eastAsia="仿宋_GB2312" w:cs="Arial"/>
          <w:kern w:val="0"/>
          <w:sz w:val="28"/>
          <w:szCs w:val="32"/>
          <w:u w:val="single"/>
          <w:lang w:val="en-US" w:eastAsia="zh-CN"/>
        </w:rPr>
        <w:t>有限公司</w:t>
      </w:r>
      <w:r>
        <w:rPr>
          <w:rFonts w:hint="eastAsia" w:ascii="仿宋_GB2312" w:hAnsi="仿宋_GB2312" w:eastAsia="仿宋_GB2312" w:cs="仿宋_GB2312"/>
          <w:kern w:val="0"/>
          <w:sz w:val="28"/>
          <w:szCs w:val="32"/>
        </w:rPr>
        <w:t>进行新一轮公开招租，我方将以原承租人身份参加竞价，特向贵</w:t>
      </w:r>
      <w:r>
        <w:rPr>
          <w:rFonts w:hint="eastAsia" w:ascii="仿宋_GB2312" w:hAnsi="仿宋_GB2312" w:eastAsia="仿宋_GB2312" w:cs="仿宋_GB2312"/>
          <w:kern w:val="0"/>
          <w:sz w:val="28"/>
          <w:szCs w:val="32"/>
          <w:lang w:val="en-US" w:eastAsia="zh-CN"/>
        </w:rPr>
        <w:t>单位</w:t>
      </w:r>
      <w:r>
        <w:rPr>
          <w:rFonts w:hint="eastAsia" w:ascii="仿宋_GB2312" w:hAnsi="仿宋_GB2312" w:eastAsia="仿宋_GB2312" w:cs="仿宋_GB2312"/>
          <w:kern w:val="0"/>
          <w:sz w:val="28"/>
          <w:szCs w:val="32"/>
        </w:rPr>
        <w:t>申请不清空承租。我方承诺如下：</w:t>
      </w:r>
    </w:p>
    <w:p w14:paraId="471C971A">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一、如我方没有报名参加竞价或没有中标，我方将在该房屋租赁成交之日起</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kern w:val="0"/>
          <w:sz w:val="28"/>
          <w:szCs w:val="32"/>
        </w:rPr>
        <w:t>日内将房屋清空交还贵</w:t>
      </w:r>
      <w:r>
        <w:rPr>
          <w:rFonts w:hint="eastAsia" w:ascii="仿宋_GB2312" w:hAnsi="仿宋_GB2312" w:eastAsia="仿宋_GB2312" w:cs="仿宋_GB2312"/>
          <w:kern w:val="0"/>
          <w:sz w:val="28"/>
          <w:szCs w:val="32"/>
          <w:lang w:val="en-US" w:eastAsia="zh-CN"/>
        </w:rPr>
        <w:t>单位</w:t>
      </w:r>
      <w:r>
        <w:rPr>
          <w:rFonts w:hint="eastAsia" w:ascii="仿宋_GB2312" w:hAnsi="仿宋_GB2312" w:eastAsia="仿宋_GB2312" w:cs="仿宋_GB2312"/>
          <w:kern w:val="0"/>
          <w:sz w:val="28"/>
          <w:szCs w:val="32"/>
        </w:rPr>
        <w:t>；</w:t>
      </w:r>
    </w:p>
    <w:p w14:paraId="5CE78440">
      <w:pPr>
        <w:pStyle w:val="9"/>
        <w:jc w:val="both"/>
        <w:rPr>
          <w:rFonts w:hint="eastAsia" w:ascii="仿宋_GB2312" w:hAnsi="仿宋_GB2312" w:eastAsia="仿宋_GB2312" w:cs="仿宋_GB2312"/>
          <w:b w:val="0"/>
          <w:bCs w:val="0"/>
          <w:kern w:val="0"/>
          <w:sz w:val="28"/>
          <w:szCs w:val="32"/>
        </w:rPr>
      </w:pPr>
      <w:r>
        <w:rPr>
          <w:rFonts w:hint="eastAsia" w:ascii="仿宋_GB2312" w:hAnsi="仿宋_GB2312" w:eastAsia="仿宋_GB2312" w:cs="仿宋_GB2312"/>
        </w:rPr>
        <w:t xml:space="preserve">  </w:t>
      </w:r>
      <w:r>
        <w:rPr>
          <w:rFonts w:hint="eastAsia" w:ascii="仿宋_GB2312" w:hAnsi="仿宋_GB2312" w:eastAsia="仿宋_GB2312" w:cs="仿宋_GB2312"/>
          <w:b w:val="0"/>
          <w:bCs w:val="0"/>
          <w:kern w:val="0"/>
          <w:sz w:val="28"/>
          <w:szCs w:val="32"/>
        </w:rPr>
        <w:t xml:space="preserve"> </w:t>
      </w:r>
      <w:r>
        <w:rPr>
          <w:rFonts w:hint="eastAsia" w:ascii="仿宋_GB2312" w:hAnsi="仿宋_GB2312" w:eastAsia="仿宋_GB2312" w:cs="仿宋_GB2312"/>
          <w:b w:val="0"/>
          <w:bCs w:val="0"/>
          <w:kern w:val="0"/>
          <w:sz w:val="28"/>
          <w:szCs w:val="32"/>
          <w:lang w:val="en-US" w:eastAsia="zh-CN"/>
        </w:rPr>
        <w:t xml:space="preserve"> </w:t>
      </w:r>
      <w:r>
        <w:rPr>
          <w:rFonts w:hint="eastAsia" w:ascii="仿宋_GB2312" w:hAnsi="仿宋_GB2312" w:eastAsia="仿宋_GB2312" w:cs="仿宋_GB2312"/>
          <w:b w:val="0"/>
          <w:bCs w:val="0"/>
          <w:kern w:val="0"/>
          <w:sz w:val="28"/>
          <w:szCs w:val="32"/>
        </w:rPr>
        <w:t>二、逾期未清空，我方同意贵</w:t>
      </w:r>
      <w:r>
        <w:rPr>
          <w:rFonts w:hint="eastAsia" w:ascii="仿宋_GB2312" w:hAnsi="仿宋_GB2312" w:eastAsia="仿宋_GB2312" w:cs="仿宋_GB2312"/>
          <w:b w:val="0"/>
          <w:bCs w:val="0"/>
          <w:kern w:val="0"/>
          <w:sz w:val="28"/>
          <w:szCs w:val="32"/>
          <w:lang w:val="en-US" w:eastAsia="zh-CN"/>
        </w:rPr>
        <w:t>单位</w:t>
      </w:r>
      <w:r>
        <w:rPr>
          <w:rFonts w:hint="eastAsia" w:ascii="仿宋_GB2312" w:hAnsi="仿宋_GB2312" w:eastAsia="仿宋_GB2312" w:cs="仿宋_GB2312"/>
          <w:b w:val="0"/>
          <w:bCs w:val="0"/>
          <w:kern w:val="0"/>
          <w:sz w:val="28"/>
          <w:szCs w:val="32"/>
        </w:rPr>
        <w:t>从我方缴纳的履约保证金中扣取每日租金标准的</w:t>
      </w:r>
      <w:r>
        <w:rPr>
          <w:rFonts w:hint="eastAsia" w:ascii="仿宋_GB2312" w:hAnsi="仿宋_GB2312" w:eastAsia="仿宋_GB2312" w:cs="仿宋_GB2312"/>
          <w:kern w:val="0"/>
          <w:sz w:val="28"/>
          <w:szCs w:val="32"/>
          <w:u w:val="single"/>
        </w:rPr>
        <w:t xml:space="preserve">    </w:t>
      </w:r>
      <w:r>
        <w:rPr>
          <w:rFonts w:hint="eastAsia" w:ascii="仿宋_GB2312" w:hAnsi="仿宋_GB2312" w:eastAsia="仿宋_GB2312" w:cs="仿宋_GB2312"/>
          <w:b w:val="0"/>
          <w:bCs w:val="0"/>
          <w:kern w:val="0"/>
          <w:sz w:val="28"/>
          <w:szCs w:val="32"/>
        </w:rPr>
        <w:t>倍，收取房屋占用费直至交还房屋之日止。</w:t>
      </w:r>
    </w:p>
    <w:p w14:paraId="194F3071">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三、因我方原因未按约定时间向新承租人交付房屋的，按照租赁合同约定承担违约赔偿；并无条件承担由此产生的一切民事纠纷、法律责任和经济责任。</w:t>
      </w:r>
    </w:p>
    <w:p w14:paraId="4C25B949">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特此承诺！</w:t>
      </w:r>
    </w:p>
    <w:p w14:paraId="0D9FC201">
      <w:pPr>
        <w:widowControl/>
        <w:adjustRightInd w:val="0"/>
        <w:snapToGrid w:val="0"/>
        <w:spacing w:line="540" w:lineRule="exact"/>
        <w:ind w:firstLine="5040" w:firstLineChars="1800"/>
        <w:jc w:val="left"/>
        <w:rPr>
          <w:rFonts w:hint="eastAsia" w:ascii="仿宋_GB2312" w:hAnsi="仿宋_GB2312" w:eastAsia="仿宋_GB2312" w:cs="仿宋_GB2312"/>
          <w:kern w:val="0"/>
          <w:sz w:val="28"/>
          <w:szCs w:val="32"/>
        </w:rPr>
      </w:pPr>
    </w:p>
    <w:p w14:paraId="7D847E68">
      <w:pPr>
        <w:widowControl/>
        <w:adjustRightInd w:val="0"/>
        <w:snapToGrid w:val="0"/>
        <w:spacing w:line="540" w:lineRule="exact"/>
        <w:ind w:firstLine="4620" w:firstLineChars="1650"/>
        <w:jc w:val="left"/>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承诺人：（签字盖章）</w:t>
      </w:r>
    </w:p>
    <w:p w14:paraId="0EA54319">
      <w:pPr>
        <w:widowControl/>
        <w:adjustRightInd w:val="0"/>
        <w:snapToGrid w:val="0"/>
        <w:spacing w:line="540" w:lineRule="exact"/>
        <w:ind w:firstLine="5460" w:firstLineChars="1950"/>
        <w:jc w:val="left"/>
        <w:rPr>
          <w:rFonts w:hint="eastAsia" w:ascii="仿宋_GB2312" w:hAnsi="仿宋_GB2312" w:eastAsia="仿宋_GB2312" w:cs="仿宋_GB2312"/>
          <w:kern w:val="0"/>
          <w:sz w:val="28"/>
          <w:szCs w:val="32"/>
        </w:rPr>
      </w:pPr>
      <w:r>
        <w:rPr>
          <w:rFonts w:hint="eastAsia" w:ascii="仿宋_GB2312" w:hAnsi="仿宋_GB2312" w:eastAsia="仿宋_GB2312" w:cs="仿宋_GB2312"/>
          <w:kern w:val="0"/>
          <w:sz w:val="28"/>
          <w:szCs w:val="32"/>
        </w:rPr>
        <w:t xml:space="preserve">                                </w:t>
      </w:r>
    </w:p>
    <w:p w14:paraId="0EE437C5">
      <w:pPr>
        <w:widowControl/>
        <w:adjustRightInd w:val="0"/>
        <w:snapToGrid w:val="0"/>
        <w:spacing w:line="540" w:lineRule="exact"/>
        <w:ind w:firstLine="5040" w:firstLineChars="1800"/>
        <w:jc w:val="left"/>
        <w:rPr>
          <w:rFonts w:ascii="仿宋_GB2312" w:hAnsi="Arial" w:cs="Arial"/>
          <w:kern w:val="0"/>
          <w:sz w:val="28"/>
          <w:szCs w:val="32"/>
        </w:rPr>
      </w:pPr>
      <w:r>
        <w:rPr>
          <w:rFonts w:hint="eastAsia" w:ascii="仿宋_GB2312" w:hAnsi="仿宋_GB2312" w:eastAsia="仿宋_GB2312" w:cs="仿宋_GB2312"/>
          <w:kern w:val="0"/>
          <w:sz w:val="28"/>
          <w:szCs w:val="32"/>
        </w:rPr>
        <w:t xml:space="preserve">年    月    日         </w:t>
      </w:r>
      <w:r>
        <w:rPr>
          <w:rFonts w:ascii="仿宋_GB2312" w:hAnsi="Arial" w:cs="Arial"/>
          <w:kern w:val="0"/>
          <w:sz w:val="28"/>
          <w:szCs w:val="32"/>
        </w:rPr>
        <w:t xml:space="preserve">         </w:t>
      </w:r>
    </w:p>
    <w:p w14:paraId="5B625BBA">
      <w:pPr>
        <w:widowControl/>
        <w:spacing w:line="540" w:lineRule="exact"/>
        <w:jc w:val="center"/>
        <w:rPr>
          <w:rFonts w:ascii="方正小标宋简体" w:hAnsi="华文中宋" w:eastAsia="方正小标宋简体" w:cs="Arial"/>
          <w:b/>
          <w:color w:val="333333"/>
          <w:kern w:val="0"/>
          <w:sz w:val="44"/>
          <w:szCs w:val="44"/>
        </w:rPr>
      </w:pPr>
    </w:p>
    <w:p w14:paraId="3319CE5F">
      <w:pPr>
        <w:rPr>
          <w:rFonts w:hint="eastAsia"/>
          <w:lang w:val="en-US" w:eastAsia="zh-CN"/>
        </w:rPr>
      </w:pPr>
      <w:r>
        <w:rPr>
          <w:rFonts w:hint="eastAsia"/>
          <w:lang w:val="en-US" w:eastAsia="zh-CN"/>
        </w:rPr>
        <w:br w:type="page"/>
      </w:r>
    </w:p>
    <w:p w14:paraId="2C4589D5">
      <w:pPr>
        <w:pStyle w:val="3"/>
        <w:bidi w:val="0"/>
        <w:rPr>
          <w:rFonts w:hint="default"/>
          <w:lang w:val="en-US"/>
        </w:rPr>
      </w:pPr>
      <w:bookmarkStart w:id="98" w:name="_Toc17538"/>
      <w:r>
        <w:rPr>
          <w:rFonts w:hint="eastAsia"/>
          <w:lang w:val="en-US" w:eastAsia="zh-CN"/>
        </w:rPr>
        <w:t>6.10出租人房屋未清空招租承诺函</w:t>
      </w:r>
      <w:bookmarkEnd w:id="98"/>
    </w:p>
    <w:p w14:paraId="428872F4">
      <w:pPr>
        <w:pStyle w:val="4"/>
        <w:bidi w:val="0"/>
        <w:rPr>
          <w:rFonts w:hint="default"/>
          <w:lang w:val="en-US"/>
        </w:rPr>
      </w:pPr>
      <w:bookmarkStart w:id="99" w:name="_Toc29527"/>
      <w:r>
        <w:rPr>
          <w:rFonts w:hint="eastAsia"/>
          <w:lang w:val="en-US" w:eastAsia="zh-CN"/>
        </w:rPr>
        <w:t>6.10.1出租人房屋未清空招租承诺函（适用合肥市单位）</w:t>
      </w:r>
      <w:bookmarkEnd w:id="99"/>
    </w:p>
    <w:p w14:paraId="68A24A44">
      <w:pPr>
        <w:widowControl/>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出租人房屋未清空招租承诺函</w:t>
      </w:r>
    </w:p>
    <w:p w14:paraId="5458DABB">
      <w:pPr>
        <w:pStyle w:val="9"/>
      </w:pPr>
    </w:p>
    <w:p w14:paraId="3C1C3E49">
      <w:pPr>
        <w:widowControl/>
        <w:adjustRightInd w:val="0"/>
        <w:snapToGrid w:val="0"/>
        <w:spacing w:line="540" w:lineRule="exact"/>
        <w:jc w:val="left"/>
        <w:rPr>
          <w:rFonts w:hint="eastAsia" w:ascii="仿宋_GB2312" w:hAnsi="仿宋_GB2312" w:eastAsia="仿宋_GB2312" w:cs="仿宋_GB2312"/>
          <w:kern w:val="0"/>
          <w:sz w:val="28"/>
          <w:szCs w:val="28"/>
          <w:u w:val="single"/>
        </w:rPr>
      </w:pPr>
      <w:r>
        <w:rPr>
          <w:rFonts w:hint="eastAsia" w:ascii="仿宋_GB2312" w:hAnsi="仿宋_GB2312" w:eastAsia="仿宋_GB2312" w:cs="仿宋_GB2312"/>
          <w:kern w:val="0"/>
          <w:sz w:val="28"/>
          <w:szCs w:val="28"/>
          <w:u w:val="single"/>
        </w:rPr>
        <w:t>合肥市产权交易中心</w:t>
      </w:r>
      <w:r>
        <w:rPr>
          <w:rFonts w:hint="eastAsia" w:ascii="仿宋_GB2312" w:hAnsi="仿宋_GB2312" w:eastAsia="仿宋_GB2312" w:cs="仿宋_GB2312"/>
          <w:kern w:val="0"/>
          <w:sz w:val="28"/>
          <w:szCs w:val="28"/>
          <w:u w:val="single"/>
          <w:lang w:val="en-US" w:eastAsia="zh-CN"/>
        </w:rPr>
        <w:t>/</w:t>
      </w:r>
      <w:r>
        <w:rPr>
          <w:rFonts w:hint="eastAsia" w:ascii="仿宋_GB2312" w:hAnsi="Arial" w:eastAsia="仿宋_GB2312" w:cs="Arial"/>
          <w:kern w:val="0"/>
          <w:sz w:val="28"/>
          <w:szCs w:val="32"/>
          <w:u w:val="single"/>
        </w:rPr>
        <w:t>安徽省农村综合产权交易所</w:t>
      </w:r>
      <w:r>
        <w:rPr>
          <w:rFonts w:hint="eastAsia" w:ascii="仿宋_GB2312" w:hAnsi="Arial" w:eastAsia="仿宋_GB2312" w:cs="Arial"/>
          <w:kern w:val="0"/>
          <w:sz w:val="28"/>
          <w:szCs w:val="32"/>
          <w:u w:val="single"/>
          <w:lang w:val="en-US" w:eastAsia="zh-CN"/>
        </w:rPr>
        <w:t>有限公司</w:t>
      </w:r>
      <w:r>
        <w:rPr>
          <w:rFonts w:hint="eastAsia" w:ascii="仿宋_GB2312" w:hAnsi="仿宋_GB2312" w:eastAsia="仿宋_GB2312" w:cs="仿宋_GB2312"/>
          <w:kern w:val="0"/>
          <w:sz w:val="28"/>
          <w:szCs w:val="28"/>
          <w:u w:val="single"/>
        </w:rPr>
        <w:t>：</w:t>
      </w:r>
    </w:p>
    <w:p w14:paraId="492A2775">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我单位委托贵</w:t>
      </w:r>
      <w:r>
        <w:rPr>
          <w:rFonts w:hint="eastAsia" w:ascii="仿宋_GB2312" w:hAnsi="仿宋_GB2312" w:eastAsia="仿宋_GB2312" w:cs="仿宋_GB2312"/>
          <w:kern w:val="0"/>
          <w:sz w:val="28"/>
          <w:szCs w:val="28"/>
          <w:lang w:val="en-US" w:eastAsia="zh-CN"/>
        </w:rPr>
        <w:t>单位</w:t>
      </w:r>
      <w:r>
        <w:rPr>
          <w:rFonts w:hint="eastAsia" w:ascii="仿宋_GB2312" w:hAnsi="仿宋_GB2312" w:eastAsia="仿宋_GB2312" w:cs="仿宋_GB2312"/>
          <w:kern w:val="0"/>
          <w:sz w:val="28"/>
          <w:szCs w:val="28"/>
        </w:rPr>
        <w:t>对位于</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房屋进行公开招租，该房屋目前暂未清空。根据《合肥市国有（集体）资产租赁交易管理办法》（合政办</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2021</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2号），我单位已经同级资产监管部门审查后同意履行进场招租手续。我单位承诺如下：</w:t>
      </w:r>
    </w:p>
    <w:p w14:paraId="377031AA">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一、如本项目成交人非原承租人的，则自本项目租赁合同签订之日起</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个工作日内将出租房屋清空完毕，并按照合同约定的交付要求移交给新承租人；</w:t>
      </w:r>
    </w:p>
    <w:p w14:paraId="3176DB4E">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二、因无法清空房屋造成合同不能签订或无法履约的，我方承担交易双方交易服务费；</w:t>
      </w:r>
    </w:p>
    <w:p w14:paraId="0A99CD5A">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三、因我方原因未按约定时间向新承租人交付房屋的，按照租赁合同约定承担违约赔偿；</w:t>
      </w:r>
    </w:p>
    <w:p w14:paraId="56FCF1A4">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四、无条件承担由此产生的一切民事纠纷、法律责任和经济责任。</w:t>
      </w:r>
    </w:p>
    <w:p w14:paraId="382AB8D5">
      <w:pPr>
        <w:widowControl/>
        <w:adjustRightInd w:val="0"/>
        <w:snapToGrid w:val="0"/>
        <w:spacing w:line="54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特此承诺！</w:t>
      </w:r>
    </w:p>
    <w:p w14:paraId="180BE00F">
      <w:pPr>
        <w:widowControl/>
        <w:adjustRightInd w:val="0"/>
        <w:snapToGrid w:val="0"/>
        <w:spacing w:line="540" w:lineRule="exact"/>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单位名称（盖章）：                  国资监管部门（盖章）：</w:t>
      </w:r>
    </w:p>
    <w:p w14:paraId="1732AC45">
      <w:pPr>
        <w:widowControl/>
        <w:adjustRightInd w:val="0"/>
        <w:snapToGrid w:val="0"/>
        <w:spacing w:line="540" w:lineRule="exact"/>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单位负责人（签字）：           </w:t>
      </w:r>
    </w:p>
    <w:p w14:paraId="55E8281C">
      <w:pPr>
        <w:widowControl/>
        <w:adjustRightInd w:val="0"/>
        <w:snapToGrid w:val="0"/>
        <w:spacing w:line="540" w:lineRule="exact"/>
        <w:jc w:val="left"/>
        <w:rPr>
          <w:rFonts w:hint="eastAsia" w:ascii="仿宋_GB2312" w:hAnsi="仿宋_GB2312" w:eastAsia="仿宋_GB2312" w:cs="仿宋_GB2312"/>
          <w:kern w:val="0"/>
          <w:sz w:val="28"/>
          <w:szCs w:val="28"/>
        </w:rPr>
      </w:pPr>
    </w:p>
    <w:p w14:paraId="066449A5">
      <w:pPr>
        <w:widowControl/>
        <w:adjustRightInd w:val="0"/>
        <w:snapToGrid w:val="0"/>
        <w:spacing w:line="540" w:lineRule="exact"/>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年    月    日                      年    月    日</w:t>
      </w:r>
    </w:p>
    <w:p w14:paraId="0E98194D">
      <w:pPr>
        <w:widowControl/>
        <w:spacing w:line="576" w:lineRule="exact"/>
        <w:jc w:val="left"/>
        <w:rPr>
          <w:rFonts w:hint="eastAsia" w:ascii="仿宋_GB2312" w:hAnsi="仿宋_GB2312" w:eastAsia="仿宋_GB2312" w:cs="仿宋_GB2312"/>
          <w:kern w:val="0"/>
          <w:sz w:val="28"/>
          <w:szCs w:val="28"/>
        </w:rPr>
      </w:pPr>
    </w:p>
    <w:p w14:paraId="768BDAB8">
      <w:pPr>
        <w:widowControl/>
        <w:spacing w:line="576" w:lineRule="exact"/>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kern w:val="0"/>
          <w:sz w:val="28"/>
          <w:szCs w:val="28"/>
        </w:rPr>
        <w:t>（适用合肥市行政事业单位、国企单位</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lang w:val="en-US" w:eastAsia="zh-CN"/>
        </w:rPr>
        <w:t>村（居）集体</w:t>
      </w:r>
      <w:r>
        <w:rPr>
          <w:rFonts w:hint="eastAsia" w:ascii="仿宋_GB2312" w:hAnsi="仿宋_GB2312" w:eastAsia="仿宋_GB2312" w:cs="仿宋_GB2312"/>
          <w:kern w:val="0"/>
          <w:sz w:val="28"/>
          <w:szCs w:val="28"/>
        </w:rPr>
        <w:t>，仅供参考）</w:t>
      </w:r>
    </w:p>
    <w:p w14:paraId="7824609D">
      <w:pPr>
        <w:pStyle w:val="4"/>
        <w:bidi w:val="0"/>
        <w:rPr>
          <w:rFonts w:hint="default"/>
          <w:lang w:val="en-US"/>
        </w:rPr>
      </w:pPr>
      <w:bookmarkStart w:id="100" w:name="_Toc1104"/>
      <w:r>
        <w:rPr>
          <w:rFonts w:hint="eastAsia"/>
          <w:lang w:val="en-US" w:eastAsia="zh-CN"/>
        </w:rPr>
        <w:t>6.10.2出租人房屋未清空招租承诺函（适用非合肥市单位）</w:t>
      </w:r>
      <w:bookmarkEnd w:id="100"/>
    </w:p>
    <w:p w14:paraId="2800DD78">
      <w:pPr>
        <w:widowControl/>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出租人房屋未清空招租承诺函</w:t>
      </w:r>
    </w:p>
    <w:p w14:paraId="0D07C47A">
      <w:pPr>
        <w:widowControl/>
        <w:spacing w:line="576" w:lineRule="exact"/>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u w:val="single"/>
        </w:rPr>
        <w:t>合肥市产权交易中心</w:t>
      </w:r>
      <w:r>
        <w:rPr>
          <w:rFonts w:hint="eastAsia" w:ascii="仿宋_GB2312" w:hAnsi="仿宋_GB2312" w:eastAsia="仿宋_GB2312" w:cs="仿宋_GB2312"/>
          <w:kern w:val="0"/>
          <w:sz w:val="28"/>
          <w:szCs w:val="28"/>
          <w:u w:val="single"/>
          <w:lang w:val="en-US" w:eastAsia="zh-CN"/>
        </w:rPr>
        <w:t>/</w:t>
      </w:r>
      <w:r>
        <w:rPr>
          <w:rFonts w:hint="eastAsia" w:ascii="仿宋_GB2312" w:hAnsi="Arial" w:eastAsia="仿宋_GB2312" w:cs="Arial"/>
          <w:kern w:val="0"/>
          <w:sz w:val="28"/>
          <w:szCs w:val="32"/>
          <w:u w:val="single"/>
        </w:rPr>
        <w:t>安徽省农村综合产权交易所</w:t>
      </w:r>
      <w:r>
        <w:rPr>
          <w:rFonts w:hint="eastAsia" w:ascii="仿宋_GB2312" w:hAnsi="Arial" w:eastAsia="仿宋_GB2312" w:cs="Arial"/>
          <w:kern w:val="0"/>
          <w:sz w:val="28"/>
          <w:szCs w:val="32"/>
          <w:u w:val="single"/>
          <w:lang w:val="en-US" w:eastAsia="zh-CN"/>
        </w:rPr>
        <w:t>有限公司</w:t>
      </w:r>
      <w:r>
        <w:rPr>
          <w:rFonts w:hint="eastAsia" w:ascii="仿宋_GB2312" w:hAnsi="宋体" w:eastAsia="仿宋_GB2312" w:cs="Arial"/>
          <w:color w:val="333333"/>
          <w:kern w:val="0"/>
          <w:sz w:val="28"/>
          <w:szCs w:val="32"/>
        </w:rPr>
        <w:t>：</w:t>
      </w:r>
    </w:p>
    <w:p w14:paraId="1B82375A">
      <w:pPr>
        <w:widowControl/>
        <w:spacing w:line="576" w:lineRule="exact"/>
        <w:ind w:firstLine="560" w:firstLineChars="200"/>
        <w:jc w:val="left"/>
        <w:rPr>
          <w:rFonts w:ascii="仿宋_GB2312" w:hAnsi="宋体" w:eastAsia="仿宋_GB2312" w:cs="Arial"/>
          <w:color w:val="333333"/>
          <w:kern w:val="0"/>
          <w:sz w:val="28"/>
          <w:szCs w:val="32"/>
        </w:rPr>
      </w:pPr>
      <w:r>
        <w:rPr>
          <w:rFonts w:hint="eastAsia" w:ascii="仿宋_GB2312" w:hAnsi="Arial" w:eastAsia="仿宋_GB2312" w:cs="Arial"/>
          <w:color w:val="333333"/>
          <w:kern w:val="0"/>
          <w:sz w:val="28"/>
          <w:szCs w:val="32"/>
        </w:rPr>
        <w:t>我单位委托贵</w:t>
      </w:r>
      <w:r>
        <w:rPr>
          <w:rFonts w:hint="eastAsia" w:ascii="仿宋_GB2312" w:hAnsi="Arial" w:eastAsia="仿宋_GB2312" w:cs="Arial"/>
          <w:color w:val="333333"/>
          <w:kern w:val="0"/>
          <w:sz w:val="28"/>
          <w:szCs w:val="32"/>
          <w:lang w:val="en-US" w:eastAsia="zh-CN"/>
        </w:rPr>
        <w:t>中心</w:t>
      </w:r>
      <w:r>
        <w:rPr>
          <w:rFonts w:hint="eastAsia" w:ascii="仿宋_GB2312" w:hAnsi="Arial" w:eastAsia="仿宋_GB2312" w:cs="Arial"/>
          <w:color w:val="333333"/>
          <w:kern w:val="0"/>
          <w:sz w:val="28"/>
          <w:szCs w:val="32"/>
        </w:rPr>
        <w:t>对</w:t>
      </w:r>
      <w:r>
        <w:rPr>
          <w:rFonts w:ascii="仿宋_GB2312" w:hAnsi="Arial" w:eastAsia="仿宋_GB2312" w:cs="Arial"/>
          <w:color w:val="333333"/>
          <w:kern w:val="0"/>
          <w:sz w:val="28"/>
          <w:szCs w:val="32"/>
          <w:u w:val="single"/>
        </w:rPr>
        <w:t xml:space="preserve">         </w:t>
      </w:r>
      <w:r>
        <w:rPr>
          <w:rFonts w:hint="eastAsia" w:ascii="仿宋_GB2312" w:hAnsi="Arial" w:eastAsia="仿宋_GB2312" w:cs="Arial"/>
          <w:color w:val="333333"/>
          <w:kern w:val="0"/>
          <w:sz w:val="28"/>
          <w:szCs w:val="32"/>
          <w:u w:val="single"/>
          <w:lang w:val="en-US" w:eastAsia="zh-CN"/>
        </w:rPr>
        <w:t xml:space="preserve"> </w:t>
      </w:r>
      <w:r>
        <w:rPr>
          <w:rFonts w:hint="eastAsia" w:ascii="仿宋_GB2312" w:hAnsi="Arial" w:eastAsia="仿宋_GB2312" w:cs="Arial"/>
          <w:color w:val="333333"/>
          <w:kern w:val="0"/>
          <w:sz w:val="28"/>
          <w:szCs w:val="32"/>
          <w:u w:val="single"/>
        </w:rPr>
        <w:t>项目名称</w:t>
      </w:r>
      <w:r>
        <w:rPr>
          <w:rFonts w:ascii="仿宋_GB2312" w:hAnsi="Arial" w:eastAsia="仿宋_GB2312" w:cs="Arial"/>
          <w:color w:val="333333"/>
          <w:kern w:val="0"/>
          <w:sz w:val="28"/>
          <w:szCs w:val="32"/>
          <w:u w:val="single"/>
        </w:rPr>
        <w:t xml:space="preserve"> </w:t>
      </w:r>
      <w:r>
        <w:rPr>
          <w:rFonts w:hint="eastAsia" w:ascii="仿宋_GB2312" w:hAnsi="Arial" w:eastAsia="仿宋_GB2312" w:cs="Arial"/>
          <w:color w:val="333333"/>
          <w:kern w:val="0"/>
          <w:sz w:val="28"/>
          <w:szCs w:val="32"/>
          <w:u w:val="single"/>
          <w:lang w:val="en-US" w:eastAsia="zh-CN"/>
        </w:rPr>
        <w:t xml:space="preserve"> </w:t>
      </w:r>
      <w:r>
        <w:rPr>
          <w:rFonts w:ascii="仿宋_GB2312" w:hAnsi="Arial" w:eastAsia="仿宋_GB2312" w:cs="Arial"/>
          <w:color w:val="333333"/>
          <w:kern w:val="0"/>
          <w:sz w:val="28"/>
          <w:szCs w:val="32"/>
          <w:u w:val="single"/>
        </w:rPr>
        <w:t xml:space="preserve">        </w:t>
      </w:r>
      <w:r>
        <w:rPr>
          <w:rFonts w:ascii="仿宋_GB2312" w:hAnsi="Arial" w:eastAsia="仿宋_GB2312" w:cs="Arial"/>
          <w:color w:val="333333"/>
          <w:kern w:val="0"/>
          <w:sz w:val="28"/>
          <w:szCs w:val="32"/>
        </w:rPr>
        <w:t>项目</w:t>
      </w:r>
      <w:r>
        <w:rPr>
          <w:rFonts w:hint="eastAsia" w:ascii="仿宋_GB2312" w:hAnsi="Arial" w:eastAsia="仿宋_GB2312" w:cs="Arial"/>
          <w:color w:val="333333"/>
          <w:kern w:val="0"/>
          <w:sz w:val="28"/>
          <w:szCs w:val="32"/>
        </w:rPr>
        <w:t>进行招租事宜，</w:t>
      </w:r>
      <w:r>
        <w:rPr>
          <w:rFonts w:hint="eastAsia" w:ascii="仿宋_GB2312" w:hAnsi="宋体" w:eastAsia="仿宋_GB2312" w:cs="Arial"/>
          <w:color w:val="333333"/>
          <w:kern w:val="0"/>
          <w:sz w:val="28"/>
          <w:szCs w:val="32"/>
        </w:rPr>
        <w:t>该房屋目前尚未清场清空，</w:t>
      </w:r>
      <w:r>
        <w:rPr>
          <w:rFonts w:hint="eastAsia" w:ascii="仿宋_GB2312" w:eastAsia="仿宋_GB2312"/>
          <w:sz w:val="28"/>
          <w:szCs w:val="32"/>
        </w:rPr>
        <w:t>已按规定报相关部门批准</w:t>
      </w:r>
      <w:r>
        <w:rPr>
          <w:rFonts w:hint="eastAsia" w:ascii="仿宋_GB2312" w:hAnsi="宋体" w:eastAsia="仿宋_GB2312" w:cs="Arial"/>
          <w:color w:val="333333"/>
          <w:kern w:val="0"/>
          <w:sz w:val="28"/>
          <w:szCs w:val="32"/>
        </w:rPr>
        <w:t>。</w:t>
      </w:r>
    </w:p>
    <w:p w14:paraId="08C82918">
      <w:pPr>
        <w:widowControl/>
        <w:spacing w:line="576" w:lineRule="exact"/>
        <w:ind w:firstLine="560" w:firstLineChars="200"/>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rPr>
        <w:t>我单位承诺，该项目成交后，在租赁合同签订之日前将该房屋或建筑物清场完毕，按照公告的交付要求，移交给新承租人。如不能按时清场移交，我单位自愿承担因此产生的一切民事纠纷与法律责任。</w:t>
      </w:r>
    </w:p>
    <w:p w14:paraId="5FBB75D9">
      <w:pPr>
        <w:widowControl/>
        <w:spacing w:line="576" w:lineRule="exact"/>
        <w:ind w:firstLine="560" w:firstLineChars="200"/>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rPr>
        <w:t>特此承诺！</w:t>
      </w:r>
    </w:p>
    <w:p w14:paraId="38D02ED3">
      <w:pPr>
        <w:widowControl/>
        <w:spacing w:line="576" w:lineRule="exact"/>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rPr>
        <w:t xml:space="preserve">                           </w:t>
      </w:r>
    </w:p>
    <w:p w14:paraId="5F7F61F3">
      <w:pPr>
        <w:widowControl/>
        <w:spacing w:line="576" w:lineRule="exact"/>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rPr>
        <w:t xml:space="preserve">单位负责人（签字或盖章）： </w:t>
      </w:r>
      <w:r>
        <w:rPr>
          <w:rFonts w:ascii="仿宋_GB2312" w:hAnsi="宋体" w:eastAsia="仿宋_GB2312" w:cs="Arial"/>
          <w:color w:val="333333"/>
          <w:kern w:val="0"/>
          <w:sz w:val="28"/>
          <w:szCs w:val="32"/>
        </w:rPr>
        <w:t xml:space="preserve">            上级主管部门</w:t>
      </w:r>
      <w:r>
        <w:rPr>
          <w:rFonts w:hint="eastAsia" w:ascii="仿宋_GB2312" w:hAnsi="宋体" w:eastAsia="仿宋_GB2312" w:cs="Arial"/>
          <w:color w:val="333333"/>
          <w:kern w:val="0"/>
          <w:sz w:val="28"/>
          <w:szCs w:val="32"/>
        </w:rPr>
        <w:t>（</w:t>
      </w:r>
      <w:r>
        <w:rPr>
          <w:rFonts w:ascii="仿宋_GB2312" w:hAnsi="宋体" w:eastAsia="仿宋_GB2312" w:cs="Arial"/>
          <w:color w:val="333333"/>
          <w:kern w:val="0"/>
          <w:sz w:val="28"/>
          <w:szCs w:val="32"/>
        </w:rPr>
        <w:t>盖章</w:t>
      </w:r>
      <w:r>
        <w:rPr>
          <w:rFonts w:hint="eastAsia" w:ascii="仿宋_GB2312" w:hAnsi="宋体" w:eastAsia="仿宋_GB2312" w:cs="Arial"/>
          <w:color w:val="333333"/>
          <w:kern w:val="0"/>
          <w:sz w:val="28"/>
          <w:szCs w:val="32"/>
        </w:rPr>
        <w:t>）</w:t>
      </w:r>
    </w:p>
    <w:p w14:paraId="4FC4A418">
      <w:pPr>
        <w:widowControl/>
        <w:wordWrap w:val="0"/>
        <w:spacing w:line="576" w:lineRule="exact"/>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rPr>
        <w:t>委托单位（</w:t>
      </w:r>
      <w:r>
        <w:rPr>
          <w:rFonts w:hint="eastAsia" w:ascii="仿宋_GB2312" w:hAnsi="宋体" w:eastAsia="仿宋_GB2312" w:cs="Arial"/>
          <w:color w:val="333333"/>
          <w:kern w:val="0"/>
          <w:sz w:val="28"/>
          <w:szCs w:val="32"/>
          <w:lang w:eastAsia="zh-CN"/>
        </w:rPr>
        <w:t>公章</w:t>
      </w:r>
      <w:r>
        <w:rPr>
          <w:rFonts w:hint="eastAsia" w:ascii="仿宋_GB2312" w:hAnsi="宋体" w:eastAsia="仿宋_GB2312" w:cs="Arial"/>
          <w:color w:val="333333"/>
          <w:kern w:val="0"/>
          <w:sz w:val="28"/>
          <w:szCs w:val="32"/>
        </w:rPr>
        <w:t xml:space="preserve">）： </w:t>
      </w:r>
      <w:r>
        <w:rPr>
          <w:rFonts w:ascii="仿宋_GB2312" w:hAnsi="宋体" w:eastAsia="仿宋_GB2312" w:cs="Arial"/>
          <w:color w:val="333333"/>
          <w:kern w:val="0"/>
          <w:sz w:val="28"/>
          <w:szCs w:val="32"/>
        </w:rPr>
        <w:t xml:space="preserve">     </w:t>
      </w:r>
    </w:p>
    <w:p w14:paraId="77D104C0">
      <w:pPr>
        <w:widowControl/>
        <w:spacing w:line="576" w:lineRule="exact"/>
        <w:jc w:val="left"/>
        <w:rPr>
          <w:rFonts w:hint="eastAsia" w:ascii="仿宋_GB2312" w:hAnsi="宋体" w:eastAsia="仿宋_GB2312" w:cs="Arial"/>
          <w:color w:val="333333"/>
          <w:kern w:val="0"/>
          <w:sz w:val="28"/>
          <w:szCs w:val="32"/>
        </w:rPr>
      </w:pPr>
    </w:p>
    <w:p w14:paraId="3823DC9C">
      <w:pPr>
        <w:widowControl/>
        <w:spacing w:line="576" w:lineRule="exact"/>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rPr>
        <w:t xml:space="preserve">年   月   日 </w:t>
      </w:r>
      <w:r>
        <w:rPr>
          <w:rFonts w:ascii="仿宋_GB2312" w:hAnsi="宋体" w:eastAsia="仿宋_GB2312" w:cs="Arial"/>
          <w:color w:val="333333"/>
          <w:kern w:val="0"/>
          <w:sz w:val="28"/>
          <w:szCs w:val="32"/>
        </w:rPr>
        <w:t xml:space="preserve">                           </w:t>
      </w:r>
      <w:r>
        <w:rPr>
          <w:rFonts w:hint="eastAsia" w:ascii="仿宋_GB2312" w:hAnsi="宋体" w:eastAsia="仿宋_GB2312" w:cs="Arial"/>
          <w:color w:val="333333"/>
          <w:kern w:val="0"/>
          <w:sz w:val="28"/>
          <w:szCs w:val="32"/>
        </w:rPr>
        <w:t>年   月   日</w:t>
      </w:r>
    </w:p>
    <w:p w14:paraId="5D772940">
      <w:pPr>
        <w:widowControl/>
        <w:spacing w:line="576" w:lineRule="exact"/>
        <w:ind w:firstLine="560" w:firstLineChars="200"/>
        <w:jc w:val="left"/>
        <w:rPr>
          <w:rFonts w:hint="eastAsia" w:ascii="仿宋_GB2312" w:hAnsi="宋体" w:eastAsia="仿宋_GB2312" w:cs="Arial"/>
          <w:color w:val="333333"/>
          <w:kern w:val="0"/>
          <w:sz w:val="28"/>
          <w:szCs w:val="32"/>
        </w:rPr>
      </w:pPr>
    </w:p>
    <w:p w14:paraId="0EB35955">
      <w:pPr>
        <w:widowControl/>
        <w:spacing w:line="576" w:lineRule="exact"/>
        <w:jc w:val="left"/>
        <w:rPr>
          <w:rFonts w:hint="eastAsia" w:ascii="仿宋_GB2312" w:hAnsi="宋体" w:eastAsia="仿宋_GB2312" w:cs="Arial"/>
          <w:color w:val="333333"/>
          <w:kern w:val="0"/>
          <w:sz w:val="28"/>
          <w:szCs w:val="32"/>
          <w:lang w:val="en-US" w:eastAsia="zh-CN"/>
        </w:rPr>
      </w:pPr>
    </w:p>
    <w:p w14:paraId="3E6C7A5B">
      <w:pPr>
        <w:widowControl/>
        <w:spacing w:line="576" w:lineRule="exact"/>
        <w:jc w:val="left"/>
        <w:rPr>
          <w:rFonts w:hint="eastAsia" w:ascii="仿宋_GB2312" w:hAnsi="宋体" w:eastAsia="仿宋_GB2312" w:cs="Arial"/>
          <w:color w:val="333333"/>
          <w:kern w:val="0"/>
          <w:sz w:val="28"/>
          <w:szCs w:val="32"/>
          <w:lang w:val="en-US" w:eastAsia="zh-CN"/>
        </w:rPr>
      </w:pPr>
    </w:p>
    <w:p w14:paraId="63CE32F9">
      <w:pPr>
        <w:widowControl/>
        <w:spacing w:line="576" w:lineRule="exact"/>
        <w:jc w:val="left"/>
        <w:rPr>
          <w:rFonts w:hint="eastAsia" w:ascii="仿宋_GB2312" w:hAnsi="宋体" w:eastAsia="仿宋_GB2312" w:cs="Arial"/>
          <w:color w:val="333333"/>
          <w:kern w:val="0"/>
          <w:sz w:val="28"/>
          <w:szCs w:val="32"/>
          <w:lang w:val="en-US" w:eastAsia="zh-CN"/>
        </w:rPr>
      </w:pPr>
    </w:p>
    <w:p w14:paraId="1F80AD18">
      <w:pPr>
        <w:widowControl/>
        <w:spacing w:line="576" w:lineRule="exact"/>
        <w:jc w:val="left"/>
        <w:rPr>
          <w:rFonts w:hint="eastAsia" w:ascii="仿宋_GB2312" w:hAnsi="宋体" w:eastAsia="仿宋_GB2312" w:cs="Arial"/>
          <w:color w:val="333333"/>
          <w:kern w:val="0"/>
          <w:sz w:val="28"/>
          <w:szCs w:val="32"/>
          <w:lang w:val="en-US" w:eastAsia="zh-CN"/>
        </w:rPr>
      </w:pPr>
    </w:p>
    <w:p w14:paraId="53B89744">
      <w:pPr>
        <w:widowControl/>
        <w:spacing w:line="576" w:lineRule="exact"/>
        <w:jc w:val="left"/>
        <w:rPr>
          <w:rFonts w:hint="eastAsia" w:ascii="仿宋_GB2312" w:hAnsi="宋体" w:eastAsia="仿宋_GB2312" w:cs="Arial"/>
          <w:color w:val="333333"/>
          <w:kern w:val="0"/>
          <w:sz w:val="28"/>
          <w:szCs w:val="32"/>
          <w:lang w:val="en-US" w:eastAsia="zh-CN"/>
        </w:rPr>
      </w:pPr>
    </w:p>
    <w:p w14:paraId="5FD9B84F">
      <w:pPr>
        <w:widowControl/>
        <w:spacing w:line="576" w:lineRule="exact"/>
        <w:jc w:val="left"/>
        <w:rPr>
          <w:rFonts w:hint="eastAsia" w:ascii="仿宋_GB2312" w:hAnsi="宋体" w:eastAsia="仿宋_GB2312" w:cs="Arial"/>
          <w:color w:val="333333"/>
          <w:kern w:val="0"/>
          <w:sz w:val="28"/>
          <w:szCs w:val="32"/>
          <w:lang w:val="en-US" w:eastAsia="zh-CN"/>
        </w:rPr>
      </w:pPr>
      <w:r>
        <w:rPr>
          <w:rFonts w:hint="eastAsia" w:ascii="仿宋_GB2312" w:hAnsi="宋体" w:eastAsia="仿宋_GB2312" w:cs="Arial"/>
          <w:color w:val="333333"/>
          <w:kern w:val="0"/>
          <w:sz w:val="28"/>
          <w:szCs w:val="32"/>
          <w:lang w:val="en-US" w:eastAsia="zh-CN"/>
        </w:rPr>
        <w:t>（适用除合肥市属以外的其他单位，仅供参考）</w:t>
      </w:r>
    </w:p>
    <w:p w14:paraId="33781B8B">
      <w:pPr>
        <w:rPr>
          <w:rFonts w:hint="eastAsia" w:ascii="仿宋_GB2312" w:hAnsi="宋体" w:eastAsia="仿宋_GB2312" w:cs="Arial"/>
          <w:color w:val="333333"/>
          <w:kern w:val="0"/>
          <w:sz w:val="28"/>
          <w:szCs w:val="32"/>
          <w:lang w:val="en-US" w:eastAsia="zh-CN"/>
        </w:rPr>
      </w:pPr>
      <w:r>
        <w:rPr>
          <w:rFonts w:hint="eastAsia" w:ascii="仿宋_GB2312" w:hAnsi="宋体" w:eastAsia="仿宋_GB2312" w:cs="Arial"/>
          <w:color w:val="333333"/>
          <w:kern w:val="0"/>
          <w:sz w:val="28"/>
          <w:szCs w:val="32"/>
          <w:lang w:val="en-US" w:eastAsia="zh-CN"/>
        </w:rPr>
        <w:br w:type="page"/>
      </w:r>
    </w:p>
    <w:p w14:paraId="26EB16DE">
      <w:pPr>
        <w:pStyle w:val="3"/>
        <w:bidi w:val="0"/>
        <w:rPr>
          <w:rFonts w:hint="default"/>
          <w:lang w:val="en-US" w:eastAsia="zh-CN"/>
        </w:rPr>
      </w:pPr>
      <w:bookmarkStart w:id="101" w:name="_Toc23466"/>
      <w:r>
        <w:rPr>
          <w:rFonts w:hint="eastAsia"/>
          <w:lang w:val="en-US" w:eastAsia="zh-CN"/>
        </w:rPr>
        <w:t>6.11续租意向函</w:t>
      </w:r>
      <w:bookmarkEnd w:id="101"/>
    </w:p>
    <w:p w14:paraId="3D5563C4">
      <w:pPr>
        <w:widowControl/>
        <w:spacing w:after="312" w:afterLines="100" w:line="300" w:lineRule="auto"/>
        <w:jc w:val="center"/>
        <w:rPr>
          <w:rFonts w:ascii="方正小标宋简体" w:hAnsi="华文中宋" w:eastAsia="方正小标宋简体" w:cs="Arial"/>
          <w:b w:val="0"/>
          <w:bCs/>
          <w:color w:val="333333"/>
          <w:kern w:val="0"/>
          <w:sz w:val="40"/>
          <w:szCs w:val="40"/>
        </w:rPr>
      </w:pPr>
      <w:r>
        <w:rPr>
          <w:rFonts w:hint="eastAsia" w:ascii="方正小标宋简体" w:hAnsi="华文中宋" w:eastAsia="方正小标宋简体" w:cs="Arial"/>
          <w:b w:val="0"/>
          <w:bCs/>
          <w:color w:val="333333"/>
          <w:kern w:val="0"/>
          <w:sz w:val="40"/>
          <w:szCs w:val="40"/>
        </w:rPr>
        <w:t>续租意向函</w:t>
      </w:r>
    </w:p>
    <w:p w14:paraId="1C21B6F6">
      <w:pPr>
        <w:widowControl/>
        <w:spacing w:line="576" w:lineRule="exact"/>
        <w:jc w:val="left"/>
        <w:rPr>
          <w:rFonts w:ascii="仿宋_GB2312" w:hAnsi="宋体" w:eastAsia="仿宋_GB2312" w:cs="Arial"/>
          <w:color w:val="333333"/>
          <w:kern w:val="0"/>
          <w:sz w:val="28"/>
          <w:szCs w:val="32"/>
        </w:rPr>
      </w:pPr>
      <w:r>
        <w:rPr>
          <w:rFonts w:hint="eastAsia" w:ascii="仿宋_GB2312" w:hAnsi="宋体" w:eastAsia="仿宋_GB2312" w:cs="Arial"/>
          <w:color w:val="333333"/>
          <w:kern w:val="0"/>
          <w:sz w:val="28"/>
          <w:szCs w:val="32"/>
          <w:u w:val="single"/>
        </w:rPr>
        <w:t>合肥市产权交易中心</w:t>
      </w:r>
      <w:r>
        <w:rPr>
          <w:rFonts w:hint="eastAsia" w:ascii="仿宋_GB2312" w:hAnsi="仿宋_GB2312" w:eastAsia="仿宋_GB2312" w:cs="仿宋_GB2312"/>
          <w:kern w:val="0"/>
          <w:sz w:val="28"/>
          <w:szCs w:val="28"/>
          <w:u w:val="single"/>
          <w:lang w:val="en-US" w:eastAsia="zh-CN"/>
        </w:rPr>
        <w:t>/</w:t>
      </w:r>
      <w:r>
        <w:rPr>
          <w:rFonts w:hint="eastAsia" w:ascii="仿宋_GB2312" w:hAnsi="Arial" w:eastAsia="仿宋_GB2312" w:cs="Arial"/>
          <w:kern w:val="0"/>
          <w:sz w:val="28"/>
          <w:szCs w:val="32"/>
          <w:u w:val="single"/>
        </w:rPr>
        <w:t>安徽省农村综合产权交易所</w:t>
      </w:r>
      <w:r>
        <w:rPr>
          <w:rFonts w:hint="eastAsia" w:ascii="仿宋_GB2312" w:hAnsi="Arial" w:eastAsia="仿宋_GB2312" w:cs="Arial"/>
          <w:kern w:val="0"/>
          <w:sz w:val="28"/>
          <w:szCs w:val="32"/>
          <w:u w:val="single"/>
          <w:lang w:val="en-US" w:eastAsia="zh-CN"/>
        </w:rPr>
        <w:t>有限公司</w:t>
      </w:r>
      <w:r>
        <w:rPr>
          <w:rFonts w:hint="eastAsia" w:ascii="仿宋_GB2312" w:hAnsi="宋体" w:eastAsia="仿宋_GB2312" w:cs="Arial"/>
          <w:color w:val="333333"/>
          <w:kern w:val="0"/>
          <w:sz w:val="28"/>
          <w:szCs w:val="32"/>
        </w:rPr>
        <w:t>：</w:t>
      </w:r>
    </w:p>
    <w:p w14:paraId="7ABFC4AB">
      <w:pPr>
        <w:widowControl/>
        <w:spacing w:line="576" w:lineRule="exact"/>
        <w:ind w:firstLine="560" w:firstLineChars="200"/>
        <w:jc w:val="left"/>
        <w:rPr>
          <w:rFonts w:ascii="仿宋_GB2312" w:hAnsi="Arial" w:eastAsia="仿宋_GB2312" w:cs="Arial"/>
          <w:kern w:val="0"/>
          <w:sz w:val="28"/>
          <w:szCs w:val="28"/>
          <w:u w:val="single"/>
        </w:rPr>
      </w:pPr>
      <w:r>
        <w:rPr>
          <w:rFonts w:hint="eastAsia" w:ascii="仿宋_GB2312" w:hAnsi="Arial" w:eastAsia="仿宋_GB2312" w:cs="Arial"/>
          <w:kern w:val="0"/>
          <w:sz w:val="28"/>
          <w:szCs w:val="28"/>
        </w:rPr>
        <w:t>委托单位：</w:t>
      </w:r>
      <w:r>
        <w:rPr>
          <w:rFonts w:hint="eastAsia" w:ascii="仿宋_GB2312" w:hAnsi="Arial" w:eastAsia="仿宋_GB2312" w:cs="Arial"/>
          <w:kern w:val="0"/>
          <w:sz w:val="28"/>
          <w:szCs w:val="28"/>
          <w:u w:val="single"/>
        </w:rPr>
        <w:t xml:space="preserve">                                           </w:t>
      </w:r>
    </w:p>
    <w:p w14:paraId="2BA1D27D">
      <w:pPr>
        <w:widowControl/>
        <w:spacing w:line="576" w:lineRule="exact"/>
        <w:ind w:firstLine="560" w:firstLineChars="200"/>
        <w:jc w:val="left"/>
        <w:rPr>
          <w:rFonts w:ascii="仿宋_GB2312" w:hAnsi="Arial" w:eastAsia="仿宋_GB2312" w:cs="Arial"/>
          <w:kern w:val="0"/>
          <w:sz w:val="28"/>
          <w:szCs w:val="28"/>
          <w:u w:val="single"/>
        </w:rPr>
      </w:pPr>
      <w:r>
        <w:rPr>
          <w:rFonts w:hint="eastAsia" w:ascii="仿宋_GB2312" w:hAnsi="Arial" w:eastAsia="仿宋_GB2312" w:cs="Arial"/>
          <w:kern w:val="0"/>
          <w:sz w:val="28"/>
          <w:szCs w:val="28"/>
        </w:rPr>
        <w:t>原承租人：</w:t>
      </w:r>
      <w:r>
        <w:rPr>
          <w:rFonts w:hint="eastAsia" w:ascii="仿宋_GB2312" w:hAnsi="Arial" w:eastAsia="仿宋_GB2312" w:cs="Arial"/>
          <w:kern w:val="0"/>
          <w:sz w:val="28"/>
          <w:szCs w:val="28"/>
          <w:u w:val="single"/>
        </w:rPr>
        <w:t xml:space="preserve">                                           </w:t>
      </w:r>
    </w:p>
    <w:p w14:paraId="57C1D128">
      <w:pPr>
        <w:widowControl/>
        <w:spacing w:line="576" w:lineRule="exact"/>
        <w:ind w:firstLine="560" w:firstLineChars="200"/>
        <w:jc w:val="left"/>
        <w:rPr>
          <w:rFonts w:ascii="仿宋_GB2312" w:hAnsi="Arial" w:eastAsia="仿宋_GB2312" w:cs="Arial"/>
          <w:kern w:val="0"/>
          <w:sz w:val="28"/>
          <w:szCs w:val="28"/>
        </w:rPr>
      </w:pPr>
      <w:r>
        <w:rPr>
          <w:rFonts w:hint="eastAsia" w:ascii="仿宋_GB2312" w:hAnsi="Arial" w:eastAsia="仿宋_GB2312" w:cs="Arial"/>
          <w:kern w:val="0"/>
          <w:sz w:val="28"/>
          <w:szCs w:val="28"/>
        </w:rPr>
        <w:t>原租赁合同期内，原承租人经营业态稳定、履约情况良好，委托单位与原承租人愿意就</w:t>
      </w:r>
      <w:r>
        <w:rPr>
          <w:rFonts w:hint="eastAsia" w:ascii="仿宋_GB2312" w:hAnsi="Arial" w:eastAsia="仿宋_GB2312" w:cs="Arial"/>
          <w:kern w:val="0"/>
          <w:sz w:val="28"/>
          <w:szCs w:val="28"/>
          <w:u w:val="single"/>
        </w:rPr>
        <w:t xml:space="preserve">        项目名称                    </w:t>
      </w:r>
      <w:r>
        <w:rPr>
          <w:rFonts w:hint="eastAsia" w:ascii="仿宋_GB2312" w:hAnsi="Arial" w:eastAsia="仿宋_GB2312" w:cs="Arial"/>
          <w:kern w:val="0"/>
          <w:sz w:val="28"/>
          <w:szCs w:val="28"/>
        </w:rPr>
        <w:t>项目采用场内协议方式进行续租，双方均能接受原租赁合同的全部条款且续租租金不低于原租金标准。同时承诺：</w:t>
      </w:r>
    </w:p>
    <w:p w14:paraId="44DF14E7">
      <w:pPr>
        <w:widowControl/>
        <w:spacing w:line="576" w:lineRule="exact"/>
        <w:ind w:firstLine="560" w:firstLineChars="200"/>
        <w:jc w:val="left"/>
        <w:rPr>
          <w:rFonts w:hint="eastAsia" w:eastAsia="仿宋_GB2312"/>
          <w:sz w:val="28"/>
          <w:szCs w:val="28"/>
          <w:lang w:val="en"/>
        </w:rPr>
      </w:pPr>
      <w:r>
        <w:rPr>
          <w:rFonts w:hint="eastAsia" w:ascii="仿宋_GB2312" w:hAnsi="Arial" w:eastAsia="仿宋_GB2312" w:cs="Arial"/>
          <w:kern w:val="0"/>
          <w:sz w:val="28"/>
          <w:szCs w:val="28"/>
          <w:lang w:val="en-US" w:eastAsia="zh-CN"/>
        </w:rPr>
        <w:t>一</w:t>
      </w:r>
      <w:r>
        <w:rPr>
          <w:rFonts w:hint="eastAsia" w:ascii="仿宋_GB2312" w:hAnsi="Arial" w:eastAsia="仿宋_GB2312" w:cs="Arial"/>
          <w:kern w:val="0"/>
          <w:sz w:val="28"/>
          <w:szCs w:val="28"/>
        </w:rPr>
        <w:t>、</w:t>
      </w:r>
      <w:r>
        <w:rPr>
          <w:rFonts w:hint="eastAsia" w:eastAsia="仿宋_GB2312"/>
          <w:sz w:val="28"/>
          <w:szCs w:val="28"/>
          <w:lang w:val="en"/>
        </w:rPr>
        <w:t>出租人已按照首次出租的流程履行相关决策审批程序；</w:t>
      </w:r>
    </w:p>
    <w:p w14:paraId="75F7D074">
      <w:pPr>
        <w:widowControl/>
        <w:spacing w:line="576" w:lineRule="exact"/>
        <w:ind w:firstLine="560" w:firstLineChars="200"/>
        <w:jc w:val="left"/>
        <w:rPr>
          <w:rFonts w:ascii="仿宋_GB2312" w:hAnsi="Arial" w:eastAsia="仿宋_GB2312" w:cs="Arial"/>
          <w:kern w:val="0"/>
          <w:sz w:val="28"/>
          <w:szCs w:val="28"/>
        </w:rPr>
      </w:pPr>
      <w:r>
        <w:rPr>
          <w:rFonts w:hint="eastAsia" w:ascii="仿宋_GB2312" w:hAnsi="Arial" w:eastAsia="仿宋_GB2312" w:cs="Arial"/>
          <w:kern w:val="0"/>
          <w:sz w:val="28"/>
          <w:szCs w:val="28"/>
          <w:lang w:val="en-US" w:eastAsia="zh-CN"/>
        </w:rPr>
        <w:t>二</w:t>
      </w:r>
      <w:r>
        <w:rPr>
          <w:rFonts w:hint="eastAsia" w:ascii="仿宋_GB2312" w:hAnsi="Arial" w:eastAsia="仿宋_GB2312" w:cs="Arial"/>
          <w:kern w:val="0"/>
          <w:sz w:val="28"/>
          <w:szCs w:val="28"/>
          <w:lang w:val="en"/>
        </w:rPr>
        <w:t>、</w:t>
      </w:r>
      <w:r>
        <w:rPr>
          <w:rFonts w:ascii="仿宋_GB2312" w:hAnsi="Arial" w:eastAsia="仿宋_GB2312" w:cs="Arial"/>
          <w:kern w:val="0"/>
          <w:sz w:val="28"/>
          <w:szCs w:val="28"/>
        </w:rPr>
        <w:t>租赁双方</w:t>
      </w:r>
      <w:r>
        <w:rPr>
          <w:rFonts w:hint="eastAsia" w:ascii="仿宋_GB2312" w:hAnsi="Arial" w:eastAsia="仿宋_GB2312" w:cs="Arial"/>
          <w:kern w:val="0"/>
          <w:sz w:val="28"/>
          <w:szCs w:val="28"/>
        </w:rPr>
        <w:t>积极配合</w:t>
      </w:r>
      <w:r>
        <w:rPr>
          <w:rFonts w:hint="eastAsia" w:ascii="仿宋_GB2312" w:hAnsi="宋体" w:eastAsia="仿宋_GB2312" w:cs="Arial"/>
          <w:kern w:val="0"/>
          <w:sz w:val="28"/>
          <w:szCs w:val="28"/>
          <w:lang w:val="en-US" w:eastAsia="zh-CN"/>
        </w:rPr>
        <w:t>贵单位</w:t>
      </w:r>
      <w:r>
        <w:rPr>
          <w:rFonts w:hint="eastAsia" w:ascii="仿宋_GB2312" w:hAnsi="Arial" w:eastAsia="仿宋_GB2312" w:cs="Arial"/>
          <w:kern w:val="0"/>
          <w:sz w:val="28"/>
          <w:szCs w:val="28"/>
        </w:rPr>
        <w:t>完成场内协议流程，并在合同签订后30天内完成合同备案手续</w:t>
      </w:r>
      <w:r>
        <w:rPr>
          <w:rFonts w:hint="eastAsia" w:ascii="仿宋_GB2312" w:eastAsia="仿宋_GB2312"/>
          <w:sz w:val="28"/>
          <w:szCs w:val="28"/>
        </w:rPr>
        <w:t>。</w:t>
      </w:r>
    </w:p>
    <w:p w14:paraId="3AB00C27">
      <w:pPr>
        <w:widowControl/>
        <w:spacing w:line="576" w:lineRule="exact"/>
        <w:ind w:firstLine="560" w:firstLineChars="200"/>
        <w:jc w:val="left"/>
        <w:rPr>
          <w:rFonts w:ascii="仿宋_GB2312" w:hAnsi="Arial" w:eastAsia="仿宋_GB2312" w:cs="Arial"/>
          <w:kern w:val="0"/>
          <w:sz w:val="28"/>
          <w:szCs w:val="28"/>
        </w:rPr>
      </w:pPr>
      <w:r>
        <w:rPr>
          <w:rFonts w:hint="eastAsia" w:ascii="仿宋_GB2312" w:hAnsi="Arial" w:eastAsia="仿宋_GB2312" w:cs="Arial"/>
          <w:kern w:val="0"/>
          <w:sz w:val="28"/>
          <w:szCs w:val="28"/>
        </w:rPr>
        <w:t>特此承诺</w:t>
      </w:r>
    </w:p>
    <w:p w14:paraId="644CDC8D">
      <w:pPr>
        <w:widowControl/>
        <w:spacing w:line="576" w:lineRule="exact"/>
        <w:ind w:firstLine="560" w:firstLineChars="200"/>
        <w:jc w:val="left"/>
        <w:rPr>
          <w:rFonts w:ascii="仿宋_GB2312" w:hAnsi="Arial" w:eastAsia="仿宋_GB2312" w:cs="Arial"/>
          <w:kern w:val="0"/>
          <w:sz w:val="28"/>
          <w:szCs w:val="28"/>
        </w:rPr>
      </w:pPr>
    </w:p>
    <w:p w14:paraId="4B3919A5">
      <w:pPr>
        <w:widowControl/>
        <w:spacing w:line="576" w:lineRule="exact"/>
        <w:rPr>
          <w:rFonts w:hint="eastAsia" w:ascii="仿宋_GB2312" w:hAnsi="Arial" w:eastAsia="仿宋_GB2312" w:cs="Arial"/>
          <w:kern w:val="0"/>
          <w:sz w:val="28"/>
          <w:szCs w:val="28"/>
          <w:lang w:eastAsia="zh-CN"/>
        </w:rPr>
      </w:pPr>
      <w:r>
        <w:rPr>
          <w:rFonts w:hint="eastAsia" w:ascii="仿宋_GB2312" w:hAnsi="Arial" w:eastAsia="仿宋_GB2312" w:cs="Arial"/>
          <w:kern w:val="0"/>
          <w:sz w:val="28"/>
          <w:szCs w:val="28"/>
        </w:rPr>
        <w:t xml:space="preserve">单位负责人（签字或盖章）： </w:t>
      </w:r>
      <w:r>
        <w:rPr>
          <w:rFonts w:ascii="仿宋_GB2312" w:hAnsi="Arial" w:eastAsia="仿宋_GB2312" w:cs="Arial"/>
          <w:kern w:val="0"/>
          <w:sz w:val="28"/>
          <w:szCs w:val="28"/>
        </w:rPr>
        <w:t xml:space="preserve">     </w:t>
      </w:r>
      <w:r>
        <w:rPr>
          <w:rFonts w:hint="eastAsia" w:ascii="仿宋_GB2312" w:hAnsi="Arial" w:eastAsia="仿宋_GB2312" w:cs="Arial"/>
          <w:kern w:val="0"/>
          <w:sz w:val="28"/>
          <w:szCs w:val="28"/>
          <w:lang w:val="en-US" w:eastAsia="zh-CN"/>
        </w:rPr>
        <w:t xml:space="preserve"> </w:t>
      </w:r>
      <w:r>
        <w:rPr>
          <w:rFonts w:hint="eastAsia" w:ascii="仿宋_GB2312" w:hAnsi="Arial" w:eastAsia="仿宋_GB2312" w:cs="Arial"/>
          <w:kern w:val="0"/>
          <w:sz w:val="28"/>
          <w:szCs w:val="28"/>
        </w:rPr>
        <w:t>原承租人（签字或盖章）</w:t>
      </w:r>
      <w:r>
        <w:rPr>
          <w:rFonts w:hint="eastAsia" w:ascii="仿宋_GB2312" w:hAnsi="Arial" w:eastAsia="仿宋_GB2312" w:cs="Arial"/>
          <w:kern w:val="0"/>
          <w:sz w:val="28"/>
          <w:szCs w:val="28"/>
          <w:lang w:eastAsia="zh-CN"/>
        </w:rPr>
        <w:t>：</w:t>
      </w:r>
    </w:p>
    <w:p w14:paraId="34AD6BC1">
      <w:pPr>
        <w:widowControl/>
        <w:spacing w:line="576" w:lineRule="exact"/>
        <w:rPr>
          <w:rFonts w:ascii="仿宋_GB2312" w:hAnsi="Arial" w:eastAsia="仿宋_GB2312" w:cs="Arial"/>
          <w:kern w:val="0"/>
          <w:sz w:val="28"/>
          <w:szCs w:val="28"/>
        </w:rPr>
      </w:pPr>
      <w:r>
        <w:rPr>
          <w:rFonts w:hint="eastAsia" w:ascii="仿宋_GB2312" w:hAnsi="Arial" w:eastAsia="仿宋_GB2312" w:cs="Arial"/>
          <w:kern w:val="0"/>
          <w:sz w:val="28"/>
          <w:szCs w:val="28"/>
        </w:rPr>
        <w:t xml:space="preserve">委托单位（公章）：                </w:t>
      </w:r>
      <w:r>
        <w:rPr>
          <w:rFonts w:ascii="仿宋_GB2312" w:hAnsi="Arial" w:eastAsia="仿宋_GB2312" w:cs="Arial"/>
          <w:kern w:val="0"/>
          <w:sz w:val="28"/>
          <w:szCs w:val="28"/>
        </w:rPr>
        <w:t xml:space="preserve"> </w:t>
      </w:r>
      <w:r>
        <w:rPr>
          <w:rFonts w:hint="eastAsia" w:ascii="仿宋_GB2312" w:hAnsi="Arial" w:eastAsia="仿宋_GB2312" w:cs="Arial"/>
          <w:kern w:val="0"/>
          <w:sz w:val="28"/>
          <w:szCs w:val="28"/>
          <w:lang w:val="en-US" w:eastAsia="zh-CN"/>
        </w:rPr>
        <w:t xml:space="preserve">   </w:t>
      </w:r>
      <w:r>
        <w:rPr>
          <w:rFonts w:hint="eastAsia" w:ascii="仿宋_GB2312" w:hAnsi="宋体" w:eastAsia="仿宋_GB2312" w:cs="Arial"/>
          <w:kern w:val="0"/>
          <w:sz w:val="28"/>
          <w:szCs w:val="28"/>
        </w:rPr>
        <w:t>身份证号码：</w:t>
      </w:r>
    </w:p>
    <w:p w14:paraId="1CF7B59F">
      <w:pPr>
        <w:widowControl/>
        <w:spacing w:line="576" w:lineRule="exact"/>
        <w:ind w:firstLine="560" w:firstLineChars="200"/>
        <w:jc w:val="left"/>
        <w:rPr>
          <w:rFonts w:ascii="仿宋_GB2312" w:hAnsi="宋体" w:eastAsia="仿宋_GB2312" w:cs="Arial"/>
          <w:kern w:val="0"/>
          <w:sz w:val="28"/>
          <w:szCs w:val="28"/>
        </w:rPr>
      </w:pPr>
      <w:r>
        <w:rPr>
          <w:rFonts w:hint="eastAsia" w:ascii="仿宋_GB2312" w:hAnsi="Arial" w:eastAsia="仿宋_GB2312" w:cs="Arial"/>
          <w:kern w:val="0"/>
          <w:sz w:val="28"/>
          <w:szCs w:val="28"/>
        </w:rPr>
        <w:t xml:space="preserve">                          </w:t>
      </w:r>
      <w:r>
        <w:rPr>
          <w:rFonts w:hint="eastAsia" w:ascii="仿宋_GB2312" w:hAnsi="Arial" w:eastAsia="仿宋_GB2312" w:cs="Arial"/>
          <w:kern w:val="0"/>
          <w:sz w:val="28"/>
          <w:szCs w:val="28"/>
          <w:lang w:val="en-US" w:eastAsia="zh-CN"/>
        </w:rPr>
        <w:t xml:space="preserve">  </w:t>
      </w:r>
      <w:r>
        <w:rPr>
          <w:rFonts w:ascii="仿宋_GB2312" w:hAnsi="Arial" w:eastAsia="仿宋_GB2312" w:cs="Arial"/>
          <w:kern w:val="0"/>
          <w:sz w:val="28"/>
          <w:szCs w:val="28"/>
        </w:rPr>
        <w:t xml:space="preserve"> </w:t>
      </w:r>
      <w:r>
        <w:rPr>
          <w:rFonts w:hint="eastAsia" w:ascii="仿宋_GB2312" w:hAnsi="Arial" w:eastAsia="仿宋_GB2312" w:cs="Arial"/>
          <w:kern w:val="0"/>
          <w:sz w:val="28"/>
          <w:szCs w:val="28"/>
        </w:rPr>
        <w:t>联系方式：</w:t>
      </w:r>
    </w:p>
    <w:p w14:paraId="026262E8">
      <w:pPr>
        <w:widowControl/>
        <w:spacing w:line="576" w:lineRule="exact"/>
        <w:ind w:firstLine="560" w:firstLineChars="200"/>
        <w:jc w:val="left"/>
        <w:rPr>
          <w:rFonts w:hint="eastAsia" w:ascii="仿宋_GB2312" w:hAnsi="ˎ̥" w:eastAsia="仿宋_GB2312" w:cs="宋体"/>
          <w:kern w:val="0"/>
          <w:sz w:val="28"/>
          <w:szCs w:val="28"/>
        </w:rPr>
      </w:pPr>
      <w:r>
        <w:rPr>
          <w:rFonts w:hint="eastAsia" w:ascii="仿宋_GB2312" w:hAnsi="Arial" w:eastAsia="仿宋_GB2312" w:cs="Arial"/>
          <w:kern w:val="0"/>
          <w:sz w:val="28"/>
          <w:szCs w:val="28"/>
        </w:rPr>
        <w:t>年    月   日                       年    月   日</w:t>
      </w:r>
    </w:p>
    <w:p w14:paraId="1688754C">
      <w:pPr>
        <w:rPr>
          <w:rFonts w:hint="eastAsia"/>
          <w:sz w:val="20"/>
        </w:rPr>
      </w:pPr>
    </w:p>
    <w:p w14:paraId="26C8945A">
      <w:pPr>
        <w:widowControl/>
        <w:spacing w:line="576" w:lineRule="exact"/>
        <w:jc w:val="left"/>
        <w:rPr>
          <w:rFonts w:hint="eastAsia" w:ascii="仿宋_GB2312" w:hAnsi="ˎ̥" w:eastAsia="仿宋_GB2312" w:cs="宋体"/>
          <w:b/>
          <w:color w:val="FF0000"/>
          <w:kern w:val="0"/>
          <w:sz w:val="32"/>
          <w:szCs w:val="32"/>
        </w:rPr>
      </w:pPr>
    </w:p>
    <w:p w14:paraId="2007AB5F">
      <w:pPr>
        <w:rPr>
          <w:rFonts w:hint="eastAsia"/>
          <w:sz w:val="28"/>
          <w:szCs w:val="28"/>
        </w:rPr>
      </w:pPr>
    </w:p>
    <w:p w14:paraId="0F903D34">
      <w:pPr>
        <w:widowControl/>
        <w:spacing w:line="576" w:lineRule="exact"/>
        <w:ind w:firstLine="560" w:firstLineChars="200"/>
        <w:jc w:val="left"/>
        <w:rPr>
          <w:rFonts w:hint="eastAsia" w:ascii="仿宋_GB2312" w:hAnsi="宋体" w:eastAsia="仿宋_GB2312" w:cs="Arial"/>
          <w:color w:val="333333"/>
          <w:kern w:val="0"/>
          <w:sz w:val="28"/>
          <w:szCs w:val="28"/>
          <w:lang w:val="en-US" w:eastAsia="zh-CN"/>
        </w:rPr>
      </w:pPr>
    </w:p>
    <w:p w14:paraId="6CA88F16">
      <w:pPr>
        <w:bidi w:val="0"/>
        <w:rPr>
          <w:rFonts w:hint="eastAsia"/>
          <w:lang w:val="en-US" w:eastAsia="zh-CN"/>
        </w:rPr>
      </w:pPr>
    </w:p>
    <w:p w14:paraId="5E3A9FC3">
      <w:pPr>
        <w:bidi w:val="0"/>
        <w:rPr>
          <w:rFonts w:hint="eastAsia"/>
          <w:lang w:val="en-US" w:eastAsia="zh-CN"/>
        </w:rPr>
      </w:pPr>
    </w:p>
    <w:p w14:paraId="0E76C329">
      <w:pPr>
        <w:pStyle w:val="3"/>
        <w:bidi w:val="0"/>
        <w:rPr>
          <w:rFonts w:hint="default"/>
          <w:lang w:val="en-US" w:eastAsia="zh-CN"/>
        </w:rPr>
      </w:pPr>
      <w:bookmarkStart w:id="102" w:name="_Toc20155"/>
      <w:r>
        <w:rPr>
          <w:rFonts w:hint="eastAsia"/>
          <w:lang w:val="en-US" w:eastAsia="zh-CN"/>
        </w:rPr>
        <w:t>6.12土地经营权流转相关函件</w:t>
      </w:r>
      <w:bookmarkEnd w:id="102"/>
    </w:p>
    <w:p w14:paraId="54CC7D0E">
      <w:pPr>
        <w:pStyle w:val="4"/>
        <w:bidi w:val="0"/>
        <w:rPr>
          <w:rFonts w:hint="default"/>
          <w:lang w:val="en-US"/>
        </w:rPr>
      </w:pPr>
      <w:bookmarkStart w:id="103" w:name="_Toc599"/>
      <w:r>
        <w:rPr>
          <w:rFonts w:hint="eastAsia"/>
          <w:lang w:val="en-US" w:eastAsia="zh-CN"/>
        </w:rPr>
        <w:t>6.12.1村民承包土地经营权流转委托书</w:t>
      </w:r>
      <w:bookmarkEnd w:id="103"/>
    </w:p>
    <w:p w14:paraId="59E31AB6">
      <w:pPr>
        <w:widowControl/>
        <w:spacing w:after="312" w:afterLines="100" w:line="300" w:lineRule="auto"/>
        <w:jc w:val="center"/>
        <w:rPr>
          <w:rFonts w:hint="eastAsia" w:ascii="方正小标宋简体" w:hAnsi="华文中宋" w:eastAsia="方正小标宋简体" w:cs="Arial"/>
          <w:b w:val="0"/>
          <w:bCs/>
          <w:color w:val="333333"/>
          <w:kern w:val="0"/>
          <w:sz w:val="40"/>
          <w:szCs w:val="40"/>
        </w:rPr>
      </w:pPr>
      <w:r>
        <w:rPr>
          <w:rFonts w:hint="eastAsia" w:ascii="方正小标宋简体" w:hAnsi="华文中宋" w:eastAsia="方正小标宋简体" w:cs="Arial"/>
          <w:b w:val="0"/>
          <w:bCs/>
          <w:color w:val="333333"/>
          <w:kern w:val="0"/>
          <w:sz w:val="40"/>
          <w:szCs w:val="40"/>
        </w:rPr>
        <w:t>村民承包土地经营权流转委托书</w:t>
      </w:r>
    </w:p>
    <w:p w14:paraId="664B33CA">
      <w:pPr>
        <w:keepNext w:val="0"/>
        <w:keepLines w:val="0"/>
        <w:pageBreakBefore w:val="0"/>
        <w:widowControl/>
        <w:kinsoku/>
        <w:overflowPunct/>
        <w:topLinePunct w:val="0"/>
        <w:autoSpaceDE/>
        <w:autoSpaceDN/>
        <w:bidi w:val="0"/>
        <w:adjustRightInd/>
        <w:snapToGrid/>
        <w:spacing w:beforeAutospacing="0" w:line="500" w:lineRule="exact"/>
        <w:jc w:val="left"/>
        <w:textAlignment w:val="auto"/>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u w:val="single"/>
        </w:rPr>
        <w:t xml:space="preserve"> </w:t>
      </w:r>
      <w:r>
        <w:rPr>
          <w:rFonts w:ascii="仿宋_GB2312" w:hAnsi="宋体" w:eastAsia="仿宋_GB2312" w:cs="Arial"/>
          <w:color w:val="333333"/>
          <w:kern w:val="0"/>
          <w:sz w:val="28"/>
          <w:szCs w:val="28"/>
          <w:u w:val="single"/>
        </w:rPr>
        <w:t xml:space="preserve">         </w:t>
      </w:r>
      <w:r>
        <w:rPr>
          <w:rFonts w:hint="eastAsia" w:ascii="仿宋_GB2312" w:hAnsi="宋体" w:eastAsia="仿宋_GB2312" w:cs="Arial"/>
          <w:color w:val="333333"/>
          <w:kern w:val="0"/>
          <w:sz w:val="28"/>
          <w:szCs w:val="28"/>
          <w:u w:val="single"/>
        </w:rPr>
        <w:t xml:space="preserve"> </w:t>
      </w:r>
      <w:r>
        <w:rPr>
          <w:rFonts w:hint="eastAsia" w:ascii="仿宋_GB2312" w:hAnsi="宋体" w:eastAsia="仿宋_GB2312" w:cs="Arial"/>
          <w:color w:val="333333"/>
          <w:kern w:val="0"/>
          <w:sz w:val="28"/>
          <w:szCs w:val="28"/>
        </w:rPr>
        <w:t>村（居）委员会</w:t>
      </w:r>
      <w:r>
        <w:rPr>
          <w:rFonts w:hint="eastAsia" w:ascii="仿宋_GB2312" w:hAnsi="宋体" w:eastAsia="仿宋_GB2312" w:cs="Arial"/>
          <w:color w:val="333333"/>
          <w:kern w:val="0"/>
          <w:sz w:val="28"/>
          <w:szCs w:val="28"/>
          <w:lang w:val="en-US" w:eastAsia="zh-CN"/>
        </w:rPr>
        <w:t>/集体股份经济合作社</w:t>
      </w:r>
      <w:r>
        <w:rPr>
          <w:rFonts w:hint="eastAsia" w:ascii="仿宋_GB2312" w:hAnsi="宋体" w:eastAsia="仿宋_GB2312" w:cs="Arial"/>
          <w:color w:val="333333"/>
          <w:kern w:val="0"/>
          <w:sz w:val="28"/>
          <w:szCs w:val="28"/>
        </w:rPr>
        <w:t>：</w:t>
      </w:r>
    </w:p>
    <w:p w14:paraId="6A552EAF">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ascii="仿宋_GB2312" w:hAnsi="宋体" w:eastAsia="仿宋_GB2312" w:cs="Arial"/>
          <w:kern w:val="0"/>
          <w:sz w:val="28"/>
          <w:szCs w:val="28"/>
        </w:rPr>
      </w:pPr>
      <w:r>
        <w:rPr>
          <w:rFonts w:hint="eastAsia" w:ascii="仿宋_GB2312" w:hAnsi="宋体" w:eastAsia="仿宋_GB2312" w:cs="Arial"/>
          <w:kern w:val="0"/>
          <w:sz w:val="28"/>
          <w:szCs w:val="28"/>
        </w:rPr>
        <w:t>根据《中华人民共和国农村土地承包法》《农村土地承包经营权流转管理办法》等法律法规及国家有关政策规定，本人经家庭所有权成员充分协商，同意将所承包土地经营权流转事宜委托你方全权代理。具体代理事宜如下：</w:t>
      </w:r>
    </w:p>
    <w:p w14:paraId="239D4587">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hint="eastAsia" w:ascii="仿宋_GB2312" w:hAnsi="宋体" w:eastAsia="仿宋_GB2312" w:cs="Arial"/>
          <w:kern w:val="0"/>
          <w:sz w:val="28"/>
          <w:szCs w:val="28"/>
          <w:lang w:eastAsia="zh-CN"/>
        </w:rPr>
      </w:pPr>
      <w:r>
        <w:rPr>
          <w:rFonts w:hint="eastAsia" w:ascii="仿宋_GB2312" w:hAnsi="宋体" w:eastAsia="仿宋_GB2312" w:cs="Arial"/>
          <w:kern w:val="0"/>
          <w:sz w:val="28"/>
          <w:szCs w:val="28"/>
        </w:rPr>
        <w:t>一、委托</w:t>
      </w:r>
      <w:r>
        <w:rPr>
          <w:rFonts w:ascii="仿宋_GB2312" w:hAnsi="宋体" w:eastAsia="仿宋_GB2312" w:cs="Arial"/>
          <w:kern w:val="0"/>
          <w:sz w:val="28"/>
          <w:szCs w:val="28"/>
        </w:rPr>
        <w:t>标的物</w:t>
      </w:r>
      <w:r>
        <w:rPr>
          <w:rFonts w:hint="eastAsia" w:ascii="仿宋_GB2312" w:hAnsi="宋体" w:eastAsia="仿宋_GB2312" w:cs="Arial"/>
          <w:kern w:val="0"/>
          <w:sz w:val="28"/>
          <w:szCs w:val="28"/>
        </w:rPr>
        <w:t>：</w:t>
      </w:r>
      <w:r>
        <w:rPr>
          <w:rFonts w:ascii="仿宋_GB2312" w:hAnsi="宋体" w:eastAsia="仿宋_GB2312" w:cs="Arial"/>
          <w:kern w:val="0"/>
          <w:sz w:val="28"/>
          <w:szCs w:val="28"/>
        </w:rPr>
        <w:t>位于</w:t>
      </w:r>
      <w:r>
        <w:rPr>
          <w:rFonts w:hint="eastAsia" w:ascii="仿宋_GB2312" w:hAnsi="宋体" w:eastAsia="仿宋_GB2312" w:cs="Arial"/>
          <w:kern w:val="0"/>
          <w:sz w:val="28"/>
          <w:szCs w:val="28"/>
          <w:u w:val="single"/>
        </w:rPr>
        <w:t xml:space="preserve"> </w:t>
      </w:r>
      <w:r>
        <w:rPr>
          <w:rFonts w:ascii="仿宋_GB2312" w:hAnsi="宋体" w:eastAsia="仿宋_GB2312" w:cs="Arial"/>
          <w:kern w:val="0"/>
          <w:sz w:val="28"/>
          <w:szCs w:val="28"/>
          <w:u w:val="single"/>
        </w:rPr>
        <w:t xml:space="preserve">        </w:t>
      </w:r>
      <w:r>
        <w:rPr>
          <w:rFonts w:hint="eastAsia" w:ascii="仿宋_GB2312" w:hAnsi="宋体" w:eastAsia="仿宋_GB2312" w:cs="Arial"/>
          <w:kern w:val="0"/>
          <w:sz w:val="28"/>
          <w:szCs w:val="28"/>
        </w:rPr>
        <w:t>，承包土地</w:t>
      </w:r>
      <w:r>
        <w:rPr>
          <w:rFonts w:hint="eastAsia" w:ascii="仿宋_GB2312" w:hAnsi="宋体" w:eastAsia="仿宋_GB2312" w:cs="Arial"/>
          <w:kern w:val="0"/>
          <w:sz w:val="28"/>
          <w:szCs w:val="28"/>
          <w:u w:val="single"/>
        </w:rPr>
        <w:t xml:space="preserve">   </w:t>
      </w:r>
      <w:r>
        <w:rPr>
          <w:rFonts w:hint="eastAsia" w:ascii="仿宋_GB2312" w:hAnsi="宋体" w:eastAsia="仿宋_GB2312" w:cs="Arial"/>
          <w:kern w:val="0"/>
          <w:sz w:val="28"/>
          <w:szCs w:val="28"/>
          <w:u w:val="single"/>
          <w:lang w:val="en-US" w:eastAsia="zh-CN"/>
        </w:rPr>
        <w:t xml:space="preserve">  </w:t>
      </w:r>
      <w:r>
        <w:rPr>
          <w:rFonts w:hint="eastAsia" w:ascii="仿宋_GB2312" w:hAnsi="宋体" w:eastAsia="仿宋_GB2312" w:cs="Arial"/>
          <w:kern w:val="0"/>
          <w:sz w:val="28"/>
          <w:szCs w:val="28"/>
          <w:u w:val="single"/>
        </w:rPr>
        <w:t xml:space="preserve">  </w:t>
      </w:r>
      <w:r>
        <w:rPr>
          <w:rFonts w:hint="eastAsia" w:ascii="仿宋_GB2312" w:hAnsi="宋体" w:eastAsia="仿宋_GB2312" w:cs="Arial"/>
          <w:kern w:val="0"/>
          <w:sz w:val="28"/>
          <w:szCs w:val="28"/>
        </w:rPr>
        <w:t>亩，租金底价</w:t>
      </w:r>
      <w:r>
        <w:rPr>
          <w:rFonts w:hint="eastAsia" w:ascii="仿宋_GB2312" w:hAnsi="宋体" w:eastAsia="仿宋_GB2312" w:cs="Arial"/>
          <w:kern w:val="0"/>
          <w:sz w:val="28"/>
          <w:szCs w:val="28"/>
          <w:u w:val="single"/>
        </w:rPr>
        <w:t xml:space="preserve">     </w:t>
      </w:r>
      <w:r>
        <w:rPr>
          <w:rFonts w:hint="eastAsia" w:ascii="仿宋_GB2312" w:hAnsi="宋体" w:eastAsia="仿宋_GB2312" w:cs="Arial"/>
          <w:kern w:val="0"/>
          <w:sz w:val="28"/>
          <w:szCs w:val="28"/>
        </w:rPr>
        <w:t>元/亩/年</w:t>
      </w:r>
      <w:r>
        <w:rPr>
          <w:rFonts w:hint="eastAsia" w:ascii="仿宋_GB2312" w:hAnsi="宋体" w:eastAsia="仿宋_GB2312" w:cs="Arial"/>
          <w:kern w:val="0"/>
          <w:sz w:val="28"/>
          <w:szCs w:val="28"/>
          <w:lang w:eastAsia="zh-CN"/>
        </w:rPr>
        <w:t>；</w:t>
      </w:r>
    </w:p>
    <w:p w14:paraId="13A55989">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ascii="仿宋_GB2312" w:hAnsi="宋体" w:eastAsia="仿宋_GB2312" w:cs="Arial"/>
          <w:kern w:val="0"/>
          <w:sz w:val="28"/>
          <w:szCs w:val="28"/>
        </w:rPr>
      </w:pPr>
      <w:r>
        <w:rPr>
          <w:rFonts w:hint="eastAsia" w:ascii="仿宋_GB2312" w:hAnsi="宋体" w:eastAsia="仿宋_GB2312" w:cs="Arial"/>
          <w:kern w:val="0"/>
          <w:sz w:val="28"/>
          <w:szCs w:val="28"/>
        </w:rPr>
        <w:t>二、</w:t>
      </w:r>
      <w:r>
        <w:rPr>
          <w:rFonts w:ascii="仿宋_GB2312" w:hAnsi="宋体" w:eastAsia="仿宋_GB2312" w:cs="Arial"/>
          <w:kern w:val="0"/>
          <w:sz w:val="28"/>
          <w:szCs w:val="28"/>
        </w:rPr>
        <w:t>委托有效期</w:t>
      </w:r>
      <w:r>
        <w:rPr>
          <w:rFonts w:hint="eastAsia" w:ascii="仿宋_GB2312" w:hAnsi="宋体" w:eastAsia="仿宋_GB2312" w:cs="Arial"/>
          <w:kern w:val="0"/>
          <w:sz w:val="28"/>
          <w:szCs w:val="28"/>
        </w:rPr>
        <w:t>：</w:t>
      </w:r>
      <w:r>
        <w:rPr>
          <w:rFonts w:ascii="仿宋_GB2312" w:hAnsi="宋体" w:eastAsia="仿宋_GB2312" w:cs="Arial"/>
          <w:kern w:val="0"/>
          <w:sz w:val="28"/>
          <w:szCs w:val="28"/>
        </w:rPr>
        <w:t>自</w:t>
      </w:r>
      <w:r>
        <w:rPr>
          <w:rFonts w:hint="eastAsia" w:ascii="仿宋_GB2312" w:hAnsi="宋体" w:eastAsia="仿宋_GB2312" w:cs="Arial"/>
          <w:kern w:val="0"/>
          <w:sz w:val="28"/>
          <w:szCs w:val="28"/>
          <w:u w:val="single"/>
        </w:rPr>
        <w:t xml:space="preserve"> </w:t>
      </w:r>
      <w:r>
        <w:rPr>
          <w:rFonts w:ascii="仿宋_GB2312" w:hAnsi="宋体" w:eastAsia="仿宋_GB2312" w:cs="Arial"/>
          <w:kern w:val="0"/>
          <w:sz w:val="28"/>
          <w:szCs w:val="28"/>
          <w:u w:val="single"/>
        </w:rPr>
        <w:t xml:space="preserve">   </w:t>
      </w:r>
      <w:r>
        <w:rPr>
          <w:rFonts w:ascii="仿宋_GB2312" w:hAnsi="宋体" w:eastAsia="仿宋_GB2312" w:cs="Arial"/>
          <w:kern w:val="0"/>
          <w:sz w:val="28"/>
          <w:szCs w:val="28"/>
        </w:rPr>
        <w:t>年</w:t>
      </w:r>
      <w:r>
        <w:rPr>
          <w:rFonts w:hint="eastAsia" w:ascii="仿宋_GB2312" w:hAnsi="宋体" w:eastAsia="仿宋_GB2312" w:cs="Arial"/>
          <w:kern w:val="0"/>
          <w:sz w:val="28"/>
          <w:szCs w:val="28"/>
          <w:u w:val="single"/>
        </w:rPr>
        <w:t xml:space="preserve"> </w:t>
      </w:r>
      <w:r>
        <w:rPr>
          <w:rFonts w:ascii="仿宋_GB2312" w:hAnsi="宋体" w:eastAsia="仿宋_GB2312" w:cs="Arial"/>
          <w:kern w:val="0"/>
          <w:sz w:val="28"/>
          <w:szCs w:val="28"/>
          <w:u w:val="single"/>
        </w:rPr>
        <w:t xml:space="preserve"> </w:t>
      </w:r>
      <w:r>
        <w:rPr>
          <w:rFonts w:ascii="仿宋_GB2312" w:hAnsi="宋体" w:eastAsia="仿宋_GB2312" w:cs="Arial"/>
          <w:kern w:val="0"/>
          <w:sz w:val="28"/>
          <w:szCs w:val="28"/>
        </w:rPr>
        <w:t>月</w:t>
      </w:r>
      <w:r>
        <w:rPr>
          <w:rFonts w:hint="eastAsia" w:ascii="仿宋_GB2312" w:hAnsi="宋体" w:eastAsia="仿宋_GB2312" w:cs="Arial"/>
          <w:kern w:val="0"/>
          <w:sz w:val="28"/>
          <w:szCs w:val="28"/>
          <w:u w:val="single"/>
        </w:rPr>
        <w:t xml:space="preserve"> </w:t>
      </w:r>
      <w:r>
        <w:rPr>
          <w:rFonts w:ascii="仿宋_GB2312" w:hAnsi="宋体" w:eastAsia="仿宋_GB2312" w:cs="Arial"/>
          <w:kern w:val="0"/>
          <w:sz w:val="28"/>
          <w:szCs w:val="28"/>
          <w:u w:val="single"/>
        </w:rPr>
        <w:t xml:space="preserve"> </w:t>
      </w:r>
      <w:r>
        <w:rPr>
          <w:rFonts w:ascii="仿宋_GB2312" w:hAnsi="宋体" w:eastAsia="仿宋_GB2312" w:cs="Arial"/>
          <w:kern w:val="0"/>
          <w:sz w:val="28"/>
          <w:szCs w:val="28"/>
        </w:rPr>
        <w:t>日至</w:t>
      </w:r>
      <w:r>
        <w:rPr>
          <w:rFonts w:hint="eastAsia" w:ascii="仿宋_GB2312" w:hAnsi="宋体" w:eastAsia="仿宋_GB2312" w:cs="Arial"/>
          <w:kern w:val="0"/>
          <w:sz w:val="28"/>
          <w:szCs w:val="28"/>
          <w:u w:val="single"/>
        </w:rPr>
        <w:t xml:space="preserve"> </w:t>
      </w:r>
      <w:r>
        <w:rPr>
          <w:rFonts w:ascii="仿宋_GB2312" w:hAnsi="宋体" w:eastAsia="仿宋_GB2312" w:cs="Arial"/>
          <w:kern w:val="0"/>
          <w:sz w:val="28"/>
          <w:szCs w:val="28"/>
          <w:u w:val="single"/>
        </w:rPr>
        <w:t xml:space="preserve">   </w:t>
      </w:r>
      <w:r>
        <w:rPr>
          <w:rFonts w:ascii="仿宋_GB2312" w:hAnsi="宋体" w:eastAsia="仿宋_GB2312" w:cs="Arial"/>
          <w:kern w:val="0"/>
          <w:sz w:val="28"/>
          <w:szCs w:val="28"/>
        </w:rPr>
        <w:t>年</w:t>
      </w:r>
      <w:r>
        <w:rPr>
          <w:rFonts w:hint="eastAsia" w:ascii="仿宋_GB2312" w:hAnsi="宋体" w:eastAsia="仿宋_GB2312" w:cs="Arial"/>
          <w:kern w:val="0"/>
          <w:sz w:val="28"/>
          <w:szCs w:val="28"/>
          <w:u w:val="single"/>
        </w:rPr>
        <w:t xml:space="preserve"> </w:t>
      </w:r>
      <w:r>
        <w:rPr>
          <w:rFonts w:ascii="仿宋_GB2312" w:hAnsi="宋体" w:eastAsia="仿宋_GB2312" w:cs="Arial"/>
          <w:kern w:val="0"/>
          <w:sz w:val="28"/>
          <w:szCs w:val="28"/>
          <w:u w:val="single"/>
        </w:rPr>
        <w:t xml:space="preserve"> </w:t>
      </w:r>
      <w:r>
        <w:rPr>
          <w:rFonts w:ascii="仿宋_GB2312" w:hAnsi="宋体" w:eastAsia="仿宋_GB2312" w:cs="Arial"/>
          <w:kern w:val="0"/>
          <w:sz w:val="28"/>
          <w:szCs w:val="28"/>
        </w:rPr>
        <w:t>月</w:t>
      </w:r>
      <w:r>
        <w:rPr>
          <w:rFonts w:hint="eastAsia" w:ascii="仿宋_GB2312" w:hAnsi="宋体" w:eastAsia="仿宋_GB2312" w:cs="Arial"/>
          <w:kern w:val="0"/>
          <w:sz w:val="28"/>
          <w:szCs w:val="28"/>
          <w:u w:val="single"/>
        </w:rPr>
        <w:t xml:space="preserve"> </w:t>
      </w:r>
      <w:r>
        <w:rPr>
          <w:rFonts w:ascii="仿宋_GB2312" w:hAnsi="宋体" w:eastAsia="仿宋_GB2312" w:cs="Arial"/>
          <w:kern w:val="0"/>
          <w:sz w:val="28"/>
          <w:szCs w:val="28"/>
          <w:u w:val="single"/>
        </w:rPr>
        <w:t xml:space="preserve"> </w:t>
      </w:r>
      <w:r>
        <w:rPr>
          <w:rFonts w:ascii="仿宋_GB2312" w:hAnsi="宋体" w:eastAsia="仿宋_GB2312" w:cs="Arial"/>
          <w:kern w:val="0"/>
          <w:sz w:val="28"/>
          <w:szCs w:val="28"/>
        </w:rPr>
        <w:t>日</w:t>
      </w:r>
      <w:r>
        <w:rPr>
          <w:rFonts w:hint="eastAsia" w:ascii="仿宋_GB2312" w:hAnsi="宋体" w:eastAsia="仿宋_GB2312" w:cs="Arial"/>
          <w:kern w:val="0"/>
          <w:sz w:val="28"/>
          <w:szCs w:val="28"/>
        </w:rPr>
        <w:t>；</w:t>
      </w:r>
    </w:p>
    <w:p w14:paraId="48D48AE1">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ascii="仿宋_GB2312" w:hAnsi="宋体" w:eastAsia="仿宋_GB2312" w:cs="Arial"/>
          <w:kern w:val="0"/>
          <w:sz w:val="28"/>
          <w:szCs w:val="28"/>
        </w:rPr>
      </w:pPr>
      <w:r>
        <w:rPr>
          <w:rFonts w:hint="eastAsia" w:ascii="仿宋_GB2312" w:hAnsi="宋体" w:eastAsia="仿宋_GB2312" w:cs="Arial"/>
          <w:kern w:val="0"/>
          <w:sz w:val="28"/>
          <w:szCs w:val="28"/>
        </w:rPr>
        <w:t>三、委托权限：</w:t>
      </w:r>
      <w:r>
        <w:rPr>
          <w:rFonts w:ascii="仿宋_GB2312" w:hAnsi="宋体" w:eastAsia="仿宋_GB2312" w:cs="Arial"/>
          <w:kern w:val="0"/>
          <w:sz w:val="28"/>
          <w:szCs w:val="28"/>
        </w:rPr>
        <w:t>代理本人</w:t>
      </w:r>
      <w:r>
        <w:rPr>
          <w:rFonts w:hint="eastAsia" w:ascii="仿宋_GB2312" w:hAnsi="宋体" w:eastAsia="仿宋_GB2312" w:cs="Arial"/>
          <w:kern w:val="0"/>
          <w:sz w:val="28"/>
          <w:szCs w:val="28"/>
        </w:rPr>
        <w:t>于</w:t>
      </w:r>
      <w:r>
        <w:rPr>
          <w:rFonts w:hint="eastAsia" w:ascii="仿宋_GB2312" w:hAnsi="宋体" w:eastAsia="仿宋_GB2312" w:cs="Arial"/>
          <w:color w:val="auto"/>
          <w:kern w:val="0"/>
          <w:sz w:val="28"/>
          <w:szCs w:val="28"/>
        </w:rPr>
        <w:t>安徽省农村综合产权交易所</w:t>
      </w:r>
      <w:r>
        <w:rPr>
          <w:rFonts w:hint="eastAsia" w:ascii="仿宋_GB2312" w:hAnsi="宋体" w:eastAsia="仿宋_GB2312" w:cs="Arial"/>
          <w:kern w:val="0"/>
          <w:sz w:val="28"/>
          <w:szCs w:val="28"/>
        </w:rPr>
        <w:t>公开挂牌处理</w:t>
      </w:r>
      <w:r>
        <w:rPr>
          <w:rFonts w:ascii="仿宋_GB2312" w:hAnsi="宋体" w:eastAsia="仿宋_GB2312" w:cs="Arial"/>
          <w:kern w:val="0"/>
          <w:sz w:val="28"/>
          <w:szCs w:val="28"/>
        </w:rPr>
        <w:t>土地承包经营权流转事宜</w:t>
      </w:r>
      <w:r>
        <w:rPr>
          <w:rFonts w:hint="eastAsia" w:ascii="仿宋_GB2312" w:hAnsi="宋体" w:eastAsia="仿宋_GB2312" w:cs="Arial"/>
          <w:kern w:val="0"/>
          <w:sz w:val="28"/>
          <w:szCs w:val="28"/>
        </w:rPr>
        <w:t>，</w:t>
      </w:r>
      <w:r>
        <w:rPr>
          <w:rFonts w:ascii="仿宋_GB2312" w:hAnsi="宋体" w:eastAsia="仿宋_GB2312" w:cs="Arial"/>
          <w:kern w:val="0"/>
          <w:sz w:val="28"/>
          <w:szCs w:val="28"/>
        </w:rPr>
        <w:t>并代我与第三方签订农村土地经营权</w:t>
      </w:r>
      <w:r>
        <w:rPr>
          <w:rFonts w:hint="eastAsia" w:ascii="仿宋_GB2312" w:hAnsi="宋体" w:eastAsia="仿宋_GB2312" w:cs="Arial"/>
          <w:kern w:val="0"/>
          <w:sz w:val="28"/>
          <w:szCs w:val="28"/>
        </w:rPr>
        <w:t>流转</w:t>
      </w:r>
      <w:r>
        <w:rPr>
          <w:rFonts w:ascii="仿宋_GB2312" w:hAnsi="宋体" w:eastAsia="仿宋_GB2312" w:cs="Arial"/>
          <w:kern w:val="0"/>
          <w:sz w:val="28"/>
          <w:szCs w:val="28"/>
        </w:rPr>
        <w:t>合同</w:t>
      </w:r>
      <w:r>
        <w:rPr>
          <w:rFonts w:hint="eastAsia" w:ascii="仿宋_GB2312" w:hAnsi="宋体" w:eastAsia="仿宋_GB2312" w:cs="Arial"/>
          <w:kern w:val="0"/>
          <w:sz w:val="28"/>
          <w:szCs w:val="28"/>
        </w:rPr>
        <w:t>，</w:t>
      </w:r>
      <w:r>
        <w:rPr>
          <w:rFonts w:ascii="仿宋_GB2312" w:hAnsi="宋体" w:eastAsia="仿宋_GB2312" w:cs="Arial"/>
          <w:kern w:val="0"/>
          <w:sz w:val="28"/>
          <w:szCs w:val="28"/>
        </w:rPr>
        <w:t>监督</w:t>
      </w:r>
      <w:r>
        <w:rPr>
          <w:rFonts w:hint="eastAsia" w:ascii="仿宋_GB2312" w:hAnsi="宋体" w:eastAsia="仿宋_GB2312" w:cs="Arial"/>
          <w:kern w:val="0"/>
          <w:sz w:val="28"/>
          <w:szCs w:val="28"/>
          <w:lang w:val="en-US" w:eastAsia="zh-CN"/>
        </w:rPr>
        <w:t>受让方</w:t>
      </w:r>
      <w:r>
        <w:rPr>
          <w:rFonts w:ascii="仿宋_GB2312" w:hAnsi="宋体" w:eastAsia="仿宋_GB2312" w:cs="Arial"/>
          <w:kern w:val="0"/>
          <w:sz w:val="28"/>
          <w:szCs w:val="28"/>
        </w:rPr>
        <w:t>履行合同义务</w:t>
      </w:r>
      <w:r>
        <w:rPr>
          <w:rFonts w:hint="eastAsia" w:ascii="仿宋_GB2312" w:hAnsi="宋体" w:eastAsia="仿宋_GB2312" w:cs="Arial"/>
          <w:kern w:val="0"/>
          <w:sz w:val="28"/>
          <w:szCs w:val="28"/>
        </w:rPr>
        <w:t>；</w:t>
      </w:r>
    </w:p>
    <w:p w14:paraId="1571D0B3">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ascii="仿宋_GB2312" w:hAnsi="宋体" w:eastAsia="仿宋_GB2312" w:cs="Arial"/>
          <w:kern w:val="0"/>
          <w:sz w:val="28"/>
          <w:szCs w:val="28"/>
        </w:rPr>
      </w:pPr>
      <w:r>
        <w:rPr>
          <w:rFonts w:hint="eastAsia" w:ascii="仿宋_GB2312" w:hAnsi="宋体" w:eastAsia="仿宋_GB2312" w:cs="Arial"/>
          <w:kern w:val="0"/>
          <w:sz w:val="28"/>
          <w:szCs w:val="28"/>
        </w:rPr>
        <w:t>四、受让方应当依照有关法律法规保护土地，禁止改变土地的农业用途</w:t>
      </w:r>
      <w:r>
        <w:rPr>
          <w:rFonts w:hint="eastAsia" w:ascii="仿宋_GB2312" w:hAnsi="宋体" w:eastAsia="仿宋_GB2312" w:cs="Arial"/>
          <w:kern w:val="0"/>
          <w:sz w:val="28"/>
          <w:szCs w:val="28"/>
          <w:lang w:eastAsia="zh-CN"/>
        </w:rPr>
        <w:t>；</w:t>
      </w:r>
      <w:r>
        <w:rPr>
          <w:rFonts w:hint="eastAsia" w:ascii="仿宋_GB2312" w:hAnsi="宋体" w:eastAsia="仿宋_GB2312" w:cs="Arial"/>
          <w:kern w:val="0"/>
          <w:sz w:val="28"/>
          <w:szCs w:val="28"/>
        </w:rPr>
        <w:t>禁止闲置、荒芜耕地，禁止占用耕地建窑、建坟或者擅自在耕地上建房、挖砂、采石、采矿、取土等</w:t>
      </w:r>
      <w:r>
        <w:rPr>
          <w:rFonts w:hint="eastAsia" w:ascii="仿宋_GB2312" w:hAnsi="宋体" w:eastAsia="仿宋_GB2312" w:cs="Arial"/>
          <w:kern w:val="0"/>
          <w:sz w:val="28"/>
          <w:szCs w:val="28"/>
          <w:lang w:eastAsia="zh-CN"/>
        </w:rPr>
        <w:t>；</w:t>
      </w:r>
      <w:r>
        <w:rPr>
          <w:rFonts w:hint="eastAsia" w:ascii="仿宋_GB2312" w:hAnsi="宋体" w:eastAsia="仿宋_GB2312" w:cs="Arial"/>
          <w:kern w:val="0"/>
          <w:sz w:val="28"/>
          <w:szCs w:val="28"/>
        </w:rPr>
        <w:t>禁止占用永久基本农田发展林果业和挖塘养鱼。在此前提下，本人保证不对其合法经营进行任何形式的干涉；</w:t>
      </w:r>
    </w:p>
    <w:p w14:paraId="044CAC1E">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ascii="仿宋_GB2312" w:hAnsi="宋体" w:eastAsia="仿宋_GB2312" w:cs="Arial"/>
          <w:kern w:val="0"/>
          <w:sz w:val="28"/>
          <w:szCs w:val="28"/>
        </w:rPr>
      </w:pPr>
      <w:r>
        <w:rPr>
          <w:rFonts w:ascii="仿宋_GB2312" w:hAnsi="宋体" w:eastAsia="仿宋_GB2312" w:cs="Arial"/>
          <w:kern w:val="0"/>
          <w:sz w:val="28"/>
          <w:szCs w:val="28"/>
        </w:rPr>
        <w:t>五</w:t>
      </w:r>
      <w:r>
        <w:rPr>
          <w:rFonts w:hint="eastAsia" w:ascii="仿宋_GB2312" w:hAnsi="宋体" w:eastAsia="仿宋_GB2312" w:cs="Arial"/>
          <w:kern w:val="0"/>
          <w:sz w:val="28"/>
          <w:szCs w:val="28"/>
        </w:rPr>
        <w:t>、涉及</w:t>
      </w:r>
      <w:r>
        <w:rPr>
          <w:rFonts w:ascii="仿宋_GB2312" w:hAnsi="宋体" w:eastAsia="仿宋_GB2312" w:cs="Arial"/>
          <w:kern w:val="0"/>
          <w:sz w:val="28"/>
          <w:szCs w:val="28"/>
        </w:rPr>
        <w:t>各方主体按照国家有关法律法规及合同约定条款履行相应的权利和义务</w:t>
      </w:r>
      <w:r>
        <w:rPr>
          <w:rFonts w:hint="eastAsia" w:ascii="仿宋_GB2312" w:hAnsi="宋体" w:eastAsia="仿宋_GB2312" w:cs="Arial"/>
          <w:kern w:val="0"/>
          <w:sz w:val="28"/>
          <w:szCs w:val="28"/>
        </w:rPr>
        <w:t>；</w:t>
      </w:r>
    </w:p>
    <w:p w14:paraId="04F31353">
      <w:pPr>
        <w:keepNext w:val="0"/>
        <w:keepLines w:val="0"/>
        <w:pageBreakBefore w:val="0"/>
        <w:widowControl/>
        <w:kinsoku/>
        <w:overflowPunct/>
        <w:topLinePunct w:val="0"/>
        <w:autoSpaceDE/>
        <w:autoSpaceDN/>
        <w:bidi w:val="0"/>
        <w:adjustRightInd/>
        <w:snapToGrid/>
        <w:spacing w:line="500" w:lineRule="exact"/>
        <w:ind w:firstLine="560" w:firstLineChars="200"/>
        <w:jc w:val="left"/>
        <w:textAlignment w:val="auto"/>
        <w:rPr>
          <w:rFonts w:hint="eastAsia" w:ascii="仿宋_GB2312" w:hAnsi="宋体" w:eastAsia="仿宋_GB2312" w:cs="Arial"/>
          <w:kern w:val="0"/>
          <w:sz w:val="28"/>
          <w:szCs w:val="28"/>
          <w:lang w:val="en-US" w:eastAsia="zh-CN"/>
        </w:rPr>
      </w:pPr>
      <w:r>
        <w:rPr>
          <w:rFonts w:hint="eastAsia" w:ascii="仿宋_GB2312" w:hAnsi="宋体" w:eastAsia="仿宋_GB2312" w:cs="Arial"/>
          <w:kern w:val="0"/>
          <w:sz w:val="28"/>
          <w:szCs w:val="28"/>
        </w:rPr>
        <w:t>六、</w:t>
      </w:r>
      <w:r>
        <w:rPr>
          <w:rFonts w:hint="eastAsia" w:ascii="仿宋_GB2312" w:hAnsi="宋体" w:eastAsia="仿宋_GB2312" w:cs="Arial"/>
          <w:kern w:val="0"/>
          <w:sz w:val="28"/>
          <w:szCs w:val="28"/>
          <w:lang w:val="en-US" w:eastAsia="zh-CN"/>
        </w:rPr>
        <w:t>受托人</w:t>
      </w:r>
      <w:r>
        <w:rPr>
          <w:rFonts w:hint="eastAsia" w:ascii="仿宋_GB2312" w:hAnsi="宋体" w:eastAsia="仿宋_GB2312" w:cs="Arial"/>
          <w:kern w:val="0"/>
          <w:sz w:val="28"/>
          <w:szCs w:val="28"/>
        </w:rPr>
        <w:t>无权转委托</w:t>
      </w:r>
      <w:r>
        <w:rPr>
          <w:rFonts w:hint="eastAsia" w:ascii="仿宋_GB2312" w:hAnsi="宋体" w:eastAsia="仿宋_GB2312" w:cs="Arial"/>
          <w:kern w:val="0"/>
          <w:sz w:val="28"/>
          <w:szCs w:val="28"/>
          <w:lang w:eastAsia="zh-CN"/>
        </w:rPr>
        <w:t>。</w:t>
      </w:r>
    </w:p>
    <w:p w14:paraId="7848C4F0">
      <w:pPr>
        <w:keepNext w:val="0"/>
        <w:keepLines w:val="0"/>
        <w:pageBreakBefore w:val="0"/>
        <w:widowControl/>
        <w:kinsoku/>
        <w:wordWrap w:val="0"/>
        <w:overflowPunct/>
        <w:topLinePunct w:val="0"/>
        <w:autoSpaceDE/>
        <w:autoSpaceDN/>
        <w:bidi w:val="0"/>
        <w:adjustRightInd/>
        <w:snapToGrid/>
        <w:spacing w:line="500" w:lineRule="exact"/>
        <w:ind w:firstLine="560" w:firstLineChars="200"/>
        <w:jc w:val="right"/>
        <w:textAlignment w:val="auto"/>
        <w:rPr>
          <w:rFonts w:hint="default" w:ascii="仿宋_GB2312" w:hAnsi="宋体" w:eastAsia="仿宋_GB2312" w:cs="Arial"/>
          <w:color w:val="333333"/>
          <w:kern w:val="0"/>
          <w:sz w:val="28"/>
          <w:szCs w:val="28"/>
          <w:lang w:val="en-US"/>
        </w:rPr>
      </w:pPr>
      <w:r>
        <w:rPr>
          <w:rFonts w:hint="eastAsia" w:ascii="仿宋_GB2312" w:hAnsi="宋体" w:eastAsia="仿宋_GB2312" w:cs="Arial"/>
          <w:kern w:val="0"/>
          <w:sz w:val="28"/>
          <w:szCs w:val="28"/>
        </w:rPr>
        <w:t>委托人</w:t>
      </w:r>
      <w:r>
        <w:rPr>
          <w:rFonts w:hint="eastAsia" w:ascii="仿宋_GB2312" w:hAnsi="宋体" w:eastAsia="仿宋_GB2312" w:cs="Arial"/>
          <w:kern w:val="0"/>
          <w:sz w:val="28"/>
          <w:szCs w:val="28"/>
          <w:lang w:val="en-US" w:eastAsia="zh-CN"/>
        </w:rPr>
        <w:t>签字</w:t>
      </w:r>
      <w:r>
        <w:rPr>
          <w:rFonts w:hint="eastAsia" w:ascii="仿宋_GB2312" w:hAnsi="宋体" w:eastAsia="仿宋_GB2312" w:cs="Arial"/>
          <w:kern w:val="0"/>
          <w:sz w:val="28"/>
          <w:szCs w:val="28"/>
        </w:rPr>
        <w:t>：</w:t>
      </w:r>
      <w:r>
        <w:rPr>
          <w:rFonts w:hint="eastAsia" w:ascii="仿宋_GB2312" w:hAnsi="宋体" w:eastAsia="仿宋_GB2312" w:cs="Arial"/>
          <w:b/>
          <w:bCs/>
          <w:color w:val="333333"/>
          <w:kern w:val="0"/>
          <w:sz w:val="28"/>
          <w:szCs w:val="28"/>
          <w:lang w:val="en-US" w:eastAsia="zh-CN"/>
        </w:rPr>
        <w:t xml:space="preserve">见流转名册  </w:t>
      </w:r>
    </w:p>
    <w:p w14:paraId="6C74F2D7">
      <w:pPr>
        <w:keepNext w:val="0"/>
        <w:keepLines w:val="0"/>
        <w:pageBreakBefore w:val="0"/>
        <w:widowControl/>
        <w:kinsoku/>
        <w:wordWrap w:val="0"/>
        <w:overflowPunct/>
        <w:topLinePunct w:val="0"/>
        <w:autoSpaceDE/>
        <w:autoSpaceDN/>
        <w:bidi w:val="0"/>
        <w:adjustRightInd/>
        <w:snapToGrid/>
        <w:spacing w:line="500" w:lineRule="exact"/>
        <w:ind w:firstLine="560" w:firstLineChars="200"/>
        <w:jc w:val="right"/>
        <w:textAlignment w:val="auto"/>
        <w:rPr>
          <w:rFonts w:hint="default" w:ascii="仿宋_GB2312" w:hAnsi="宋体" w:eastAsia="仿宋_GB2312" w:cs="Arial"/>
          <w:color w:val="333333"/>
          <w:kern w:val="0"/>
          <w:sz w:val="32"/>
          <w:szCs w:val="32"/>
          <w:lang w:val="en-US" w:eastAsia="zh-CN"/>
        </w:rPr>
      </w:pPr>
      <w:r>
        <w:rPr>
          <w:rFonts w:hint="eastAsia" w:ascii="仿宋_GB2312" w:hAnsi="宋体" w:eastAsia="仿宋_GB2312" w:cs="Arial"/>
          <w:color w:val="333333"/>
          <w:kern w:val="0"/>
          <w:sz w:val="28"/>
          <w:szCs w:val="28"/>
          <w:lang w:val="en-US" w:eastAsia="zh-CN"/>
        </w:rPr>
        <w:t xml:space="preserve">受托人盖章：           </w:t>
      </w:r>
      <w:r>
        <w:rPr>
          <w:rFonts w:hint="eastAsia" w:ascii="仿宋_GB2312" w:hAnsi="宋体" w:eastAsia="仿宋_GB2312" w:cs="Arial"/>
          <w:color w:val="333333"/>
          <w:kern w:val="0"/>
          <w:sz w:val="32"/>
          <w:szCs w:val="32"/>
          <w:lang w:val="en-US" w:eastAsia="zh-CN"/>
        </w:rPr>
        <w:t xml:space="preserve"> </w:t>
      </w:r>
    </w:p>
    <w:p w14:paraId="4453AA50">
      <w:pPr>
        <w:keepNext w:val="0"/>
        <w:keepLines w:val="0"/>
        <w:pageBreakBefore w:val="0"/>
        <w:widowControl/>
        <w:kinsoku/>
        <w:overflowPunct/>
        <w:topLinePunct w:val="0"/>
        <w:autoSpaceDE/>
        <w:autoSpaceDN/>
        <w:bidi w:val="0"/>
        <w:adjustRightInd/>
        <w:snapToGrid/>
        <w:spacing w:line="500" w:lineRule="exact"/>
        <w:ind w:firstLine="560" w:firstLineChars="200"/>
        <w:jc w:val="right"/>
        <w:textAlignment w:val="auto"/>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rPr>
        <w:t xml:space="preserve">年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 xml:space="preserve">月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日</w:t>
      </w:r>
    </w:p>
    <w:p w14:paraId="7D6F8875">
      <w:pPr>
        <w:pStyle w:val="4"/>
        <w:bidi w:val="0"/>
        <w:rPr>
          <w:rFonts w:hint="default"/>
          <w:lang w:val="en-US"/>
        </w:rPr>
      </w:pPr>
      <w:bookmarkStart w:id="104" w:name="_Toc6280"/>
      <w:r>
        <w:rPr>
          <w:rFonts w:hint="eastAsia"/>
          <w:lang w:val="en-US" w:eastAsia="zh-CN"/>
        </w:rPr>
        <w:t>6.12.2村民承包土地经营权流转名册</w:t>
      </w:r>
      <w:bookmarkEnd w:id="104"/>
    </w:p>
    <w:p w14:paraId="36E92D2B">
      <w:pPr>
        <w:widowControl/>
        <w:spacing w:after="312" w:afterLines="100" w:line="300" w:lineRule="auto"/>
        <w:jc w:val="center"/>
        <w:rPr>
          <w:rFonts w:hint="eastAsia" w:ascii="方正小标宋简体" w:hAnsi="华文中宋" w:eastAsia="方正小标宋简体" w:cs="Arial"/>
          <w:b/>
          <w:color w:val="333333"/>
          <w:kern w:val="0"/>
          <w:sz w:val="44"/>
          <w:szCs w:val="44"/>
        </w:rPr>
      </w:pPr>
      <w:r>
        <w:rPr>
          <w:rFonts w:hint="eastAsia" w:ascii="方正小标宋简体" w:hAnsi="华文中宋" w:eastAsia="方正小标宋简体" w:cs="Arial"/>
          <w:b w:val="0"/>
          <w:bCs/>
          <w:color w:val="333333"/>
          <w:kern w:val="0"/>
          <w:sz w:val="40"/>
          <w:szCs w:val="40"/>
        </w:rPr>
        <w:t>村民承包土地经营权流转名册</w:t>
      </w:r>
    </w:p>
    <w:p w14:paraId="6C4AAC79">
      <w:pPr>
        <w:widowControl/>
        <w:spacing w:line="500" w:lineRule="exact"/>
        <w:jc w:val="both"/>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rPr>
        <w:t>安徽省农村综合产权交易所有限公司：</w:t>
      </w:r>
    </w:p>
    <w:p w14:paraId="458BB17A">
      <w:pPr>
        <w:widowControl/>
        <w:spacing w:line="500" w:lineRule="exact"/>
        <w:ind w:firstLine="560" w:firstLineChars="200"/>
        <w:jc w:val="left"/>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rPr>
        <w:t>本次土地承包经营权流转共涉及农户</w:t>
      </w:r>
      <w:r>
        <w:rPr>
          <w:rFonts w:hint="eastAsia" w:ascii="仿宋_GB2312" w:hAnsi="宋体" w:eastAsia="仿宋_GB2312" w:cs="Arial"/>
          <w:color w:val="333333"/>
          <w:kern w:val="0"/>
          <w:sz w:val="28"/>
          <w:szCs w:val="28"/>
          <w:u w:val="single"/>
        </w:rPr>
        <w:t xml:space="preserve"> </w:t>
      </w:r>
      <w:r>
        <w:rPr>
          <w:rFonts w:ascii="仿宋_GB2312" w:hAnsi="宋体" w:eastAsia="仿宋_GB2312" w:cs="Arial"/>
          <w:color w:val="333333"/>
          <w:kern w:val="0"/>
          <w:sz w:val="28"/>
          <w:szCs w:val="28"/>
          <w:u w:val="single"/>
        </w:rPr>
        <w:t xml:space="preserve"> </w:t>
      </w:r>
      <w:r>
        <w:rPr>
          <w:rFonts w:hint="eastAsia" w:ascii="仿宋_GB2312" w:hAnsi="宋体" w:eastAsia="仿宋_GB2312" w:cs="Arial"/>
          <w:color w:val="333333"/>
          <w:kern w:val="0"/>
          <w:sz w:val="28"/>
          <w:szCs w:val="28"/>
          <w:u w:val="single"/>
          <w:lang w:val="en-US" w:eastAsia="zh-CN"/>
        </w:rPr>
        <w:t xml:space="preserve"> </w:t>
      </w:r>
      <w:r>
        <w:rPr>
          <w:rFonts w:ascii="仿宋_GB2312" w:hAnsi="宋体" w:eastAsia="仿宋_GB2312" w:cs="Arial"/>
          <w:color w:val="333333"/>
          <w:kern w:val="0"/>
          <w:sz w:val="28"/>
          <w:szCs w:val="28"/>
          <w:u w:val="single"/>
        </w:rPr>
        <w:t xml:space="preserve">  </w:t>
      </w:r>
      <w:r>
        <w:rPr>
          <w:rFonts w:hint="eastAsia" w:ascii="仿宋_GB2312" w:hAnsi="宋体" w:eastAsia="仿宋_GB2312" w:cs="Arial"/>
          <w:color w:val="333333"/>
          <w:kern w:val="0"/>
          <w:sz w:val="28"/>
          <w:szCs w:val="28"/>
        </w:rPr>
        <w:t>家，承包土地</w:t>
      </w:r>
      <w:r>
        <w:rPr>
          <w:rFonts w:hint="eastAsia" w:ascii="仿宋_GB2312" w:hAnsi="宋体" w:eastAsia="仿宋_GB2312" w:cs="Arial"/>
          <w:color w:val="333333"/>
          <w:kern w:val="0"/>
          <w:sz w:val="28"/>
          <w:szCs w:val="28"/>
          <w:u w:val="single"/>
        </w:rPr>
        <w:t xml:space="preserve"> </w:t>
      </w:r>
      <w:r>
        <w:rPr>
          <w:rFonts w:ascii="仿宋_GB2312" w:hAnsi="宋体" w:eastAsia="仿宋_GB2312" w:cs="Arial"/>
          <w:color w:val="333333"/>
          <w:kern w:val="0"/>
          <w:sz w:val="28"/>
          <w:szCs w:val="28"/>
          <w:u w:val="single"/>
        </w:rPr>
        <w:t xml:space="preserve">    </w:t>
      </w:r>
      <w:r>
        <w:rPr>
          <w:rFonts w:hint="eastAsia" w:ascii="仿宋_GB2312" w:hAnsi="宋体" w:eastAsia="仿宋_GB2312" w:cs="Arial"/>
          <w:color w:val="333333"/>
          <w:kern w:val="0"/>
          <w:sz w:val="28"/>
          <w:szCs w:val="28"/>
        </w:rPr>
        <w:t>亩，租金底价</w:t>
      </w:r>
      <w:r>
        <w:rPr>
          <w:rFonts w:hint="eastAsia" w:ascii="仿宋_GB2312" w:hAnsi="宋体" w:eastAsia="仿宋_GB2312" w:cs="Arial"/>
          <w:color w:val="333333"/>
          <w:kern w:val="0"/>
          <w:sz w:val="28"/>
          <w:szCs w:val="28"/>
          <w:u w:val="single"/>
        </w:rPr>
        <w:t xml:space="preserve"> </w:t>
      </w:r>
      <w:r>
        <w:rPr>
          <w:rFonts w:ascii="仿宋_GB2312" w:hAnsi="宋体" w:eastAsia="仿宋_GB2312" w:cs="Arial"/>
          <w:color w:val="333333"/>
          <w:kern w:val="0"/>
          <w:sz w:val="28"/>
          <w:szCs w:val="28"/>
          <w:u w:val="single"/>
        </w:rPr>
        <w:t xml:space="preserve">    </w:t>
      </w:r>
      <w:r>
        <w:rPr>
          <w:rFonts w:ascii="仿宋_GB2312" w:hAnsi="宋体" w:eastAsia="仿宋_GB2312" w:cs="Arial"/>
          <w:color w:val="333333"/>
          <w:kern w:val="0"/>
          <w:sz w:val="28"/>
          <w:szCs w:val="28"/>
        </w:rPr>
        <w:t>元</w:t>
      </w:r>
      <w:r>
        <w:rPr>
          <w:rFonts w:hint="eastAsia" w:ascii="仿宋_GB2312" w:hAnsi="宋体" w:eastAsia="仿宋_GB2312" w:cs="Arial"/>
          <w:color w:val="333333"/>
          <w:kern w:val="0"/>
          <w:sz w:val="28"/>
          <w:szCs w:val="28"/>
        </w:rPr>
        <w:t>/亩</w:t>
      </w:r>
      <w:r>
        <w:rPr>
          <w:rFonts w:ascii="仿宋_GB2312" w:hAnsi="宋体" w:eastAsia="仿宋_GB2312" w:cs="Arial"/>
          <w:color w:val="333333"/>
          <w:kern w:val="0"/>
          <w:sz w:val="28"/>
          <w:szCs w:val="28"/>
        </w:rPr>
        <w:t>/年</w:t>
      </w:r>
      <w:r>
        <w:rPr>
          <w:rFonts w:hint="eastAsia" w:ascii="仿宋_GB2312" w:hAnsi="宋体" w:eastAsia="仿宋_GB2312" w:cs="Arial"/>
          <w:color w:val="333333"/>
          <w:kern w:val="0"/>
          <w:sz w:val="28"/>
          <w:szCs w:val="28"/>
          <w:lang w:eastAsia="zh-CN"/>
        </w:rPr>
        <w:t>，</w:t>
      </w:r>
      <w:r>
        <w:rPr>
          <w:rFonts w:hint="eastAsia" w:ascii="仿宋_GB2312" w:hAnsi="宋体" w:eastAsia="仿宋_GB2312" w:cs="Arial"/>
          <w:color w:val="333333"/>
          <w:kern w:val="0"/>
          <w:sz w:val="28"/>
          <w:szCs w:val="28"/>
          <w:lang w:val="en-US" w:eastAsia="zh-CN"/>
        </w:rPr>
        <w:t>所有农户均已知晓《村民承包土地经营权流转委托书》全部内容</w:t>
      </w:r>
      <w:r>
        <w:rPr>
          <w:rFonts w:hint="eastAsia" w:ascii="仿宋_GB2312" w:hAnsi="宋体" w:eastAsia="仿宋_GB2312" w:cs="Arial"/>
          <w:color w:val="333333"/>
          <w:kern w:val="0"/>
          <w:sz w:val="28"/>
          <w:szCs w:val="28"/>
        </w:rPr>
        <w:t>。具体明细如下：</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575"/>
        <w:gridCol w:w="2287"/>
        <w:gridCol w:w="2210"/>
        <w:gridCol w:w="1413"/>
      </w:tblGrid>
      <w:tr w14:paraId="0A36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11" w:type="dxa"/>
          </w:tcPr>
          <w:p w14:paraId="1B102FD3">
            <w:pPr>
              <w:spacing w:line="500" w:lineRule="exac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序号</w:t>
            </w:r>
          </w:p>
        </w:tc>
        <w:tc>
          <w:tcPr>
            <w:tcW w:w="1575" w:type="dxa"/>
          </w:tcPr>
          <w:p w14:paraId="64D11B0E">
            <w:pPr>
              <w:spacing w:line="500" w:lineRule="exac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户主姓名</w:t>
            </w:r>
          </w:p>
        </w:tc>
        <w:tc>
          <w:tcPr>
            <w:tcW w:w="2287" w:type="dxa"/>
          </w:tcPr>
          <w:p w14:paraId="6FE2959D">
            <w:pPr>
              <w:spacing w:line="500" w:lineRule="exac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承包地面积（亩）</w:t>
            </w:r>
          </w:p>
        </w:tc>
        <w:tc>
          <w:tcPr>
            <w:tcW w:w="2210" w:type="dxa"/>
          </w:tcPr>
          <w:p w14:paraId="1E662575">
            <w:pPr>
              <w:spacing w:line="500" w:lineRule="exact"/>
              <w:jc w:val="center"/>
              <w:rPr>
                <w:rFonts w:hint="eastAsia" w:ascii="黑体" w:hAnsi="黑体" w:eastAsia="黑体" w:cs="黑体"/>
                <w:b w:val="0"/>
                <w:bCs w:val="0"/>
                <w:sz w:val="22"/>
                <w:szCs w:val="22"/>
                <w:lang w:eastAsia="zh-CN"/>
              </w:rPr>
            </w:pPr>
            <w:r>
              <w:rPr>
                <w:rFonts w:hint="eastAsia" w:ascii="黑体" w:hAnsi="黑体" w:eastAsia="黑体" w:cs="黑体"/>
                <w:b w:val="0"/>
                <w:bCs w:val="0"/>
                <w:sz w:val="22"/>
                <w:szCs w:val="22"/>
                <w:lang w:val="en-US" w:eastAsia="zh-CN"/>
              </w:rPr>
              <w:t>联系电话</w:t>
            </w:r>
          </w:p>
        </w:tc>
        <w:tc>
          <w:tcPr>
            <w:tcW w:w="1413" w:type="dxa"/>
          </w:tcPr>
          <w:p w14:paraId="1537BFB6">
            <w:pPr>
              <w:spacing w:line="500" w:lineRule="exac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农户签字</w:t>
            </w:r>
          </w:p>
        </w:tc>
      </w:tr>
      <w:tr w14:paraId="1B38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68E3EDB3">
            <w:pPr>
              <w:spacing w:line="500" w:lineRule="exact"/>
              <w:rPr>
                <w:rFonts w:hint="eastAsia" w:ascii="黑体" w:hAnsi="黑体" w:eastAsia="黑体" w:cs="黑体"/>
                <w:b w:val="0"/>
                <w:bCs w:val="0"/>
                <w:sz w:val="22"/>
                <w:szCs w:val="22"/>
              </w:rPr>
            </w:pPr>
          </w:p>
        </w:tc>
        <w:tc>
          <w:tcPr>
            <w:tcW w:w="1575" w:type="dxa"/>
          </w:tcPr>
          <w:p w14:paraId="117C5A08">
            <w:pPr>
              <w:spacing w:line="500" w:lineRule="exact"/>
              <w:rPr>
                <w:rFonts w:hint="eastAsia" w:ascii="黑体" w:hAnsi="黑体" w:eastAsia="黑体" w:cs="黑体"/>
                <w:b w:val="0"/>
                <w:bCs w:val="0"/>
                <w:sz w:val="22"/>
                <w:szCs w:val="22"/>
              </w:rPr>
            </w:pPr>
          </w:p>
        </w:tc>
        <w:tc>
          <w:tcPr>
            <w:tcW w:w="2287" w:type="dxa"/>
          </w:tcPr>
          <w:p w14:paraId="64559001">
            <w:pPr>
              <w:spacing w:line="500" w:lineRule="exact"/>
              <w:rPr>
                <w:rFonts w:hint="eastAsia" w:ascii="黑体" w:hAnsi="黑体" w:eastAsia="黑体" w:cs="黑体"/>
                <w:b w:val="0"/>
                <w:bCs w:val="0"/>
                <w:sz w:val="22"/>
                <w:szCs w:val="22"/>
              </w:rPr>
            </w:pPr>
          </w:p>
        </w:tc>
        <w:tc>
          <w:tcPr>
            <w:tcW w:w="2210" w:type="dxa"/>
          </w:tcPr>
          <w:p w14:paraId="486EDA6D">
            <w:pPr>
              <w:spacing w:line="500" w:lineRule="exact"/>
              <w:rPr>
                <w:rFonts w:hint="eastAsia" w:ascii="黑体" w:hAnsi="黑体" w:eastAsia="黑体" w:cs="黑体"/>
                <w:b w:val="0"/>
                <w:bCs w:val="0"/>
                <w:sz w:val="22"/>
                <w:szCs w:val="22"/>
              </w:rPr>
            </w:pPr>
          </w:p>
        </w:tc>
        <w:tc>
          <w:tcPr>
            <w:tcW w:w="1413" w:type="dxa"/>
          </w:tcPr>
          <w:p w14:paraId="22B9EC49">
            <w:pPr>
              <w:spacing w:line="500" w:lineRule="exact"/>
              <w:rPr>
                <w:rFonts w:hint="eastAsia" w:ascii="黑体" w:hAnsi="黑体" w:eastAsia="黑体" w:cs="黑体"/>
                <w:b w:val="0"/>
                <w:bCs w:val="0"/>
                <w:sz w:val="22"/>
                <w:szCs w:val="22"/>
              </w:rPr>
            </w:pPr>
          </w:p>
        </w:tc>
      </w:tr>
      <w:tr w14:paraId="2955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04C34EEA">
            <w:pPr>
              <w:spacing w:line="500" w:lineRule="exact"/>
              <w:rPr>
                <w:rFonts w:hint="eastAsia" w:ascii="黑体" w:hAnsi="黑体" w:eastAsia="黑体" w:cs="黑体"/>
                <w:b w:val="0"/>
                <w:bCs w:val="0"/>
                <w:sz w:val="22"/>
                <w:szCs w:val="22"/>
              </w:rPr>
            </w:pPr>
          </w:p>
        </w:tc>
        <w:tc>
          <w:tcPr>
            <w:tcW w:w="1575" w:type="dxa"/>
          </w:tcPr>
          <w:p w14:paraId="758F2BC7">
            <w:pPr>
              <w:spacing w:line="500" w:lineRule="exact"/>
              <w:rPr>
                <w:rFonts w:hint="eastAsia" w:ascii="黑体" w:hAnsi="黑体" w:eastAsia="黑体" w:cs="黑体"/>
                <w:b w:val="0"/>
                <w:bCs w:val="0"/>
                <w:sz w:val="22"/>
                <w:szCs w:val="22"/>
              </w:rPr>
            </w:pPr>
          </w:p>
        </w:tc>
        <w:tc>
          <w:tcPr>
            <w:tcW w:w="2287" w:type="dxa"/>
          </w:tcPr>
          <w:p w14:paraId="4232882D">
            <w:pPr>
              <w:spacing w:line="500" w:lineRule="exact"/>
              <w:rPr>
                <w:rFonts w:hint="eastAsia" w:ascii="黑体" w:hAnsi="黑体" w:eastAsia="黑体" w:cs="黑体"/>
                <w:b w:val="0"/>
                <w:bCs w:val="0"/>
                <w:sz w:val="22"/>
                <w:szCs w:val="22"/>
              </w:rPr>
            </w:pPr>
          </w:p>
        </w:tc>
        <w:tc>
          <w:tcPr>
            <w:tcW w:w="2210" w:type="dxa"/>
          </w:tcPr>
          <w:p w14:paraId="20786C1B">
            <w:pPr>
              <w:spacing w:line="500" w:lineRule="exact"/>
              <w:rPr>
                <w:rFonts w:hint="eastAsia" w:ascii="黑体" w:hAnsi="黑体" w:eastAsia="黑体" w:cs="黑体"/>
                <w:b w:val="0"/>
                <w:bCs w:val="0"/>
                <w:sz w:val="22"/>
                <w:szCs w:val="22"/>
              </w:rPr>
            </w:pPr>
          </w:p>
        </w:tc>
        <w:tc>
          <w:tcPr>
            <w:tcW w:w="1413" w:type="dxa"/>
          </w:tcPr>
          <w:p w14:paraId="1B54C73F">
            <w:pPr>
              <w:spacing w:line="500" w:lineRule="exact"/>
              <w:rPr>
                <w:rFonts w:hint="eastAsia" w:ascii="黑体" w:hAnsi="黑体" w:eastAsia="黑体" w:cs="黑体"/>
                <w:b w:val="0"/>
                <w:bCs w:val="0"/>
                <w:sz w:val="22"/>
                <w:szCs w:val="22"/>
              </w:rPr>
            </w:pPr>
          </w:p>
        </w:tc>
      </w:tr>
      <w:tr w14:paraId="264C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033FC765">
            <w:pPr>
              <w:spacing w:line="500" w:lineRule="exact"/>
              <w:rPr>
                <w:rFonts w:hint="eastAsia" w:ascii="黑体" w:hAnsi="黑体" w:eastAsia="黑体" w:cs="黑体"/>
                <w:b w:val="0"/>
                <w:bCs w:val="0"/>
                <w:sz w:val="22"/>
                <w:szCs w:val="22"/>
              </w:rPr>
            </w:pPr>
          </w:p>
        </w:tc>
        <w:tc>
          <w:tcPr>
            <w:tcW w:w="1575" w:type="dxa"/>
          </w:tcPr>
          <w:p w14:paraId="2DC0F0EB">
            <w:pPr>
              <w:spacing w:line="500" w:lineRule="exact"/>
              <w:rPr>
                <w:rFonts w:hint="eastAsia" w:ascii="黑体" w:hAnsi="黑体" w:eastAsia="黑体" w:cs="黑体"/>
                <w:b w:val="0"/>
                <w:bCs w:val="0"/>
                <w:sz w:val="22"/>
                <w:szCs w:val="22"/>
              </w:rPr>
            </w:pPr>
          </w:p>
        </w:tc>
        <w:tc>
          <w:tcPr>
            <w:tcW w:w="2287" w:type="dxa"/>
          </w:tcPr>
          <w:p w14:paraId="220EF9C6">
            <w:pPr>
              <w:spacing w:line="500" w:lineRule="exact"/>
              <w:rPr>
                <w:rFonts w:hint="eastAsia" w:ascii="黑体" w:hAnsi="黑体" w:eastAsia="黑体" w:cs="黑体"/>
                <w:b w:val="0"/>
                <w:bCs w:val="0"/>
                <w:sz w:val="22"/>
                <w:szCs w:val="22"/>
              </w:rPr>
            </w:pPr>
          </w:p>
        </w:tc>
        <w:tc>
          <w:tcPr>
            <w:tcW w:w="2210" w:type="dxa"/>
          </w:tcPr>
          <w:p w14:paraId="606E8FF9">
            <w:pPr>
              <w:spacing w:line="500" w:lineRule="exact"/>
              <w:rPr>
                <w:rFonts w:hint="eastAsia" w:ascii="黑体" w:hAnsi="黑体" w:eastAsia="黑体" w:cs="黑体"/>
                <w:b w:val="0"/>
                <w:bCs w:val="0"/>
                <w:sz w:val="22"/>
                <w:szCs w:val="22"/>
              </w:rPr>
            </w:pPr>
          </w:p>
        </w:tc>
        <w:tc>
          <w:tcPr>
            <w:tcW w:w="1413" w:type="dxa"/>
          </w:tcPr>
          <w:p w14:paraId="25BAFADF">
            <w:pPr>
              <w:spacing w:line="500" w:lineRule="exact"/>
              <w:rPr>
                <w:rFonts w:hint="eastAsia" w:ascii="黑体" w:hAnsi="黑体" w:eastAsia="黑体" w:cs="黑体"/>
                <w:b w:val="0"/>
                <w:bCs w:val="0"/>
                <w:sz w:val="22"/>
                <w:szCs w:val="22"/>
              </w:rPr>
            </w:pPr>
          </w:p>
        </w:tc>
      </w:tr>
      <w:tr w14:paraId="34D7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4E06D1AB">
            <w:pPr>
              <w:spacing w:line="500" w:lineRule="exact"/>
              <w:rPr>
                <w:rFonts w:hint="eastAsia" w:ascii="黑体" w:hAnsi="黑体" w:eastAsia="黑体" w:cs="黑体"/>
                <w:b w:val="0"/>
                <w:bCs w:val="0"/>
                <w:sz w:val="22"/>
                <w:szCs w:val="22"/>
              </w:rPr>
            </w:pPr>
          </w:p>
        </w:tc>
        <w:tc>
          <w:tcPr>
            <w:tcW w:w="1575" w:type="dxa"/>
          </w:tcPr>
          <w:p w14:paraId="7B1B0A25">
            <w:pPr>
              <w:spacing w:line="500" w:lineRule="exact"/>
              <w:rPr>
                <w:rFonts w:hint="eastAsia" w:ascii="黑体" w:hAnsi="黑体" w:eastAsia="黑体" w:cs="黑体"/>
                <w:b w:val="0"/>
                <w:bCs w:val="0"/>
                <w:sz w:val="22"/>
                <w:szCs w:val="22"/>
              </w:rPr>
            </w:pPr>
          </w:p>
        </w:tc>
        <w:tc>
          <w:tcPr>
            <w:tcW w:w="2287" w:type="dxa"/>
          </w:tcPr>
          <w:p w14:paraId="11528E5F">
            <w:pPr>
              <w:spacing w:line="500" w:lineRule="exact"/>
              <w:rPr>
                <w:rFonts w:hint="eastAsia" w:ascii="黑体" w:hAnsi="黑体" w:eastAsia="黑体" w:cs="黑体"/>
                <w:b w:val="0"/>
                <w:bCs w:val="0"/>
                <w:sz w:val="22"/>
                <w:szCs w:val="22"/>
              </w:rPr>
            </w:pPr>
          </w:p>
        </w:tc>
        <w:tc>
          <w:tcPr>
            <w:tcW w:w="2210" w:type="dxa"/>
          </w:tcPr>
          <w:p w14:paraId="181069A3">
            <w:pPr>
              <w:spacing w:line="500" w:lineRule="exact"/>
              <w:rPr>
                <w:rFonts w:hint="eastAsia" w:ascii="黑体" w:hAnsi="黑体" w:eastAsia="黑体" w:cs="黑体"/>
                <w:b w:val="0"/>
                <w:bCs w:val="0"/>
                <w:sz w:val="22"/>
                <w:szCs w:val="22"/>
              </w:rPr>
            </w:pPr>
          </w:p>
        </w:tc>
        <w:tc>
          <w:tcPr>
            <w:tcW w:w="1413" w:type="dxa"/>
          </w:tcPr>
          <w:p w14:paraId="34AB9EF0">
            <w:pPr>
              <w:spacing w:line="500" w:lineRule="exact"/>
              <w:rPr>
                <w:rFonts w:hint="eastAsia" w:ascii="黑体" w:hAnsi="黑体" w:eastAsia="黑体" w:cs="黑体"/>
                <w:b w:val="0"/>
                <w:bCs w:val="0"/>
                <w:sz w:val="22"/>
                <w:szCs w:val="22"/>
              </w:rPr>
            </w:pPr>
          </w:p>
        </w:tc>
      </w:tr>
      <w:tr w14:paraId="4E17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6E65BAD0">
            <w:pPr>
              <w:spacing w:line="500" w:lineRule="exact"/>
              <w:rPr>
                <w:rFonts w:hint="eastAsia" w:ascii="黑体" w:hAnsi="黑体" w:eastAsia="黑体" w:cs="黑体"/>
                <w:b w:val="0"/>
                <w:bCs w:val="0"/>
                <w:sz w:val="22"/>
                <w:szCs w:val="22"/>
              </w:rPr>
            </w:pPr>
          </w:p>
        </w:tc>
        <w:tc>
          <w:tcPr>
            <w:tcW w:w="1575" w:type="dxa"/>
          </w:tcPr>
          <w:p w14:paraId="40053FE0">
            <w:pPr>
              <w:spacing w:line="500" w:lineRule="exact"/>
              <w:rPr>
                <w:rFonts w:hint="eastAsia" w:ascii="黑体" w:hAnsi="黑体" w:eastAsia="黑体" w:cs="黑体"/>
                <w:b w:val="0"/>
                <w:bCs w:val="0"/>
                <w:sz w:val="22"/>
                <w:szCs w:val="22"/>
              </w:rPr>
            </w:pPr>
          </w:p>
        </w:tc>
        <w:tc>
          <w:tcPr>
            <w:tcW w:w="2287" w:type="dxa"/>
          </w:tcPr>
          <w:p w14:paraId="5AB846D5">
            <w:pPr>
              <w:spacing w:line="500" w:lineRule="exact"/>
              <w:rPr>
                <w:rFonts w:hint="eastAsia" w:ascii="黑体" w:hAnsi="黑体" w:eastAsia="黑体" w:cs="黑体"/>
                <w:b w:val="0"/>
                <w:bCs w:val="0"/>
                <w:sz w:val="22"/>
                <w:szCs w:val="22"/>
              </w:rPr>
            </w:pPr>
          </w:p>
        </w:tc>
        <w:tc>
          <w:tcPr>
            <w:tcW w:w="2210" w:type="dxa"/>
          </w:tcPr>
          <w:p w14:paraId="1E750ACC">
            <w:pPr>
              <w:spacing w:line="500" w:lineRule="exact"/>
              <w:rPr>
                <w:rFonts w:hint="eastAsia" w:ascii="黑体" w:hAnsi="黑体" w:eastAsia="黑体" w:cs="黑体"/>
                <w:b w:val="0"/>
                <w:bCs w:val="0"/>
                <w:sz w:val="22"/>
                <w:szCs w:val="22"/>
              </w:rPr>
            </w:pPr>
          </w:p>
        </w:tc>
        <w:tc>
          <w:tcPr>
            <w:tcW w:w="1413" w:type="dxa"/>
          </w:tcPr>
          <w:p w14:paraId="4B7F4ACC">
            <w:pPr>
              <w:spacing w:line="500" w:lineRule="exact"/>
              <w:rPr>
                <w:rFonts w:hint="eastAsia" w:ascii="黑体" w:hAnsi="黑体" w:eastAsia="黑体" w:cs="黑体"/>
                <w:b w:val="0"/>
                <w:bCs w:val="0"/>
                <w:sz w:val="22"/>
                <w:szCs w:val="22"/>
              </w:rPr>
            </w:pPr>
          </w:p>
        </w:tc>
      </w:tr>
      <w:tr w14:paraId="3375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0069B49B">
            <w:pPr>
              <w:spacing w:line="500" w:lineRule="exact"/>
              <w:rPr>
                <w:rFonts w:hint="eastAsia" w:ascii="黑体" w:hAnsi="黑体" w:eastAsia="黑体" w:cs="黑体"/>
                <w:b w:val="0"/>
                <w:bCs w:val="0"/>
                <w:sz w:val="22"/>
                <w:szCs w:val="22"/>
              </w:rPr>
            </w:pPr>
          </w:p>
        </w:tc>
        <w:tc>
          <w:tcPr>
            <w:tcW w:w="1575" w:type="dxa"/>
          </w:tcPr>
          <w:p w14:paraId="76CB7A46">
            <w:pPr>
              <w:spacing w:line="500" w:lineRule="exact"/>
              <w:rPr>
                <w:rFonts w:hint="eastAsia" w:ascii="黑体" w:hAnsi="黑体" w:eastAsia="黑体" w:cs="黑体"/>
                <w:b w:val="0"/>
                <w:bCs w:val="0"/>
                <w:sz w:val="22"/>
                <w:szCs w:val="22"/>
              </w:rPr>
            </w:pPr>
          </w:p>
        </w:tc>
        <w:tc>
          <w:tcPr>
            <w:tcW w:w="2287" w:type="dxa"/>
          </w:tcPr>
          <w:p w14:paraId="5181A1AA">
            <w:pPr>
              <w:spacing w:line="500" w:lineRule="exact"/>
              <w:rPr>
                <w:rFonts w:hint="eastAsia" w:ascii="黑体" w:hAnsi="黑体" w:eastAsia="黑体" w:cs="黑体"/>
                <w:b w:val="0"/>
                <w:bCs w:val="0"/>
                <w:sz w:val="22"/>
                <w:szCs w:val="22"/>
              </w:rPr>
            </w:pPr>
          </w:p>
        </w:tc>
        <w:tc>
          <w:tcPr>
            <w:tcW w:w="2210" w:type="dxa"/>
          </w:tcPr>
          <w:p w14:paraId="09A24E32">
            <w:pPr>
              <w:spacing w:line="500" w:lineRule="exact"/>
              <w:rPr>
                <w:rFonts w:hint="eastAsia" w:ascii="黑体" w:hAnsi="黑体" w:eastAsia="黑体" w:cs="黑体"/>
                <w:b w:val="0"/>
                <w:bCs w:val="0"/>
                <w:sz w:val="22"/>
                <w:szCs w:val="22"/>
              </w:rPr>
            </w:pPr>
          </w:p>
        </w:tc>
        <w:tc>
          <w:tcPr>
            <w:tcW w:w="1413" w:type="dxa"/>
          </w:tcPr>
          <w:p w14:paraId="61D4FCC5">
            <w:pPr>
              <w:spacing w:line="500" w:lineRule="exact"/>
              <w:rPr>
                <w:rFonts w:hint="eastAsia" w:ascii="黑体" w:hAnsi="黑体" w:eastAsia="黑体" w:cs="黑体"/>
                <w:b w:val="0"/>
                <w:bCs w:val="0"/>
                <w:sz w:val="22"/>
                <w:szCs w:val="22"/>
              </w:rPr>
            </w:pPr>
          </w:p>
        </w:tc>
      </w:tr>
      <w:tr w14:paraId="6EF2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71B7EF48">
            <w:pPr>
              <w:spacing w:line="500" w:lineRule="exact"/>
              <w:rPr>
                <w:rFonts w:hint="eastAsia" w:ascii="黑体" w:hAnsi="黑体" w:eastAsia="黑体" w:cs="黑体"/>
                <w:b w:val="0"/>
                <w:bCs w:val="0"/>
                <w:sz w:val="22"/>
                <w:szCs w:val="22"/>
              </w:rPr>
            </w:pPr>
          </w:p>
        </w:tc>
        <w:tc>
          <w:tcPr>
            <w:tcW w:w="1575" w:type="dxa"/>
          </w:tcPr>
          <w:p w14:paraId="02377AF8">
            <w:pPr>
              <w:spacing w:line="500" w:lineRule="exact"/>
              <w:rPr>
                <w:rFonts w:hint="eastAsia" w:ascii="黑体" w:hAnsi="黑体" w:eastAsia="黑体" w:cs="黑体"/>
                <w:b w:val="0"/>
                <w:bCs w:val="0"/>
                <w:sz w:val="22"/>
                <w:szCs w:val="22"/>
              </w:rPr>
            </w:pPr>
          </w:p>
        </w:tc>
        <w:tc>
          <w:tcPr>
            <w:tcW w:w="2287" w:type="dxa"/>
          </w:tcPr>
          <w:p w14:paraId="0DAE7C2A">
            <w:pPr>
              <w:spacing w:line="500" w:lineRule="exact"/>
              <w:rPr>
                <w:rFonts w:hint="eastAsia" w:ascii="黑体" w:hAnsi="黑体" w:eastAsia="黑体" w:cs="黑体"/>
                <w:b w:val="0"/>
                <w:bCs w:val="0"/>
                <w:sz w:val="22"/>
                <w:szCs w:val="22"/>
              </w:rPr>
            </w:pPr>
          </w:p>
        </w:tc>
        <w:tc>
          <w:tcPr>
            <w:tcW w:w="2210" w:type="dxa"/>
          </w:tcPr>
          <w:p w14:paraId="746D4550">
            <w:pPr>
              <w:spacing w:line="500" w:lineRule="exact"/>
              <w:rPr>
                <w:rFonts w:hint="eastAsia" w:ascii="黑体" w:hAnsi="黑体" w:eastAsia="黑体" w:cs="黑体"/>
                <w:b w:val="0"/>
                <w:bCs w:val="0"/>
                <w:sz w:val="22"/>
                <w:szCs w:val="22"/>
              </w:rPr>
            </w:pPr>
          </w:p>
        </w:tc>
        <w:tc>
          <w:tcPr>
            <w:tcW w:w="1413" w:type="dxa"/>
          </w:tcPr>
          <w:p w14:paraId="3C536475">
            <w:pPr>
              <w:spacing w:line="500" w:lineRule="exact"/>
              <w:rPr>
                <w:rFonts w:hint="eastAsia" w:ascii="黑体" w:hAnsi="黑体" w:eastAsia="黑体" w:cs="黑体"/>
                <w:b w:val="0"/>
                <w:bCs w:val="0"/>
                <w:sz w:val="22"/>
                <w:szCs w:val="22"/>
              </w:rPr>
            </w:pPr>
          </w:p>
        </w:tc>
      </w:tr>
      <w:tr w14:paraId="4CBE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008DA32A">
            <w:pPr>
              <w:spacing w:line="500" w:lineRule="exact"/>
              <w:rPr>
                <w:rFonts w:hint="eastAsia" w:ascii="黑体" w:hAnsi="黑体" w:eastAsia="黑体" w:cs="黑体"/>
                <w:b w:val="0"/>
                <w:bCs w:val="0"/>
                <w:sz w:val="22"/>
                <w:szCs w:val="22"/>
              </w:rPr>
            </w:pPr>
          </w:p>
        </w:tc>
        <w:tc>
          <w:tcPr>
            <w:tcW w:w="1575" w:type="dxa"/>
          </w:tcPr>
          <w:p w14:paraId="1AD20C7C">
            <w:pPr>
              <w:spacing w:line="500" w:lineRule="exact"/>
              <w:rPr>
                <w:rFonts w:hint="eastAsia" w:ascii="黑体" w:hAnsi="黑体" w:eastAsia="黑体" w:cs="黑体"/>
                <w:b w:val="0"/>
                <w:bCs w:val="0"/>
                <w:sz w:val="22"/>
                <w:szCs w:val="22"/>
              </w:rPr>
            </w:pPr>
          </w:p>
        </w:tc>
        <w:tc>
          <w:tcPr>
            <w:tcW w:w="2287" w:type="dxa"/>
          </w:tcPr>
          <w:p w14:paraId="0F31657C">
            <w:pPr>
              <w:spacing w:line="500" w:lineRule="exact"/>
              <w:rPr>
                <w:rFonts w:hint="eastAsia" w:ascii="黑体" w:hAnsi="黑体" w:eastAsia="黑体" w:cs="黑体"/>
                <w:b w:val="0"/>
                <w:bCs w:val="0"/>
                <w:sz w:val="22"/>
                <w:szCs w:val="22"/>
              </w:rPr>
            </w:pPr>
          </w:p>
        </w:tc>
        <w:tc>
          <w:tcPr>
            <w:tcW w:w="2210" w:type="dxa"/>
          </w:tcPr>
          <w:p w14:paraId="0141622C">
            <w:pPr>
              <w:spacing w:line="500" w:lineRule="exact"/>
              <w:rPr>
                <w:rFonts w:hint="eastAsia" w:ascii="黑体" w:hAnsi="黑体" w:eastAsia="黑体" w:cs="黑体"/>
                <w:b w:val="0"/>
                <w:bCs w:val="0"/>
                <w:sz w:val="22"/>
                <w:szCs w:val="22"/>
              </w:rPr>
            </w:pPr>
          </w:p>
        </w:tc>
        <w:tc>
          <w:tcPr>
            <w:tcW w:w="1413" w:type="dxa"/>
          </w:tcPr>
          <w:p w14:paraId="397B1693">
            <w:pPr>
              <w:spacing w:line="500" w:lineRule="exact"/>
              <w:rPr>
                <w:rFonts w:hint="eastAsia" w:ascii="黑体" w:hAnsi="黑体" w:eastAsia="黑体" w:cs="黑体"/>
                <w:b w:val="0"/>
                <w:bCs w:val="0"/>
                <w:sz w:val="22"/>
                <w:szCs w:val="22"/>
              </w:rPr>
            </w:pPr>
          </w:p>
        </w:tc>
      </w:tr>
      <w:tr w14:paraId="013A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140FB404">
            <w:pPr>
              <w:spacing w:line="500" w:lineRule="exact"/>
              <w:rPr>
                <w:rFonts w:hint="eastAsia" w:ascii="黑体" w:hAnsi="黑体" w:eastAsia="黑体" w:cs="黑体"/>
                <w:b w:val="0"/>
                <w:bCs w:val="0"/>
                <w:sz w:val="22"/>
                <w:szCs w:val="22"/>
              </w:rPr>
            </w:pPr>
          </w:p>
        </w:tc>
        <w:tc>
          <w:tcPr>
            <w:tcW w:w="1575" w:type="dxa"/>
          </w:tcPr>
          <w:p w14:paraId="644580EB">
            <w:pPr>
              <w:spacing w:line="500" w:lineRule="exact"/>
              <w:rPr>
                <w:rFonts w:hint="eastAsia" w:ascii="黑体" w:hAnsi="黑体" w:eastAsia="黑体" w:cs="黑体"/>
                <w:b w:val="0"/>
                <w:bCs w:val="0"/>
                <w:sz w:val="22"/>
                <w:szCs w:val="22"/>
              </w:rPr>
            </w:pPr>
          </w:p>
        </w:tc>
        <w:tc>
          <w:tcPr>
            <w:tcW w:w="2287" w:type="dxa"/>
          </w:tcPr>
          <w:p w14:paraId="6E7C680E">
            <w:pPr>
              <w:spacing w:line="500" w:lineRule="exact"/>
              <w:rPr>
                <w:rFonts w:hint="eastAsia" w:ascii="黑体" w:hAnsi="黑体" w:eastAsia="黑体" w:cs="黑体"/>
                <w:b w:val="0"/>
                <w:bCs w:val="0"/>
                <w:sz w:val="22"/>
                <w:szCs w:val="22"/>
              </w:rPr>
            </w:pPr>
          </w:p>
        </w:tc>
        <w:tc>
          <w:tcPr>
            <w:tcW w:w="2210" w:type="dxa"/>
          </w:tcPr>
          <w:p w14:paraId="7B33C64D">
            <w:pPr>
              <w:spacing w:line="500" w:lineRule="exact"/>
              <w:rPr>
                <w:rFonts w:hint="eastAsia" w:ascii="黑体" w:hAnsi="黑体" w:eastAsia="黑体" w:cs="黑体"/>
                <w:b w:val="0"/>
                <w:bCs w:val="0"/>
                <w:sz w:val="22"/>
                <w:szCs w:val="22"/>
              </w:rPr>
            </w:pPr>
          </w:p>
        </w:tc>
        <w:tc>
          <w:tcPr>
            <w:tcW w:w="1413" w:type="dxa"/>
          </w:tcPr>
          <w:p w14:paraId="4635FF1D">
            <w:pPr>
              <w:spacing w:line="500" w:lineRule="exact"/>
              <w:rPr>
                <w:rFonts w:hint="eastAsia" w:ascii="黑体" w:hAnsi="黑体" w:eastAsia="黑体" w:cs="黑体"/>
                <w:b w:val="0"/>
                <w:bCs w:val="0"/>
                <w:sz w:val="22"/>
                <w:szCs w:val="22"/>
              </w:rPr>
            </w:pPr>
          </w:p>
        </w:tc>
      </w:tr>
      <w:tr w14:paraId="063A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4EE08CB6">
            <w:pPr>
              <w:spacing w:line="500" w:lineRule="exact"/>
              <w:rPr>
                <w:rFonts w:hint="eastAsia" w:ascii="黑体" w:hAnsi="黑体" w:eastAsia="黑体" w:cs="黑体"/>
                <w:b w:val="0"/>
                <w:bCs w:val="0"/>
                <w:sz w:val="22"/>
                <w:szCs w:val="22"/>
              </w:rPr>
            </w:pPr>
          </w:p>
        </w:tc>
        <w:tc>
          <w:tcPr>
            <w:tcW w:w="1575" w:type="dxa"/>
          </w:tcPr>
          <w:p w14:paraId="774E1134">
            <w:pPr>
              <w:spacing w:line="500" w:lineRule="exact"/>
              <w:rPr>
                <w:rFonts w:hint="eastAsia" w:ascii="黑体" w:hAnsi="黑体" w:eastAsia="黑体" w:cs="黑体"/>
                <w:b w:val="0"/>
                <w:bCs w:val="0"/>
                <w:sz w:val="22"/>
                <w:szCs w:val="22"/>
              </w:rPr>
            </w:pPr>
          </w:p>
        </w:tc>
        <w:tc>
          <w:tcPr>
            <w:tcW w:w="2287" w:type="dxa"/>
          </w:tcPr>
          <w:p w14:paraId="024670F3">
            <w:pPr>
              <w:spacing w:line="500" w:lineRule="exact"/>
              <w:rPr>
                <w:rFonts w:hint="eastAsia" w:ascii="黑体" w:hAnsi="黑体" w:eastAsia="黑体" w:cs="黑体"/>
                <w:b w:val="0"/>
                <w:bCs w:val="0"/>
                <w:sz w:val="22"/>
                <w:szCs w:val="22"/>
              </w:rPr>
            </w:pPr>
          </w:p>
        </w:tc>
        <w:tc>
          <w:tcPr>
            <w:tcW w:w="2210" w:type="dxa"/>
          </w:tcPr>
          <w:p w14:paraId="7C89594F">
            <w:pPr>
              <w:spacing w:line="500" w:lineRule="exact"/>
              <w:rPr>
                <w:rFonts w:hint="eastAsia" w:ascii="黑体" w:hAnsi="黑体" w:eastAsia="黑体" w:cs="黑体"/>
                <w:b w:val="0"/>
                <w:bCs w:val="0"/>
                <w:sz w:val="22"/>
                <w:szCs w:val="22"/>
              </w:rPr>
            </w:pPr>
          </w:p>
        </w:tc>
        <w:tc>
          <w:tcPr>
            <w:tcW w:w="1413" w:type="dxa"/>
          </w:tcPr>
          <w:p w14:paraId="632F61B6">
            <w:pPr>
              <w:spacing w:line="500" w:lineRule="exact"/>
              <w:rPr>
                <w:rFonts w:hint="eastAsia" w:ascii="黑体" w:hAnsi="黑体" w:eastAsia="黑体" w:cs="黑体"/>
                <w:b w:val="0"/>
                <w:bCs w:val="0"/>
                <w:sz w:val="22"/>
                <w:szCs w:val="22"/>
              </w:rPr>
            </w:pPr>
          </w:p>
        </w:tc>
      </w:tr>
      <w:tr w14:paraId="41E9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3CBB215C">
            <w:pPr>
              <w:spacing w:line="500" w:lineRule="exact"/>
              <w:rPr>
                <w:rFonts w:hint="eastAsia" w:ascii="黑体" w:hAnsi="黑体" w:eastAsia="黑体" w:cs="黑体"/>
                <w:b w:val="0"/>
                <w:bCs w:val="0"/>
                <w:sz w:val="22"/>
                <w:szCs w:val="22"/>
              </w:rPr>
            </w:pPr>
          </w:p>
        </w:tc>
        <w:tc>
          <w:tcPr>
            <w:tcW w:w="1575" w:type="dxa"/>
          </w:tcPr>
          <w:p w14:paraId="26D0CB8C">
            <w:pPr>
              <w:spacing w:line="500" w:lineRule="exact"/>
              <w:rPr>
                <w:rFonts w:hint="eastAsia" w:ascii="黑体" w:hAnsi="黑体" w:eastAsia="黑体" w:cs="黑体"/>
                <w:b w:val="0"/>
                <w:bCs w:val="0"/>
                <w:sz w:val="22"/>
                <w:szCs w:val="22"/>
              </w:rPr>
            </w:pPr>
          </w:p>
        </w:tc>
        <w:tc>
          <w:tcPr>
            <w:tcW w:w="2287" w:type="dxa"/>
          </w:tcPr>
          <w:p w14:paraId="0F13C496">
            <w:pPr>
              <w:spacing w:line="500" w:lineRule="exact"/>
              <w:rPr>
                <w:rFonts w:hint="eastAsia" w:ascii="黑体" w:hAnsi="黑体" w:eastAsia="黑体" w:cs="黑体"/>
                <w:b w:val="0"/>
                <w:bCs w:val="0"/>
                <w:sz w:val="22"/>
                <w:szCs w:val="22"/>
              </w:rPr>
            </w:pPr>
          </w:p>
        </w:tc>
        <w:tc>
          <w:tcPr>
            <w:tcW w:w="2210" w:type="dxa"/>
          </w:tcPr>
          <w:p w14:paraId="79716FFF">
            <w:pPr>
              <w:spacing w:line="500" w:lineRule="exact"/>
              <w:rPr>
                <w:rFonts w:hint="eastAsia" w:ascii="黑体" w:hAnsi="黑体" w:eastAsia="黑体" w:cs="黑体"/>
                <w:b w:val="0"/>
                <w:bCs w:val="0"/>
                <w:sz w:val="22"/>
                <w:szCs w:val="22"/>
              </w:rPr>
            </w:pPr>
          </w:p>
        </w:tc>
        <w:tc>
          <w:tcPr>
            <w:tcW w:w="1413" w:type="dxa"/>
          </w:tcPr>
          <w:p w14:paraId="34056808">
            <w:pPr>
              <w:spacing w:line="500" w:lineRule="exact"/>
              <w:rPr>
                <w:rFonts w:hint="eastAsia" w:ascii="黑体" w:hAnsi="黑体" w:eastAsia="黑体" w:cs="黑体"/>
                <w:b w:val="0"/>
                <w:bCs w:val="0"/>
                <w:sz w:val="22"/>
                <w:szCs w:val="22"/>
              </w:rPr>
            </w:pPr>
          </w:p>
        </w:tc>
      </w:tr>
      <w:tr w14:paraId="5C23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0F1AC55C">
            <w:pPr>
              <w:spacing w:line="500" w:lineRule="exact"/>
              <w:rPr>
                <w:rFonts w:hint="eastAsia" w:ascii="黑体" w:hAnsi="黑体" w:eastAsia="黑体" w:cs="黑体"/>
                <w:b w:val="0"/>
                <w:bCs w:val="0"/>
                <w:sz w:val="22"/>
                <w:szCs w:val="22"/>
              </w:rPr>
            </w:pPr>
          </w:p>
        </w:tc>
        <w:tc>
          <w:tcPr>
            <w:tcW w:w="1575" w:type="dxa"/>
          </w:tcPr>
          <w:p w14:paraId="1ED4D439">
            <w:pPr>
              <w:spacing w:line="500" w:lineRule="exact"/>
              <w:rPr>
                <w:rFonts w:hint="eastAsia" w:ascii="黑体" w:hAnsi="黑体" w:eastAsia="黑体" w:cs="黑体"/>
                <w:b w:val="0"/>
                <w:bCs w:val="0"/>
                <w:sz w:val="22"/>
                <w:szCs w:val="22"/>
              </w:rPr>
            </w:pPr>
          </w:p>
        </w:tc>
        <w:tc>
          <w:tcPr>
            <w:tcW w:w="2287" w:type="dxa"/>
          </w:tcPr>
          <w:p w14:paraId="0BC7EA52">
            <w:pPr>
              <w:spacing w:line="500" w:lineRule="exact"/>
              <w:rPr>
                <w:rFonts w:hint="eastAsia" w:ascii="黑体" w:hAnsi="黑体" w:eastAsia="黑体" w:cs="黑体"/>
                <w:b w:val="0"/>
                <w:bCs w:val="0"/>
                <w:sz w:val="22"/>
                <w:szCs w:val="22"/>
              </w:rPr>
            </w:pPr>
          </w:p>
        </w:tc>
        <w:tc>
          <w:tcPr>
            <w:tcW w:w="2210" w:type="dxa"/>
          </w:tcPr>
          <w:p w14:paraId="640FB290">
            <w:pPr>
              <w:spacing w:line="500" w:lineRule="exact"/>
              <w:rPr>
                <w:rFonts w:hint="eastAsia" w:ascii="黑体" w:hAnsi="黑体" w:eastAsia="黑体" w:cs="黑体"/>
                <w:b w:val="0"/>
                <w:bCs w:val="0"/>
                <w:sz w:val="22"/>
                <w:szCs w:val="22"/>
              </w:rPr>
            </w:pPr>
          </w:p>
        </w:tc>
        <w:tc>
          <w:tcPr>
            <w:tcW w:w="1413" w:type="dxa"/>
          </w:tcPr>
          <w:p w14:paraId="6AE6396D">
            <w:pPr>
              <w:spacing w:line="500" w:lineRule="exact"/>
              <w:rPr>
                <w:rFonts w:hint="eastAsia" w:ascii="黑体" w:hAnsi="黑体" w:eastAsia="黑体" w:cs="黑体"/>
                <w:b w:val="0"/>
                <w:bCs w:val="0"/>
                <w:sz w:val="22"/>
                <w:szCs w:val="22"/>
              </w:rPr>
            </w:pPr>
          </w:p>
        </w:tc>
      </w:tr>
      <w:tr w14:paraId="7406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Pr>
          <w:p w14:paraId="592F7934">
            <w:pPr>
              <w:spacing w:line="500" w:lineRule="exact"/>
              <w:rPr>
                <w:rFonts w:hint="eastAsia" w:ascii="黑体" w:hAnsi="黑体" w:eastAsia="黑体" w:cs="黑体"/>
                <w:b w:val="0"/>
                <w:bCs w:val="0"/>
                <w:sz w:val="22"/>
                <w:szCs w:val="22"/>
              </w:rPr>
            </w:pPr>
          </w:p>
        </w:tc>
        <w:tc>
          <w:tcPr>
            <w:tcW w:w="1575" w:type="dxa"/>
          </w:tcPr>
          <w:p w14:paraId="7E10CB2B">
            <w:pPr>
              <w:spacing w:line="500" w:lineRule="exact"/>
              <w:rPr>
                <w:rFonts w:hint="eastAsia" w:ascii="黑体" w:hAnsi="黑体" w:eastAsia="黑体" w:cs="黑体"/>
                <w:b w:val="0"/>
                <w:bCs w:val="0"/>
                <w:sz w:val="22"/>
                <w:szCs w:val="22"/>
              </w:rPr>
            </w:pPr>
          </w:p>
        </w:tc>
        <w:tc>
          <w:tcPr>
            <w:tcW w:w="2287" w:type="dxa"/>
          </w:tcPr>
          <w:p w14:paraId="122A22F0">
            <w:pPr>
              <w:spacing w:line="500" w:lineRule="exact"/>
              <w:rPr>
                <w:rFonts w:hint="eastAsia" w:ascii="黑体" w:hAnsi="黑体" w:eastAsia="黑体" w:cs="黑体"/>
                <w:b w:val="0"/>
                <w:bCs w:val="0"/>
                <w:sz w:val="22"/>
                <w:szCs w:val="22"/>
              </w:rPr>
            </w:pPr>
          </w:p>
        </w:tc>
        <w:tc>
          <w:tcPr>
            <w:tcW w:w="2210" w:type="dxa"/>
          </w:tcPr>
          <w:p w14:paraId="0DC8843A">
            <w:pPr>
              <w:spacing w:line="500" w:lineRule="exact"/>
              <w:rPr>
                <w:rFonts w:hint="eastAsia" w:ascii="黑体" w:hAnsi="黑体" w:eastAsia="黑体" w:cs="黑体"/>
                <w:b w:val="0"/>
                <w:bCs w:val="0"/>
                <w:sz w:val="22"/>
                <w:szCs w:val="22"/>
              </w:rPr>
            </w:pPr>
          </w:p>
        </w:tc>
        <w:tc>
          <w:tcPr>
            <w:tcW w:w="1413" w:type="dxa"/>
          </w:tcPr>
          <w:p w14:paraId="18B13151">
            <w:pPr>
              <w:spacing w:line="500" w:lineRule="exact"/>
              <w:rPr>
                <w:rFonts w:hint="eastAsia" w:ascii="黑体" w:hAnsi="黑体" w:eastAsia="黑体" w:cs="黑体"/>
                <w:b w:val="0"/>
                <w:bCs w:val="0"/>
                <w:sz w:val="22"/>
                <w:szCs w:val="22"/>
              </w:rPr>
            </w:pPr>
          </w:p>
        </w:tc>
      </w:tr>
      <w:tr w14:paraId="683F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5"/>
          </w:tcPr>
          <w:p w14:paraId="6A748FC7">
            <w:pPr>
              <w:spacing w:line="360" w:lineRule="auto"/>
              <w:jc w:val="both"/>
              <w:rPr>
                <w:rFonts w:hint="eastAsia" w:ascii="黑体" w:hAnsi="黑体" w:eastAsia="黑体" w:cs="黑体"/>
                <w:b w:val="0"/>
                <w:bCs w:val="0"/>
                <w:sz w:val="22"/>
                <w:szCs w:val="22"/>
                <w:lang w:val="en-US"/>
              </w:rPr>
            </w:pPr>
            <w:r>
              <w:rPr>
                <w:rFonts w:hint="eastAsia" w:ascii="黑体" w:hAnsi="黑体" w:eastAsia="黑体" w:cs="黑体"/>
                <w:b/>
                <w:bCs/>
                <w:sz w:val="22"/>
                <w:szCs w:val="22"/>
                <w:lang w:val="en-US" w:eastAsia="zh-CN"/>
              </w:rPr>
              <w:t>涉及承包经营农户</w:t>
            </w:r>
            <w:r>
              <w:rPr>
                <w:rFonts w:hint="eastAsia" w:ascii="黑体" w:hAnsi="黑体" w:eastAsia="黑体" w:cs="黑体"/>
                <w:b/>
                <w:bCs/>
                <w:sz w:val="22"/>
                <w:szCs w:val="22"/>
                <w:u w:val="single"/>
                <w:lang w:val="en-US" w:eastAsia="zh-CN"/>
              </w:rPr>
              <w:t xml:space="preserve">          </w:t>
            </w:r>
            <w:r>
              <w:rPr>
                <w:rFonts w:hint="eastAsia" w:ascii="黑体" w:hAnsi="黑体" w:eastAsia="黑体" w:cs="黑体"/>
                <w:b/>
                <w:bCs/>
                <w:sz w:val="22"/>
                <w:szCs w:val="22"/>
                <w:lang w:val="en-US" w:eastAsia="zh-CN"/>
              </w:rPr>
              <w:t>户；</w:t>
            </w:r>
            <w:r>
              <w:rPr>
                <w:rFonts w:hint="eastAsia" w:ascii="黑体" w:hAnsi="黑体" w:eastAsia="黑体" w:cs="黑体"/>
                <w:b/>
                <w:bCs/>
                <w:sz w:val="22"/>
                <w:szCs w:val="22"/>
              </w:rPr>
              <w:t>承包地面积</w:t>
            </w:r>
            <w:r>
              <w:rPr>
                <w:rFonts w:hint="eastAsia" w:ascii="黑体" w:hAnsi="黑体" w:eastAsia="黑体" w:cs="黑体"/>
                <w:b/>
                <w:bCs/>
                <w:sz w:val="22"/>
                <w:szCs w:val="22"/>
                <w:lang w:val="en-US" w:eastAsia="zh-CN"/>
              </w:rPr>
              <w:t>合计</w:t>
            </w:r>
            <w:r>
              <w:rPr>
                <w:rFonts w:hint="eastAsia" w:ascii="黑体" w:hAnsi="黑体" w:eastAsia="黑体" w:cs="黑体"/>
                <w:b/>
                <w:bCs/>
                <w:sz w:val="22"/>
                <w:szCs w:val="22"/>
                <w:u w:val="single"/>
                <w:lang w:val="en-US" w:eastAsia="zh-CN"/>
              </w:rPr>
              <w:t xml:space="preserve">           </w:t>
            </w:r>
            <w:r>
              <w:rPr>
                <w:rFonts w:hint="eastAsia" w:ascii="黑体" w:hAnsi="黑体" w:eastAsia="黑体" w:cs="黑体"/>
                <w:b/>
                <w:bCs/>
                <w:sz w:val="22"/>
                <w:szCs w:val="22"/>
                <w:lang w:val="en-US" w:eastAsia="zh-CN"/>
              </w:rPr>
              <w:t>亩</w:t>
            </w:r>
          </w:p>
        </w:tc>
      </w:tr>
    </w:tbl>
    <w:p w14:paraId="6B61829A">
      <w:pPr>
        <w:spacing w:line="500" w:lineRule="exact"/>
        <w:ind w:firstLine="2240" w:firstLineChars="800"/>
        <w:jc w:val="left"/>
        <w:rPr>
          <w:rFonts w:hint="default" w:ascii="仿宋_GB2312" w:hAnsi="宋体" w:eastAsia="仿宋_GB2312" w:cs="Arial"/>
          <w:color w:val="333333"/>
          <w:kern w:val="0"/>
          <w:sz w:val="28"/>
          <w:szCs w:val="28"/>
          <w:lang w:val="en-US" w:eastAsia="zh-CN"/>
        </w:rPr>
      </w:pPr>
      <w:r>
        <w:rPr>
          <w:rFonts w:hint="eastAsia" w:ascii="仿宋_GB2312" w:hAnsi="宋体" w:eastAsia="仿宋_GB2312" w:cs="Arial"/>
          <w:color w:val="333333"/>
          <w:kern w:val="0"/>
          <w:sz w:val="28"/>
          <w:szCs w:val="28"/>
        </w:rPr>
        <w:t>村（居）</w:t>
      </w:r>
      <w:r>
        <w:rPr>
          <w:rFonts w:hint="eastAsia" w:ascii="仿宋_GB2312" w:hAnsi="宋体" w:eastAsia="仿宋_GB2312" w:cs="Arial"/>
          <w:color w:val="333333"/>
          <w:kern w:val="0"/>
          <w:sz w:val="28"/>
          <w:szCs w:val="28"/>
          <w:lang w:val="en-US" w:eastAsia="zh-CN"/>
        </w:rPr>
        <w:t>委会/合作社负责人</w:t>
      </w:r>
      <w:r>
        <w:rPr>
          <w:rFonts w:hint="eastAsia" w:ascii="仿宋_GB2312" w:hAnsi="宋体" w:eastAsia="仿宋_GB2312" w:cs="Arial"/>
          <w:color w:val="333333"/>
          <w:kern w:val="0"/>
          <w:sz w:val="28"/>
          <w:szCs w:val="28"/>
        </w:rPr>
        <w:t>（签字）</w:t>
      </w:r>
      <w:r>
        <w:rPr>
          <w:rFonts w:hint="eastAsia" w:ascii="仿宋_GB2312" w:hAnsi="宋体" w:eastAsia="仿宋_GB2312" w:cs="Arial"/>
          <w:color w:val="333333"/>
          <w:kern w:val="0"/>
          <w:sz w:val="28"/>
          <w:szCs w:val="28"/>
          <w:lang w:eastAsia="zh-CN"/>
        </w:rPr>
        <w:t>：</w:t>
      </w:r>
      <w:r>
        <w:rPr>
          <w:rFonts w:hint="eastAsia" w:ascii="仿宋_GB2312" w:hAnsi="宋体" w:eastAsia="仿宋_GB2312" w:cs="Arial"/>
          <w:color w:val="333333"/>
          <w:kern w:val="0"/>
          <w:sz w:val="28"/>
          <w:szCs w:val="28"/>
          <w:lang w:val="en-US" w:eastAsia="zh-CN"/>
        </w:rPr>
        <w:t xml:space="preserve">  </w:t>
      </w:r>
    </w:p>
    <w:p w14:paraId="63D94874">
      <w:pPr>
        <w:spacing w:line="500" w:lineRule="exact"/>
        <w:ind w:firstLine="3080" w:firstLineChars="1100"/>
        <w:jc w:val="left"/>
        <w:rPr>
          <w:rFonts w:ascii="仿宋_GB2312" w:hAnsi="宋体" w:eastAsia="仿宋_GB2312" w:cs="Arial"/>
          <w:color w:val="333333"/>
          <w:kern w:val="0"/>
          <w:sz w:val="28"/>
          <w:szCs w:val="28"/>
        </w:rPr>
      </w:pPr>
      <w:r>
        <w:rPr>
          <w:rFonts w:ascii="仿宋_GB2312" w:hAnsi="宋体" w:eastAsia="仿宋_GB2312" w:cs="Arial"/>
          <w:color w:val="333333"/>
          <w:kern w:val="0"/>
          <w:sz w:val="28"/>
          <w:szCs w:val="28"/>
        </w:rPr>
        <w:t>村</w:t>
      </w:r>
      <w:r>
        <w:rPr>
          <w:rFonts w:hint="eastAsia" w:ascii="仿宋_GB2312" w:hAnsi="宋体" w:eastAsia="仿宋_GB2312" w:cs="Arial"/>
          <w:color w:val="333333"/>
          <w:kern w:val="0"/>
          <w:sz w:val="28"/>
          <w:szCs w:val="28"/>
        </w:rPr>
        <w:t>（居）</w:t>
      </w:r>
      <w:r>
        <w:rPr>
          <w:rFonts w:ascii="仿宋_GB2312" w:hAnsi="宋体" w:eastAsia="仿宋_GB2312" w:cs="Arial"/>
          <w:color w:val="333333"/>
          <w:kern w:val="0"/>
          <w:sz w:val="28"/>
          <w:szCs w:val="28"/>
        </w:rPr>
        <w:t>委会</w:t>
      </w:r>
      <w:r>
        <w:rPr>
          <w:rFonts w:hint="eastAsia" w:ascii="仿宋_GB2312" w:hAnsi="宋体" w:eastAsia="仿宋_GB2312" w:cs="Arial"/>
          <w:color w:val="333333"/>
          <w:kern w:val="0"/>
          <w:sz w:val="28"/>
          <w:szCs w:val="28"/>
          <w:lang w:val="en-US" w:eastAsia="zh-CN"/>
        </w:rPr>
        <w:t>/合作社</w:t>
      </w:r>
      <w:r>
        <w:rPr>
          <w:rFonts w:hint="eastAsia" w:ascii="仿宋_GB2312" w:hAnsi="宋体" w:eastAsia="仿宋_GB2312" w:cs="Arial"/>
          <w:color w:val="333333"/>
          <w:kern w:val="0"/>
          <w:sz w:val="28"/>
          <w:szCs w:val="28"/>
        </w:rPr>
        <w:t xml:space="preserve">（公章）： </w:t>
      </w:r>
      <w:r>
        <w:rPr>
          <w:rFonts w:ascii="仿宋_GB2312" w:hAnsi="宋体" w:eastAsia="仿宋_GB2312" w:cs="Arial"/>
          <w:color w:val="333333"/>
          <w:kern w:val="0"/>
          <w:sz w:val="28"/>
          <w:szCs w:val="28"/>
        </w:rPr>
        <w:t xml:space="preserve">     </w:t>
      </w:r>
    </w:p>
    <w:p w14:paraId="754D3210">
      <w:pPr>
        <w:spacing w:line="500" w:lineRule="exact"/>
        <w:jc w:val="right"/>
        <w:rPr>
          <w:rFonts w:hint="eastAsia" w:ascii="方正小标宋简体" w:eastAsia="方正小标宋简体"/>
          <w:sz w:val="24"/>
          <w:szCs w:val="28"/>
          <w:lang w:val="en-US" w:eastAsia="zh-CN"/>
        </w:rPr>
      </w:pPr>
      <w:r>
        <w:rPr>
          <w:rFonts w:ascii="仿宋_GB2312" w:hAnsi="宋体" w:eastAsia="仿宋_GB2312" w:cs="Arial"/>
          <w:color w:val="333333"/>
          <w:kern w:val="0"/>
          <w:sz w:val="32"/>
          <w:szCs w:val="32"/>
        </w:rPr>
        <w:t>年</w:t>
      </w:r>
      <w:r>
        <w:rPr>
          <w:rFonts w:hint="eastAsia" w:ascii="仿宋_GB2312" w:hAnsi="宋体" w:eastAsia="仿宋_GB2312" w:cs="Arial"/>
          <w:color w:val="333333"/>
          <w:kern w:val="0"/>
          <w:sz w:val="32"/>
          <w:szCs w:val="32"/>
        </w:rPr>
        <w:t xml:space="preserve"> </w:t>
      </w:r>
      <w:r>
        <w:rPr>
          <w:rFonts w:ascii="仿宋_GB2312" w:hAnsi="宋体" w:eastAsia="仿宋_GB2312" w:cs="Arial"/>
          <w:color w:val="333333"/>
          <w:kern w:val="0"/>
          <w:sz w:val="32"/>
          <w:szCs w:val="32"/>
        </w:rPr>
        <w:t xml:space="preserve">  月</w:t>
      </w:r>
      <w:r>
        <w:rPr>
          <w:rFonts w:hint="eastAsia" w:ascii="仿宋_GB2312" w:hAnsi="宋体" w:eastAsia="仿宋_GB2312" w:cs="Arial"/>
          <w:color w:val="333333"/>
          <w:kern w:val="0"/>
          <w:sz w:val="32"/>
          <w:szCs w:val="32"/>
        </w:rPr>
        <w:t xml:space="preserve"> </w:t>
      </w:r>
      <w:r>
        <w:rPr>
          <w:rFonts w:ascii="仿宋_GB2312" w:hAnsi="宋体" w:eastAsia="仿宋_GB2312" w:cs="Arial"/>
          <w:color w:val="333333"/>
          <w:kern w:val="0"/>
          <w:sz w:val="32"/>
          <w:szCs w:val="32"/>
        </w:rPr>
        <w:t xml:space="preserve">   日</w:t>
      </w:r>
      <w:r>
        <w:rPr>
          <w:rFonts w:hint="eastAsia" w:ascii="仿宋_GB2312" w:hAnsi="宋体" w:eastAsia="仿宋_GB2312" w:cs="Arial"/>
          <w:color w:val="333333"/>
          <w:kern w:val="0"/>
          <w:sz w:val="32"/>
          <w:szCs w:val="32"/>
        </w:rPr>
        <w:t xml:space="preserve"> </w:t>
      </w:r>
      <w:r>
        <w:rPr>
          <w:rFonts w:ascii="仿宋_GB2312" w:hAnsi="宋体" w:eastAsia="仿宋_GB2312" w:cs="Arial"/>
          <w:color w:val="333333"/>
          <w:kern w:val="0"/>
          <w:sz w:val="32"/>
          <w:szCs w:val="32"/>
        </w:rPr>
        <w:t xml:space="preserve">  </w:t>
      </w:r>
    </w:p>
    <w:p w14:paraId="662D9A00">
      <w:pPr>
        <w:bidi w:val="0"/>
        <w:rPr>
          <w:rFonts w:hint="eastAsia"/>
          <w:lang w:val="en-US" w:eastAsia="zh-CN"/>
        </w:rPr>
      </w:pPr>
    </w:p>
    <w:p w14:paraId="092C6AE1">
      <w:pPr>
        <w:bidi w:val="0"/>
        <w:rPr>
          <w:rFonts w:hint="eastAsia"/>
          <w:lang w:val="en-US" w:eastAsia="zh-CN"/>
        </w:rPr>
      </w:pPr>
    </w:p>
    <w:p w14:paraId="4BBBD900">
      <w:pPr>
        <w:bidi w:val="0"/>
        <w:rPr>
          <w:rFonts w:hint="eastAsia"/>
          <w:lang w:val="en-US" w:eastAsia="zh-CN"/>
        </w:rPr>
      </w:pPr>
    </w:p>
    <w:p w14:paraId="522491AF">
      <w:pPr>
        <w:pStyle w:val="4"/>
        <w:bidi w:val="0"/>
        <w:rPr>
          <w:rFonts w:hint="eastAsia"/>
          <w:lang w:val="en-US" w:eastAsia="zh-CN"/>
        </w:rPr>
      </w:pPr>
      <w:bookmarkStart w:id="105" w:name="_Toc31900"/>
      <w:r>
        <w:rPr>
          <w:rFonts w:hint="eastAsia"/>
          <w:lang w:val="en-US" w:eastAsia="zh-CN"/>
        </w:rPr>
        <w:t>6.12.3关于土地经营权流转项目行使优先权的函</w:t>
      </w:r>
      <w:bookmarkEnd w:id="105"/>
    </w:p>
    <w:p w14:paraId="1B590753">
      <w:pPr>
        <w:widowControl/>
        <w:spacing w:after="312" w:afterLines="100" w:line="300" w:lineRule="auto"/>
        <w:jc w:val="center"/>
        <w:rPr>
          <w:rFonts w:hint="eastAsia" w:ascii="方正小标宋简体" w:hAnsi="华文中宋" w:eastAsia="方正小标宋简体" w:cs="Arial"/>
          <w:b w:val="0"/>
          <w:bCs/>
          <w:color w:val="333333"/>
          <w:kern w:val="0"/>
          <w:sz w:val="40"/>
          <w:szCs w:val="40"/>
        </w:rPr>
      </w:pPr>
      <w:r>
        <w:rPr>
          <w:rFonts w:hint="eastAsia" w:ascii="方正小标宋简体" w:hAnsi="华文中宋" w:eastAsia="方正小标宋简体" w:cs="Arial"/>
          <w:b w:val="0"/>
          <w:bCs/>
          <w:color w:val="333333"/>
          <w:kern w:val="0"/>
          <w:sz w:val="40"/>
          <w:szCs w:val="40"/>
          <w:lang w:val="en-US" w:eastAsia="zh-CN"/>
        </w:rPr>
        <w:t>关于土地经营权流转项目行使优先权的函</w:t>
      </w:r>
    </w:p>
    <w:p w14:paraId="4ABA03B2">
      <w:pPr>
        <w:widowControl/>
        <w:spacing w:line="500" w:lineRule="exact"/>
        <w:jc w:val="both"/>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rPr>
        <w:t>安徽省农村综合产权交易所有限公司：</w:t>
      </w:r>
    </w:p>
    <w:p w14:paraId="59481248">
      <w:pPr>
        <w:widowControl/>
        <w:spacing w:line="576" w:lineRule="exact"/>
        <w:ind w:firstLine="560" w:firstLineChars="200"/>
        <w:jc w:val="left"/>
        <w:rPr>
          <w:rFonts w:hint="default" w:ascii="仿宋_GB2312" w:hAnsi="宋体" w:eastAsia="仿宋_GB2312" w:cs="Arial"/>
          <w:kern w:val="0"/>
          <w:sz w:val="28"/>
          <w:szCs w:val="28"/>
          <w:lang w:val="en-US" w:eastAsia="zh-CN"/>
        </w:rPr>
      </w:pPr>
      <w:r>
        <w:rPr>
          <w:rFonts w:hint="eastAsia" w:ascii="仿宋_GB2312" w:hAnsi="宋体" w:eastAsia="仿宋_GB2312" w:cs="Arial"/>
          <w:kern w:val="0"/>
          <w:sz w:val="28"/>
          <w:szCs w:val="28"/>
          <w:lang w:val="en-US" w:eastAsia="zh-CN"/>
        </w:rPr>
        <w:t>我方已知晓</w:t>
      </w:r>
      <w:r>
        <w:rPr>
          <w:rFonts w:hint="eastAsia" w:ascii="仿宋_GB2312" w:hAnsi="宋体" w:eastAsia="仿宋_GB2312" w:cs="Arial"/>
          <w:kern w:val="0"/>
          <w:sz w:val="28"/>
          <w:szCs w:val="28"/>
          <w:u w:val="single"/>
          <w:lang w:val="en-US" w:eastAsia="zh-CN"/>
        </w:rPr>
        <w:t xml:space="preserve">               项目名称               </w:t>
      </w:r>
      <w:r>
        <w:rPr>
          <w:rFonts w:hint="eastAsia" w:ascii="仿宋_GB2312" w:hAnsi="宋体" w:eastAsia="仿宋_GB2312" w:cs="Arial"/>
          <w:kern w:val="0"/>
          <w:sz w:val="28"/>
          <w:szCs w:val="28"/>
          <w:u w:val="none"/>
          <w:lang w:val="en-US" w:eastAsia="zh-CN"/>
        </w:rPr>
        <w:t>项目在贵公司</w:t>
      </w:r>
      <w:r>
        <w:rPr>
          <w:rFonts w:hint="eastAsia" w:ascii="仿宋_GB2312" w:hAnsi="宋体" w:eastAsia="仿宋_GB2312" w:cs="Arial"/>
          <w:kern w:val="0"/>
          <w:sz w:val="28"/>
          <w:szCs w:val="28"/>
          <w:lang w:val="en-US" w:eastAsia="zh-CN"/>
        </w:rPr>
        <w:t>进行公开流转事宜，</w:t>
      </w:r>
      <w:r>
        <w:rPr>
          <w:rFonts w:hint="eastAsia" w:ascii="仿宋_GB2312" w:hAnsi="宋体" w:eastAsia="仿宋_GB2312" w:cs="Arial"/>
          <w:kern w:val="0"/>
          <w:sz w:val="28"/>
          <w:szCs w:val="28"/>
        </w:rPr>
        <w:t>根据《农村土地经营权流转管理办法》</w:t>
      </w:r>
      <w:r>
        <w:rPr>
          <w:rFonts w:hint="eastAsia" w:ascii="仿宋_GB2312" w:hAnsi="宋体" w:eastAsia="仿宋_GB2312" w:cs="Arial"/>
          <w:kern w:val="0"/>
          <w:sz w:val="28"/>
          <w:szCs w:val="28"/>
          <w:lang w:eastAsia="zh-CN"/>
        </w:rPr>
        <w:t>（</w:t>
      </w:r>
      <w:r>
        <w:rPr>
          <w:rFonts w:hint="eastAsia" w:ascii="仿宋_GB2312" w:hAnsi="宋体" w:eastAsia="仿宋_GB2312" w:cs="Arial"/>
          <w:kern w:val="0"/>
          <w:sz w:val="28"/>
          <w:szCs w:val="28"/>
        </w:rPr>
        <w:t>农业农村部令2021年第1号</w:t>
      </w:r>
      <w:r>
        <w:rPr>
          <w:rFonts w:hint="eastAsia" w:ascii="仿宋_GB2312" w:hAnsi="宋体" w:eastAsia="仿宋_GB2312" w:cs="Arial"/>
          <w:kern w:val="0"/>
          <w:sz w:val="28"/>
          <w:szCs w:val="28"/>
          <w:lang w:eastAsia="zh-CN"/>
        </w:rPr>
        <w:t>）</w:t>
      </w:r>
      <w:r>
        <w:rPr>
          <w:rFonts w:hint="eastAsia" w:ascii="仿宋_GB2312" w:hAnsi="宋体" w:eastAsia="仿宋_GB2312" w:cs="Arial"/>
          <w:kern w:val="0"/>
          <w:sz w:val="28"/>
          <w:szCs w:val="28"/>
          <w:lang w:val="en-US" w:eastAsia="zh-CN"/>
        </w:rPr>
        <w:t>规定</w:t>
      </w:r>
      <w:r>
        <w:rPr>
          <w:rFonts w:hint="eastAsia" w:ascii="仿宋_GB2312" w:hAnsi="宋体" w:eastAsia="仿宋_GB2312" w:cs="Arial"/>
          <w:kern w:val="0"/>
          <w:sz w:val="28"/>
          <w:szCs w:val="28"/>
        </w:rPr>
        <w:t>，</w:t>
      </w:r>
      <w:r>
        <w:rPr>
          <w:rFonts w:hint="eastAsia" w:ascii="仿宋_GB2312" w:hAnsi="宋体" w:eastAsia="仿宋_GB2312" w:cs="Arial"/>
          <w:kern w:val="0"/>
          <w:sz w:val="28"/>
          <w:szCs w:val="28"/>
          <w:lang w:val="en-US" w:eastAsia="zh-CN"/>
        </w:rPr>
        <w:t>在同等条件下，本集体经济组织成员或原土地经营权流转受让方享有优先受让的权利，本人/公司是：</w:t>
      </w:r>
    </w:p>
    <w:p w14:paraId="21667765">
      <w:pPr>
        <w:widowControl/>
        <w:spacing w:line="576" w:lineRule="exact"/>
        <w:ind w:firstLine="560" w:firstLineChars="200"/>
        <w:jc w:val="left"/>
        <w:rPr>
          <w:rFonts w:hint="eastAsia" w:ascii="仿宋_GB2312" w:hAnsi="宋体" w:eastAsia="仿宋_GB2312" w:cs="Arial"/>
          <w:kern w:val="0"/>
          <w:sz w:val="28"/>
          <w:szCs w:val="28"/>
          <w:lang w:val="en-US" w:eastAsia="zh-CN"/>
        </w:rPr>
      </w:pPr>
      <w:r>
        <w:rPr>
          <w:rFonts w:hint="eastAsia" w:ascii="仿宋_GB2312" w:hAnsi="宋体" w:eastAsia="仿宋_GB2312" w:cs="Arial"/>
          <w:kern w:val="0"/>
          <w:sz w:val="28"/>
          <w:szCs w:val="28"/>
          <w:lang w:val="en-US" w:eastAsia="zh-CN"/>
        </w:rPr>
        <w:sym w:font="Wingdings 2" w:char="00A3"/>
      </w:r>
      <w:r>
        <w:rPr>
          <w:rFonts w:hint="eastAsia" w:ascii="仿宋_GB2312" w:hAnsi="宋体" w:eastAsia="仿宋_GB2312" w:cs="Arial"/>
          <w:kern w:val="0"/>
          <w:sz w:val="28"/>
          <w:szCs w:val="28"/>
          <w:lang w:val="en-US" w:eastAsia="zh-CN"/>
        </w:rPr>
        <w:t>本集体经济组织成员；</w:t>
      </w:r>
    </w:p>
    <w:p w14:paraId="69CDB718">
      <w:pPr>
        <w:widowControl/>
        <w:spacing w:line="576" w:lineRule="exact"/>
        <w:ind w:firstLine="560" w:firstLineChars="200"/>
        <w:jc w:val="left"/>
        <w:rPr>
          <w:rFonts w:hint="default" w:ascii="仿宋_GB2312" w:hAnsi="宋体" w:eastAsia="仿宋_GB2312" w:cs="Arial"/>
          <w:kern w:val="0"/>
          <w:sz w:val="28"/>
          <w:szCs w:val="28"/>
          <w:lang w:val="en-US" w:eastAsia="zh-CN"/>
        </w:rPr>
      </w:pPr>
      <w:r>
        <w:rPr>
          <w:rFonts w:hint="eastAsia" w:ascii="仿宋_GB2312" w:hAnsi="宋体" w:eastAsia="仿宋_GB2312" w:cs="Arial"/>
          <w:kern w:val="0"/>
          <w:sz w:val="28"/>
          <w:szCs w:val="28"/>
          <w:lang w:val="en-US" w:eastAsia="zh-CN"/>
        </w:rPr>
        <w:sym w:font="Wingdings 2" w:char="00A3"/>
      </w:r>
      <w:r>
        <w:rPr>
          <w:rFonts w:hint="eastAsia" w:ascii="仿宋_GB2312" w:hAnsi="宋体" w:eastAsia="仿宋_GB2312" w:cs="Arial"/>
          <w:kern w:val="0"/>
          <w:sz w:val="28"/>
          <w:szCs w:val="28"/>
          <w:lang w:val="en-US" w:eastAsia="zh-CN"/>
        </w:rPr>
        <w:t>原土地经营权流转受让方。</w:t>
      </w:r>
    </w:p>
    <w:p w14:paraId="40BA3C08">
      <w:pPr>
        <w:widowControl/>
        <w:spacing w:line="576" w:lineRule="exact"/>
        <w:ind w:firstLine="560" w:firstLineChars="200"/>
        <w:jc w:val="left"/>
        <w:rPr>
          <w:rFonts w:hint="eastAsia" w:ascii="仿宋_GB2312" w:hAnsi="宋体" w:eastAsia="仿宋_GB2312" w:cs="Arial"/>
          <w:kern w:val="0"/>
          <w:sz w:val="28"/>
          <w:szCs w:val="28"/>
          <w:lang w:val="en-US" w:eastAsia="zh-CN"/>
        </w:rPr>
      </w:pPr>
      <w:r>
        <w:rPr>
          <w:rFonts w:hint="eastAsia" w:ascii="仿宋_GB2312" w:hAnsi="宋体" w:eastAsia="仿宋_GB2312" w:cs="Arial"/>
          <w:kern w:val="0"/>
          <w:sz w:val="28"/>
          <w:szCs w:val="28"/>
        </w:rPr>
        <w:t>本人</w:t>
      </w:r>
      <w:r>
        <w:rPr>
          <w:rFonts w:hint="eastAsia" w:ascii="仿宋_GB2312" w:hAnsi="宋体" w:eastAsia="仿宋_GB2312" w:cs="Arial"/>
          <w:kern w:val="0"/>
          <w:sz w:val="28"/>
          <w:szCs w:val="28"/>
          <w:lang w:val="en-US" w:eastAsia="zh-CN"/>
        </w:rPr>
        <w:t>/公司</w:t>
      </w:r>
      <w:r>
        <w:rPr>
          <w:rFonts w:hint="eastAsia" w:ascii="仿宋_GB2312" w:hAnsi="宋体" w:eastAsia="仿宋_GB2312" w:cs="Arial"/>
          <w:kern w:val="0"/>
          <w:sz w:val="28"/>
          <w:szCs w:val="28"/>
        </w:rPr>
        <w:t>经</w:t>
      </w:r>
      <w:r>
        <w:rPr>
          <w:rFonts w:hint="eastAsia" w:ascii="仿宋_GB2312" w:hAnsi="宋体" w:eastAsia="仿宋_GB2312" w:cs="Arial"/>
          <w:kern w:val="0"/>
          <w:sz w:val="28"/>
          <w:szCs w:val="28"/>
          <w:lang w:val="en-US" w:eastAsia="zh-CN"/>
        </w:rPr>
        <w:t>慎重考虑后决定主张行使优先权。</w:t>
      </w:r>
    </w:p>
    <w:p w14:paraId="69708EE0">
      <w:pPr>
        <w:widowControl/>
        <w:spacing w:line="576" w:lineRule="exact"/>
        <w:ind w:firstLine="560" w:firstLineChars="200"/>
        <w:jc w:val="left"/>
        <w:rPr>
          <w:rFonts w:hint="eastAsia" w:ascii="仿宋_GB2312" w:hAnsi="宋体" w:eastAsia="仿宋_GB2312" w:cs="Arial"/>
          <w:kern w:val="0"/>
          <w:sz w:val="28"/>
          <w:szCs w:val="28"/>
          <w:lang w:val="en-US" w:eastAsia="zh-CN"/>
        </w:rPr>
      </w:pPr>
      <w:r>
        <w:rPr>
          <w:rFonts w:hint="eastAsia" w:ascii="仿宋_GB2312" w:hAnsi="宋体" w:eastAsia="仿宋_GB2312" w:cs="Arial"/>
          <w:kern w:val="0"/>
          <w:sz w:val="28"/>
          <w:szCs w:val="28"/>
          <w:lang w:val="en-US" w:eastAsia="zh-CN"/>
        </w:rPr>
        <w:t>特此函告！</w:t>
      </w:r>
    </w:p>
    <w:p w14:paraId="27F62532">
      <w:pPr>
        <w:widowControl/>
        <w:spacing w:line="576" w:lineRule="exact"/>
        <w:jc w:val="center"/>
        <w:rPr>
          <w:rFonts w:hint="default" w:ascii="仿宋_GB2312" w:hAnsi="宋体" w:eastAsia="仿宋_GB2312" w:cs="Arial"/>
          <w:kern w:val="0"/>
          <w:sz w:val="28"/>
          <w:szCs w:val="28"/>
          <w:lang w:val="en-US" w:eastAsia="zh-CN"/>
        </w:rPr>
      </w:pPr>
      <w:r>
        <w:rPr>
          <w:rFonts w:hint="eastAsia" w:ascii="仿宋_GB2312" w:hAnsi="宋体" w:eastAsia="仿宋_GB2312" w:cs="Arial"/>
          <w:kern w:val="0"/>
          <w:sz w:val="28"/>
          <w:szCs w:val="28"/>
          <w:lang w:val="en-US" w:eastAsia="zh-CN"/>
        </w:rPr>
        <w:t xml:space="preserve">                权利人（签字或盖章）：</w:t>
      </w:r>
    </w:p>
    <w:p w14:paraId="00B5FA08">
      <w:pPr>
        <w:widowControl/>
        <w:wordWrap w:val="0"/>
        <w:spacing w:line="576" w:lineRule="exact"/>
        <w:jc w:val="center"/>
        <w:rPr>
          <w:rFonts w:hint="default" w:ascii="仿宋_GB2312" w:hAnsi="宋体" w:eastAsia="仿宋_GB2312" w:cs="Arial"/>
          <w:kern w:val="0"/>
          <w:sz w:val="28"/>
          <w:szCs w:val="28"/>
          <w:lang w:val="en-US" w:eastAsia="zh-CN"/>
        </w:rPr>
      </w:pPr>
      <w:r>
        <w:rPr>
          <w:rFonts w:hint="eastAsia" w:ascii="仿宋_GB2312" w:hAnsi="宋体" w:eastAsia="仿宋_GB2312" w:cs="Arial"/>
          <w:kern w:val="0"/>
          <w:sz w:val="28"/>
          <w:szCs w:val="28"/>
          <w:lang w:val="en-US" w:eastAsia="zh-CN"/>
        </w:rPr>
        <w:t xml:space="preserve">                 身份证或统一社会信用代码：     </w:t>
      </w:r>
    </w:p>
    <w:p w14:paraId="56476061">
      <w:pPr>
        <w:widowControl/>
        <w:spacing w:line="576" w:lineRule="exact"/>
        <w:ind w:firstLine="560" w:firstLineChars="200"/>
        <w:jc w:val="left"/>
        <w:rPr>
          <w:rFonts w:hint="eastAsia" w:ascii="仿宋_GB2312" w:hAnsi="宋体" w:eastAsia="仿宋_GB2312" w:cs="Arial"/>
          <w:kern w:val="0"/>
          <w:sz w:val="28"/>
          <w:szCs w:val="28"/>
          <w:lang w:val="en-US" w:eastAsia="zh-CN"/>
        </w:rPr>
      </w:pPr>
      <w:r>
        <w:rPr>
          <w:rFonts w:hint="eastAsia" w:ascii="仿宋_GB2312" w:hAnsi="宋体" w:eastAsia="仿宋_GB2312" w:cs="Arial"/>
          <w:kern w:val="0"/>
          <w:sz w:val="28"/>
          <w:szCs w:val="28"/>
          <w:lang w:val="en-US" w:eastAsia="zh-CN"/>
        </w:rPr>
        <w:t xml:space="preserve">                               联系电话：</w:t>
      </w:r>
    </w:p>
    <w:p w14:paraId="2C687F3F">
      <w:pPr>
        <w:widowControl/>
        <w:spacing w:line="576" w:lineRule="exact"/>
        <w:ind w:firstLine="560" w:firstLineChars="200"/>
        <w:jc w:val="right"/>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rPr>
        <w:t xml:space="preserve">年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 xml:space="preserve">月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日</w:t>
      </w:r>
    </w:p>
    <w:p w14:paraId="52C9F54F">
      <w:pPr>
        <w:widowControl/>
        <w:spacing w:line="576" w:lineRule="exact"/>
        <w:jc w:val="left"/>
        <w:rPr>
          <w:rFonts w:hint="eastAsia" w:ascii="仿宋_GB2312" w:hAnsi="宋体" w:eastAsia="仿宋_GB2312" w:cs="Arial"/>
          <w:kern w:val="0"/>
          <w:sz w:val="28"/>
          <w:szCs w:val="28"/>
        </w:rPr>
      </w:pPr>
    </w:p>
    <w:p w14:paraId="1017CF78">
      <w:pPr>
        <w:widowControl/>
        <w:spacing w:line="576" w:lineRule="exact"/>
        <w:jc w:val="left"/>
        <w:rPr>
          <w:rFonts w:hint="eastAsia" w:ascii="仿宋_GB2312" w:hAnsi="宋体" w:eastAsia="仿宋_GB2312" w:cs="Arial"/>
          <w:kern w:val="0"/>
          <w:sz w:val="28"/>
          <w:szCs w:val="28"/>
        </w:rPr>
      </w:pPr>
    </w:p>
    <w:p w14:paraId="083F6F48">
      <w:pPr>
        <w:widowControl/>
        <w:wordWrap w:val="0"/>
        <w:spacing w:line="576" w:lineRule="exact"/>
        <w:ind w:firstLine="560" w:firstLineChars="200"/>
        <w:jc w:val="right"/>
        <w:rPr>
          <w:rFonts w:hint="default" w:ascii="仿宋_GB2312" w:hAnsi="宋体" w:eastAsia="仿宋_GB2312" w:cs="Arial"/>
          <w:color w:val="333333"/>
          <w:kern w:val="0"/>
          <w:sz w:val="28"/>
          <w:szCs w:val="28"/>
          <w:lang w:val="en-US" w:eastAsia="zh-CN"/>
        </w:rPr>
      </w:pPr>
      <w:r>
        <w:rPr>
          <w:rFonts w:hint="eastAsia" w:ascii="仿宋_GB2312" w:hAnsi="宋体" w:eastAsia="仿宋_GB2312" w:cs="Arial"/>
          <w:kern w:val="0"/>
          <w:sz w:val="28"/>
          <w:szCs w:val="28"/>
          <w:lang w:val="en-US" w:eastAsia="zh-CN"/>
        </w:rPr>
        <w:t>村（居）委会（盖章）：</w:t>
      </w:r>
      <w:r>
        <w:rPr>
          <w:rFonts w:hint="eastAsia" w:ascii="仿宋_GB2312" w:hAnsi="宋体" w:eastAsia="仿宋_GB2312" w:cs="Arial"/>
          <w:color w:val="333333"/>
          <w:kern w:val="0"/>
          <w:sz w:val="28"/>
          <w:szCs w:val="28"/>
          <w:lang w:val="en-US" w:eastAsia="zh-CN"/>
        </w:rPr>
        <w:t xml:space="preserve">       </w:t>
      </w:r>
    </w:p>
    <w:p w14:paraId="0D9BA4B8">
      <w:pPr>
        <w:widowControl/>
        <w:spacing w:line="576" w:lineRule="exact"/>
        <w:ind w:firstLine="560" w:firstLineChars="200"/>
        <w:jc w:val="right"/>
        <w:rPr>
          <w:rFonts w:ascii="仿宋_GB2312" w:hAnsi="宋体" w:eastAsia="仿宋_GB2312" w:cs="Arial"/>
          <w:color w:val="333333"/>
          <w:kern w:val="0"/>
          <w:sz w:val="28"/>
          <w:szCs w:val="28"/>
        </w:rPr>
      </w:pPr>
      <w:r>
        <w:rPr>
          <w:rFonts w:hint="eastAsia" w:ascii="仿宋_GB2312" w:hAnsi="宋体" w:eastAsia="仿宋_GB2312" w:cs="Arial"/>
          <w:color w:val="333333"/>
          <w:kern w:val="0"/>
          <w:sz w:val="28"/>
          <w:szCs w:val="28"/>
        </w:rPr>
        <w:t xml:space="preserve">年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 xml:space="preserve">月 </w:t>
      </w:r>
      <w:r>
        <w:rPr>
          <w:rFonts w:ascii="仿宋_GB2312" w:hAnsi="宋体" w:eastAsia="仿宋_GB2312" w:cs="Arial"/>
          <w:color w:val="333333"/>
          <w:kern w:val="0"/>
          <w:sz w:val="28"/>
          <w:szCs w:val="28"/>
        </w:rPr>
        <w:t xml:space="preserve">  </w:t>
      </w:r>
      <w:r>
        <w:rPr>
          <w:rFonts w:hint="eastAsia" w:ascii="仿宋_GB2312" w:hAnsi="宋体" w:eastAsia="仿宋_GB2312" w:cs="Arial"/>
          <w:color w:val="333333"/>
          <w:kern w:val="0"/>
          <w:sz w:val="28"/>
          <w:szCs w:val="28"/>
        </w:rPr>
        <w:t>日</w:t>
      </w:r>
    </w:p>
    <w:p w14:paraId="2C2B48E9">
      <w:pPr>
        <w:widowControl w:val="0"/>
        <w:numPr>
          <w:ilvl w:val="0"/>
          <w:numId w:val="0"/>
        </w:numPr>
        <w:jc w:val="both"/>
        <w:rPr>
          <w:rFonts w:hint="default"/>
          <w:lang w:val="en-US" w:eastAsia="zh-CN"/>
        </w:rPr>
      </w:pPr>
    </w:p>
    <w:p w14:paraId="3ABE72BC">
      <w:pPr>
        <w:widowControl w:val="0"/>
        <w:numPr>
          <w:ilvl w:val="0"/>
          <w:numId w:val="0"/>
        </w:numPr>
        <w:jc w:val="both"/>
        <w:rPr>
          <w:rFonts w:hint="default"/>
          <w:lang w:val="en-US" w:eastAsia="zh-CN"/>
        </w:rPr>
      </w:pPr>
    </w:p>
    <w:p w14:paraId="1731A0B7">
      <w:pPr>
        <w:rPr>
          <w:rFonts w:hint="default"/>
          <w:lang w:val="en-US" w:eastAsia="zh-CN"/>
        </w:rPr>
      </w:pPr>
      <w:r>
        <w:rPr>
          <w:rFonts w:hint="default"/>
          <w:lang w:val="en-US" w:eastAsia="zh-CN"/>
        </w:rPr>
        <w:br w:type="page"/>
      </w:r>
    </w:p>
    <w:p w14:paraId="4DC5D1AF">
      <w:pPr>
        <w:pStyle w:val="3"/>
        <w:bidi w:val="0"/>
        <w:rPr>
          <w:rFonts w:hint="default"/>
          <w:lang w:val="en-US" w:eastAsia="zh-CN"/>
        </w:rPr>
      </w:pPr>
      <w:bookmarkStart w:id="106" w:name="_Toc28503"/>
      <w:r>
        <w:rPr>
          <w:rFonts w:hint="eastAsia"/>
          <w:lang w:val="en-US" w:eastAsia="zh-CN"/>
        </w:rPr>
        <w:t>6.13闲置宅基地和房屋流转相关函件</w:t>
      </w:r>
      <w:bookmarkEnd w:id="106"/>
    </w:p>
    <w:p w14:paraId="75FE348A">
      <w:pPr>
        <w:pStyle w:val="4"/>
        <w:bidi w:val="0"/>
        <w:rPr>
          <w:rFonts w:hint="default"/>
          <w:lang w:val="en-US"/>
        </w:rPr>
      </w:pPr>
      <w:bookmarkStart w:id="107" w:name="_Toc16750"/>
      <w:r>
        <w:rPr>
          <w:rFonts w:hint="eastAsia"/>
          <w:lang w:val="en-US" w:eastAsia="zh-CN"/>
        </w:rPr>
        <w:t>6.13.1闲置宅基地和房屋流转委托书</w:t>
      </w:r>
      <w:bookmarkEnd w:id="107"/>
    </w:p>
    <w:p w14:paraId="68F5CD7F">
      <w:pPr>
        <w:widowControl/>
        <w:spacing w:after="312" w:afterLines="100" w:line="300" w:lineRule="auto"/>
        <w:jc w:val="center"/>
        <w:rPr>
          <w:rFonts w:hint="eastAsia"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闲置宅基地和房屋流转委托书</w:t>
      </w:r>
    </w:p>
    <w:p w14:paraId="2DBA477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村（居）委员会</w:t>
      </w:r>
      <w:r>
        <w:rPr>
          <w:rFonts w:hint="eastAsia" w:ascii="仿宋_GB2312" w:hAnsi="仿宋_GB2312" w:eastAsia="仿宋_GB2312" w:cs="仿宋_GB2312"/>
          <w:color w:val="333333"/>
          <w:kern w:val="0"/>
          <w:sz w:val="28"/>
          <w:szCs w:val="28"/>
          <w:lang w:val="en-US" w:eastAsia="zh-CN"/>
        </w:rPr>
        <w:t>//集体股份经济合作社</w:t>
      </w:r>
      <w:r>
        <w:rPr>
          <w:rFonts w:hint="eastAsia" w:ascii="仿宋_GB2312" w:hAnsi="仿宋_GB2312" w:eastAsia="仿宋_GB2312" w:cs="仿宋_GB2312"/>
          <w:color w:val="333333"/>
          <w:kern w:val="0"/>
          <w:sz w:val="28"/>
          <w:szCs w:val="28"/>
        </w:rPr>
        <w:t>：</w:t>
      </w:r>
    </w:p>
    <w:p w14:paraId="799F464E">
      <w:pPr>
        <w:keepNext w:val="0"/>
        <w:keepLines w:val="0"/>
        <w:pageBreakBefore w:val="0"/>
        <w:widowControl/>
        <w:kinsoku/>
        <w:wordWrap/>
        <w:overflowPunct/>
        <w:topLinePunct w:val="0"/>
        <w:autoSpaceDE/>
        <w:autoSpaceDN/>
        <w:bidi w:val="0"/>
        <w:adjustRightInd/>
        <w:snapToGrid/>
        <w:spacing w:line="576" w:lineRule="exact"/>
        <w:ind w:firstLine="560" w:firstLineChars="200"/>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根据《中华人民共和国土地管理法》《关于进一步加强农村宅基地管理的通知》</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中农发〔2019〕11号</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《关于积极稳妥开展农村闲置宅基地和闲置住宅盘活利用工作的通知》</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农经发〔2019〕4号</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《关于进一步加强农村宅基地审批管理的实施意见》</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皖农合〔2020〕38号</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《关于加强农村宅基地管理工作的通知》</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皖国土资〔2016〕4号</w:t>
      </w:r>
      <w:r>
        <w:rPr>
          <w:rFonts w:hint="eastAsia" w:ascii="仿宋_GB2312" w:hAnsi="仿宋_GB2312" w:eastAsia="仿宋_GB2312" w:cs="仿宋_GB2312"/>
          <w:color w:val="333333"/>
          <w:kern w:val="0"/>
          <w:sz w:val="28"/>
          <w:szCs w:val="28"/>
          <w:lang w:eastAsia="zh-CN"/>
        </w:rPr>
        <w:t>）</w:t>
      </w:r>
      <w:r>
        <w:rPr>
          <w:rFonts w:hint="eastAsia" w:ascii="仿宋_GB2312" w:hAnsi="仿宋_GB2312" w:eastAsia="仿宋_GB2312" w:cs="仿宋_GB2312"/>
          <w:color w:val="333333"/>
          <w:kern w:val="0"/>
          <w:sz w:val="28"/>
          <w:szCs w:val="28"/>
        </w:rPr>
        <w:t>等相关政策规定，本人经家庭所有权成员充分协商，同意将闲置宅基地和房屋流转事宜委托你方全权代理。具体代理事宜如下：</w:t>
      </w:r>
    </w:p>
    <w:p w14:paraId="20995402">
      <w:pPr>
        <w:keepNext w:val="0"/>
        <w:keepLines w:val="0"/>
        <w:pageBreakBefore w:val="0"/>
        <w:widowControl/>
        <w:kinsoku/>
        <w:wordWrap/>
        <w:overflowPunct/>
        <w:topLinePunct w:val="0"/>
        <w:autoSpaceDE/>
        <w:autoSpaceDN/>
        <w:bidi w:val="0"/>
        <w:adjustRightInd/>
        <w:snapToGrid/>
        <w:spacing w:line="576" w:lineRule="exact"/>
        <w:ind w:firstLine="560" w:firstLineChars="200"/>
        <w:jc w:val="left"/>
        <w:textAlignment w:val="auto"/>
        <w:rPr>
          <w:rFonts w:hint="eastAsia" w:ascii="仿宋_GB2312" w:hAnsi="仿宋_GB2312" w:eastAsia="仿宋_GB2312" w:cs="仿宋_GB2312"/>
          <w:color w:val="333333"/>
          <w:kern w:val="0"/>
          <w:sz w:val="28"/>
          <w:szCs w:val="28"/>
          <w:u w:val="single"/>
        </w:rPr>
      </w:pPr>
      <w:r>
        <w:rPr>
          <w:rFonts w:hint="eastAsia" w:ascii="仿宋_GB2312" w:hAnsi="仿宋_GB2312" w:eastAsia="仿宋_GB2312" w:cs="仿宋_GB2312"/>
          <w:color w:val="333333"/>
          <w:kern w:val="0"/>
          <w:sz w:val="28"/>
          <w:szCs w:val="28"/>
        </w:rPr>
        <w:t>一、委托事项：</w:t>
      </w:r>
      <w:r>
        <w:rPr>
          <w:rFonts w:hint="eastAsia" w:ascii="仿宋_GB2312" w:hAnsi="仿宋_GB2312" w:eastAsia="仿宋_GB2312" w:cs="仿宋_GB2312"/>
          <w:color w:val="333333"/>
          <w:kern w:val="0"/>
          <w:sz w:val="28"/>
          <w:szCs w:val="28"/>
          <w:u w:val="single"/>
        </w:rPr>
        <w:t>□宅基地使用权和房屋所有权转让</w:t>
      </w:r>
      <w:r>
        <w:rPr>
          <w:rFonts w:hint="eastAsia" w:ascii="仿宋_GB2312" w:hAnsi="仿宋_GB2312" w:eastAsia="仿宋_GB2312" w:cs="仿宋_GB2312"/>
          <w:color w:val="333333"/>
          <w:kern w:val="0"/>
          <w:sz w:val="28"/>
          <w:szCs w:val="28"/>
          <w:u w:val="single"/>
          <w:lang w:eastAsia="zh-CN"/>
        </w:rPr>
        <w:t>；</w:t>
      </w:r>
      <w:r>
        <w:rPr>
          <w:rFonts w:hint="eastAsia" w:ascii="仿宋_GB2312" w:hAnsi="仿宋_GB2312" w:eastAsia="仿宋_GB2312" w:cs="仿宋_GB2312"/>
          <w:color w:val="333333"/>
          <w:kern w:val="0"/>
          <w:sz w:val="28"/>
          <w:szCs w:val="28"/>
          <w:u w:val="single"/>
        </w:rPr>
        <w:t>□房屋租赁</w:t>
      </w:r>
    </w:p>
    <w:p w14:paraId="5AEB976A">
      <w:pPr>
        <w:keepNext w:val="0"/>
        <w:keepLines w:val="0"/>
        <w:pageBreakBefore w:val="0"/>
        <w:widowControl/>
        <w:kinsoku/>
        <w:wordWrap/>
        <w:overflowPunct/>
        <w:topLinePunct w:val="0"/>
        <w:autoSpaceDE/>
        <w:autoSpaceDN/>
        <w:bidi w:val="0"/>
        <w:adjustRightInd/>
        <w:snapToGrid/>
        <w:spacing w:line="576" w:lineRule="exact"/>
        <w:ind w:left="700" w:leftChars="200" w:hanging="280" w:hangingChars="100"/>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位于</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市</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县（区）</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乡（镇）</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村</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组，宅基地占地</w:t>
      </w:r>
    </w:p>
    <w:p w14:paraId="6696200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㎡，房屋建筑面积</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w:t>
      </w:r>
    </w:p>
    <w:p w14:paraId="531EE7D9">
      <w:pPr>
        <w:keepNext w:val="0"/>
        <w:keepLines w:val="0"/>
        <w:pageBreakBefore w:val="0"/>
        <w:widowControl/>
        <w:kinsoku/>
        <w:wordWrap/>
        <w:overflowPunct/>
        <w:topLinePunct w:val="0"/>
        <w:autoSpaceDE/>
        <w:autoSpaceDN/>
        <w:bidi w:val="0"/>
        <w:adjustRightInd/>
        <w:snapToGrid/>
        <w:spacing w:line="576" w:lineRule="exact"/>
        <w:ind w:firstLine="560" w:firstLineChars="200"/>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二、委托期限：自</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年</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月</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日至</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年</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月</w:t>
      </w:r>
      <w:r>
        <w:rPr>
          <w:rFonts w:hint="eastAsia" w:ascii="仿宋_GB2312" w:hAnsi="仿宋_GB2312" w:eastAsia="仿宋_GB2312" w:cs="仿宋_GB2312"/>
          <w:color w:val="333333"/>
          <w:kern w:val="0"/>
          <w:sz w:val="28"/>
          <w:szCs w:val="28"/>
          <w:u w:val="single"/>
        </w:rPr>
        <w:t xml:space="preserve">  </w:t>
      </w:r>
      <w:r>
        <w:rPr>
          <w:rFonts w:hint="eastAsia" w:ascii="仿宋_GB2312" w:hAnsi="仿宋_GB2312" w:eastAsia="仿宋_GB2312" w:cs="仿宋_GB2312"/>
          <w:color w:val="333333"/>
          <w:kern w:val="0"/>
          <w:sz w:val="28"/>
          <w:szCs w:val="28"/>
        </w:rPr>
        <w:t>日；</w:t>
      </w:r>
    </w:p>
    <w:p w14:paraId="590D50C1">
      <w:pPr>
        <w:keepNext w:val="0"/>
        <w:keepLines w:val="0"/>
        <w:pageBreakBefore w:val="0"/>
        <w:widowControl/>
        <w:kinsoku/>
        <w:wordWrap/>
        <w:overflowPunct/>
        <w:topLinePunct w:val="0"/>
        <w:autoSpaceDE/>
        <w:autoSpaceDN/>
        <w:bidi w:val="0"/>
        <w:adjustRightInd/>
        <w:snapToGrid/>
        <w:spacing w:line="576" w:lineRule="exact"/>
        <w:ind w:firstLine="560" w:firstLineChars="200"/>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三、委托权限：代理本人于</w:t>
      </w:r>
      <w:r>
        <w:rPr>
          <w:rFonts w:hint="eastAsia" w:ascii="仿宋_GB2312" w:hAnsi="仿宋_GB2312" w:eastAsia="仿宋_GB2312" w:cs="仿宋_GB2312"/>
          <w:color w:val="auto"/>
          <w:kern w:val="0"/>
          <w:sz w:val="28"/>
          <w:szCs w:val="28"/>
        </w:rPr>
        <w:t>安徽省农村综合产权交易所</w:t>
      </w:r>
      <w:r>
        <w:rPr>
          <w:rFonts w:hint="eastAsia" w:ascii="仿宋_GB2312" w:hAnsi="仿宋_GB2312" w:eastAsia="仿宋_GB2312" w:cs="仿宋_GB2312"/>
          <w:color w:val="333333"/>
          <w:kern w:val="0"/>
          <w:sz w:val="28"/>
          <w:szCs w:val="28"/>
        </w:rPr>
        <w:t>公开挂牌处理闲置宅基地和房屋流转事宜，协助本人与第三方签订宅基地与房屋转让协议或房屋租赁合同；</w:t>
      </w:r>
    </w:p>
    <w:p w14:paraId="7648C091">
      <w:pPr>
        <w:keepNext w:val="0"/>
        <w:keepLines w:val="0"/>
        <w:pageBreakBefore w:val="0"/>
        <w:widowControl/>
        <w:kinsoku/>
        <w:wordWrap/>
        <w:overflowPunct/>
        <w:topLinePunct w:val="0"/>
        <w:autoSpaceDE/>
        <w:autoSpaceDN/>
        <w:bidi w:val="0"/>
        <w:adjustRightInd/>
        <w:snapToGrid/>
        <w:spacing w:line="576" w:lineRule="exact"/>
        <w:ind w:firstLine="560" w:firstLineChars="200"/>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四、拟流转闲置宅基地和房屋产权权属清晰无争议，已征得产权共有人同意，不存在因与现有法律法规所违背导致不能对外出租或转让的其他情形；</w:t>
      </w:r>
    </w:p>
    <w:p w14:paraId="10FCF831">
      <w:pPr>
        <w:keepNext w:val="0"/>
        <w:keepLines w:val="0"/>
        <w:pageBreakBefore w:val="0"/>
        <w:widowControl/>
        <w:kinsoku/>
        <w:wordWrap/>
        <w:overflowPunct/>
        <w:topLinePunct w:val="0"/>
        <w:autoSpaceDE/>
        <w:autoSpaceDN/>
        <w:bidi w:val="0"/>
        <w:adjustRightInd/>
        <w:snapToGrid/>
        <w:spacing w:line="576" w:lineRule="exact"/>
        <w:ind w:firstLine="560" w:firstLineChars="200"/>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五、涉及各方主体按照国家有关法律法规及合同约定条款履行相应的权利和义务；</w:t>
      </w:r>
    </w:p>
    <w:p w14:paraId="581FEDA1">
      <w:pPr>
        <w:keepNext w:val="0"/>
        <w:keepLines w:val="0"/>
        <w:pageBreakBefore w:val="0"/>
        <w:widowControl/>
        <w:kinsoku/>
        <w:wordWrap/>
        <w:overflowPunct/>
        <w:topLinePunct w:val="0"/>
        <w:autoSpaceDE/>
        <w:autoSpaceDN/>
        <w:bidi w:val="0"/>
        <w:adjustRightInd/>
        <w:snapToGrid/>
        <w:spacing w:line="576" w:lineRule="exact"/>
        <w:ind w:firstLine="560" w:firstLineChars="200"/>
        <w:jc w:val="lef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六、代理人无权转委托。</w:t>
      </w:r>
    </w:p>
    <w:p w14:paraId="6D699A2D">
      <w:pPr>
        <w:keepNext w:val="0"/>
        <w:keepLines w:val="0"/>
        <w:pageBreakBefore w:val="0"/>
        <w:widowControl/>
        <w:kinsoku/>
        <w:wordWrap/>
        <w:overflowPunct/>
        <w:topLinePunct w:val="0"/>
        <w:autoSpaceDE/>
        <w:autoSpaceDN/>
        <w:bidi w:val="0"/>
        <w:adjustRightInd/>
        <w:snapToGrid/>
        <w:spacing w:line="576" w:lineRule="exact"/>
        <w:ind w:right="1120" w:firstLine="560" w:firstLineChars="200"/>
        <w:jc w:val="righ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 xml:space="preserve">委托人：      </w:t>
      </w:r>
    </w:p>
    <w:p w14:paraId="5D47A990">
      <w:pPr>
        <w:keepNext w:val="0"/>
        <w:keepLines w:val="0"/>
        <w:pageBreakBefore w:val="0"/>
        <w:widowControl/>
        <w:kinsoku/>
        <w:wordWrap/>
        <w:overflowPunct/>
        <w:topLinePunct w:val="0"/>
        <w:autoSpaceDE/>
        <w:autoSpaceDN/>
        <w:bidi w:val="0"/>
        <w:adjustRightInd/>
        <w:snapToGrid/>
        <w:spacing w:line="576" w:lineRule="exact"/>
        <w:ind w:right="960" w:firstLine="560" w:firstLineChars="200"/>
        <w:jc w:val="righ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 xml:space="preserve">身份证号：     </w:t>
      </w:r>
    </w:p>
    <w:p w14:paraId="4B8BF500">
      <w:pPr>
        <w:keepNext w:val="0"/>
        <w:keepLines w:val="0"/>
        <w:pageBreakBefore w:val="0"/>
        <w:widowControl/>
        <w:kinsoku/>
        <w:wordWrap/>
        <w:overflowPunct/>
        <w:topLinePunct w:val="0"/>
        <w:autoSpaceDE/>
        <w:autoSpaceDN/>
        <w:bidi w:val="0"/>
        <w:adjustRightInd/>
        <w:snapToGrid/>
        <w:spacing w:line="576" w:lineRule="exact"/>
        <w:ind w:right="960" w:firstLine="560" w:firstLineChars="200"/>
        <w:jc w:val="righ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 xml:space="preserve">联系电话：     </w:t>
      </w:r>
    </w:p>
    <w:p w14:paraId="2846E148">
      <w:pPr>
        <w:keepNext w:val="0"/>
        <w:keepLines w:val="0"/>
        <w:pageBreakBefore w:val="0"/>
        <w:widowControl/>
        <w:kinsoku/>
        <w:wordWrap/>
        <w:overflowPunct/>
        <w:topLinePunct w:val="0"/>
        <w:autoSpaceDE/>
        <w:autoSpaceDN/>
        <w:bidi w:val="0"/>
        <w:adjustRightInd/>
        <w:snapToGrid/>
        <w:spacing w:line="576" w:lineRule="exact"/>
        <w:ind w:firstLine="560" w:firstLineChars="200"/>
        <w:jc w:val="right"/>
        <w:textAlignment w:val="auto"/>
        <w:rPr>
          <w:rFonts w:hint="eastAsia"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年   月   日</w:t>
      </w:r>
    </w:p>
    <w:p w14:paraId="2FC6BC53">
      <w:pPr>
        <w:adjustRightInd w:val="0"/>
        <w:snapToGrid w:val="0"/>
        <w:jc w:val="left"/>
        <w:rPr>
          <w:rFonts w:hint="eastAsia"/>
          <w:lang w:val="en-US" w:eastAsia="zh-CN"/>
        </w:rPr>
      </w:pPr>
    </w:p>
    <w:p w14:paraId="46058193">
      <w:pPr>
        <w:adjustRightInd w:val="0"/>
        <w:snapToGrid w:val="0"/>
        <w:jc w:val="left"/>
        <w:rPr>
          <w:rFonts w:hint="eastAsia"/>
          <w:lang w:val="en-US" w:eastAsia="zh-CN"/>
        </w:rPr>
      </w:pPr>
    </w:p>
    <w:p w14:paraId="4D863079">
      <w:pPr>
        <w:rPr>
          <w:rFonts w:hint="eastAsia"/>
          <w:lang w:val="en-US" w:eastAsia="zh-CN"/>
        </w:rPr>
      </w:pPr>
      <w:r>
        <w:rPr>
          <w:rFonts w:hint="eastAsia"/>
          <w:lang w:val="en-US" w:eastAsia="zh-CN"/>
        </w:rPr>
        <w:br w:type="page"/>
      </w:r>
    </w:p>
    <w:p w14:paraId="1AEA8FEC">
      <w:pPr>
        <w:pStyle w:val="4"/>
        <w:bidi w:val="0"/>
        <w:rPr>
          <w:rFonts w:hint="eastAsia"/>
          <w:lang w:val="en-US" w:eastAsia="zh-CN"/>
        </w:rPr>
      </w:pPr>
      <w:bookmarkStart w:id="108" w:name="_Toc30401"/>
      <w:r>
        <w:rPr>
          <w:rFonts w:hint="eastAsia"/>
          <w:lang w:val="en-US" w:eastAsia="zh-CN"/>
        </w:rPr>
        <w:t>6.13.2闲置宅基地和房屋流转承诺函</w:t>
      </w:r>
      <w:bookmarkEnd w:id="108"/>
    </w:p>
    <w:p w14:paraId="3672C06E">
      <w:pPr>
        <w:bidi w:val="0"/>
        <w:jc w:val="center"/>
        <w:rPr>
          <w:rFonts w:ascii="方正小标宋简体" w:hAnsi="华文中宋" w:eastAsia="方正小标宋简体" w:cs="Arial"/>
          <w:b/>
          <w:color w:val="333333"/>
          <w:kern w:val="0"/>
          <w:szCs w:val="44"/>
        </w:rPr>
      </w:pPr>
      <w:r>
        <w:rPr>
          <w:rFonts w:hint="eastAsia" w:ascii="方正小标宋简体" w:hAnsi="华文中宋" w:eastAsia="方正小标宋简体" w:cs="Arial"/>
          <w:b w:val="0"/>
          <w:bCs/>
          <w:color w:val="333333"/>
          <w:kern w:val="0"/>
          <w:sz w:val="40"/>
          <w:szCs w:val="40"/>
          <w:lang w:val="en-US" w:eastAsia="zh-CN"/>
        </w:rPr>
        <w:t>闲置宅基地和房屋流转承诺函</w:t>
      </w:r>
    </w:p>
    <w:p w14:paraId="61A5D6B8">
      <w:pPr>
        <w:widowControl/>
        <w:spacing w:line="500" w:lineRule="exact"/>
        <w:jc w:val="left"/>
        <w:rPr>
          <w:rFonts w:ascii="仿宋_GB2312" w:hAnsi="Arial" w:eastAsia="仿宋_GB2312" w:cs="Arial"/>
          <w:color w:val="333333"/>
          <w:kern w:val="0"/>
          <w:sz w:val="28"/>
          <w:szCs w:val="32"/>
        </w:rPr>
      </w:pPr>
      <w:r>
        <w:rPr>
          <w:rFonts w:hint="eastAsia" w:ascii="仿宋_GB2312" w:hAnsi="宋体" w:eastAsia="仿宋_GB2312" w:cs="Arial"/>
          <w:color w:val="333333"/>
          <w:kern w:val="0"/>
          <w:sz w:val="28"/>
          <w:szCs w:val="32"/>
        </w:rPr>
        <w:t>安徽省农村综合产权交易所</w:t>
      </w:r>
      <w:r>
        <w:rPr>
          <w:rFonts w:hint="eastAsia" w:ascii="仿宋_GB2312" w:hAnsi="宋体" w:eastAsia="仿宋_GB2312" w:cs="Arial"/>
          <w:color w:val="333333"/>
          <w:kern w:val="0"/>
          <w:sz w:val="28"/>
          <w:szCs w:val="32"/>
          <w:lang w:val="en-US" w:eastAsia="zh-CN"/>
        </w:rPr>
        <w:t>有限公司</w:t>
      </w:r>
      <w:r>
        <w:rPr>
          <w:rFonts w:hint="eastAsia" w:ascii="仿宋_GB2312" w:hAnsi="宋体" w:eastAsia="仿宋_GB2312" w:cs="Arial"/>
          <w:color w:val="333333"/>
          <w:kern w:val="0"/>
          <w:sz w:val="28"/>
          <w:szCs w:val="32"/>
        </w:rPr>
        <w:t>：</w:t>
      </w:r>
    </w:p>
    <w:p w14:paraId="190C275B">
      <w:pPr>
        <w:widowControl/>
        <w:spacing w:line="500" w:lineRule="exact"/>
        <w:ind w:firstLine="560" w:firstLineChars="200"/>
        <w:jc w:val="left"/>
        <w:rPr>
          <w:rFonts w:ascii="仿宋_GB2312" w:hAnsi="Arial" w:eastAsia="仿宋_GB2312" w:cs="Arial"/>
          <w:color w:val="333333"/>
          <w:kern w:val="0"/>
          <w:sz w:val="28"/>
          <w:szCs w:val="32"/>
        </w:rPr>
      </w:pPr>
      <w:r>
        <w:rPr>
          <w:rFonts w:hint="eastAsia" w:ascii="仿宋_GB2312" w:hAnsi="Arial" w:eastAsia="仿宋_GB2312" w:cs="Arial"/>
          <w:color w:val="333333"/>
          <w:kern w:val="0"/>
          <w:sz w:val="28"/>
          <w:szCs w:val="32"/>
        </w:rPr>
        <w:t>我单位委托贵所对</w:t>
      </w:r>
      <w:r>
        <w:rPr>
          <w:rFonts w:ascii="仿宋_GB2312" w:hAnsi="Arial" w:eastAsia="仿宋_GB2312" w:cs="Arial"/>
          <w:color w:val="333333"/>
          <w:kern w:val="0"/>
          <w:sz w:val="28"/>
          <w:szCs w:val="32"/>
          <w:u w:val="single"/>
        </w:rPr>
        <w:t xml:space="preserve">         </w:t>
      </w:r>
      <w:r>
        <w:rPr>
          <w:rFonts w:hint="eastAsia" w:ascii="仿宋_GB2312" w:hAnsi="Arial" w:eastAsia="仿宋_GB2312" w:cs="Arial"/>
          <w:color w:val="333333"/>
          <w:kern w:val="0"/>
          <w:sz w:val="28"/>
          <w:szCs w:val="32"/>
          <w:u w:val="single"/>
        </w:rPr>
        <w:t>项目名称</w:t>
      </w:r>
      <w:r>
        <w:rPr>
          <w:rFonts w:ascii="仿宋_GB2312" w:hAnsi="Arial" w:eastAsia="仿宋_GB2312" w:cs="Arial"/>
          <w:color w:val="333333"/>
          <w:kern w:val="0"/>
          <w:sz w:val="28"/>
          <w:szCs w:val="32"/>
          <w:u w:val="single"/>
        </w:rPr>
        <w:t xml:space="preserve">         </w:t>
      </w:r>
      <w:r>
        <w:rPr>
          <w:rFonts w:ascii="仿宋_GB2312" w:hAnsi="Arial" w:eastAsia="仿宋_GB2312" w:cs="Arial"/>
          <w:color w:val="333333"/>
          <w:kern w:val="0"/>
          <w:sz w:val="28"/>
          <w:szCs w:val="32"/>
        </w:rPr>
        <w:t>项目</w:t>
      </w:r>
      <w:r>
        <w:rPr>
          <w:rFonts w:hint="eastAsia" w:ascii="仿宋_GB2312" w:hAnsi="Arial" w:eastAsia="仿宋_GB2312" w:cs="Arial"/>
          <w:color w:val="333333"/>
          <w:kern w:val="0"/>
          <w:sz w:val="28"/>
          <w:szCs w:val="32"/>
        </w:rPr>
        <w:t>进行出租或转让事宜。</w:t>
      </w:r>
      <w:r>
        <w:rPr>
          <w:rFonts w:hint="eastAsia" w:ascii="仿宋_GB2312" w:hAnsi="Arial" w:eastAsia="仿宋_GB2312" w:cs="Arial"/>
          <w:kern w:val="0"/>
          <w:sz w:val="28"/>
          <w:szCs w:val="32"/>
        </w:rPr>
        <w:t>我</w:t>
      </w:r>
      <w:r>
        <w:rPr>
          <w:rFonts w:hint="eastAsia" w:ascii="仿宋_GB2312" w:hAnsi="Arial" w:eastAsia="仿宋_GB2312" w:cs="Arial"/>
          <w:color w:val="333333"/>
          <w:kern w:val="0"/>
          <w:sz w:val="28"/>
          <w:szCs w:val="32"/>
        </w:rPr>
        <w:t>单位承诺：</w:t>
      </w:r>
    </w:p>
    <w:p w14:paraId="3CDD5503">
      <w:pPr>
        <w:widowControl/>
        <w:spacing w:line="500" w:lineRule="exact"/>
        <w:ind w:firstLine="560" w:firstLineChars="200"/>
        <w:jc w:val="left"/>
        <w:rPr>
          <w:rFonts w:ascii="仿宋_GB2312" w:hAnsi="Arial" w:eastAsia="仿宋_GB2312" w:cs="Arial"/>
          <w:color w:val="333333"/>
          <w:kern w:val="0"/>
          <w:sz w:val="28"/>
          <w:szCs w:val="32"/>
        </w:rPr>
      </w:pPr>
      <w:r>
        <w:rPr>
          <w:rFonts w:hint="eastAsia" w:ascii="仿宋_GB2312" w:hAnsi="Arial" w:eastAsia="仿宋_GB2312" w:cs="Arial"/>
          <w:color w:val="333333"/>
          <w:kern w:val="0"/>
          <w:sz w:val="28"/>
          <w:szCs w:val="32"/>
        </w:rPr>
        <w:t>1.该闲置宅基地和房屋产权权属清晰无争议，流转行为已征得宅基地使用权人或房屋所有权人同意；</w:t>
      </w:r>
    </w:p>
    <w:p w14:paraId="4996EA14">
      <w:pPr>
        <w:widowControl/>
        <w:spacing w:line="500" w:lineRule="exact"/>
        <w:ind w:firstLine="560" w:firstLineChars="200"/>
        <w:jc w:val="left"/>
        <w:rPr>
          <w:rFonts w:ascii="仿宋_GB2312" w:hAnsi="Arial" w:eastAsia="仿宋_GB2312" w:cs="Arial"/>
          <w:color w:val="333333"/>
          <w:kern w:val="0"/>
          <w:sz w:val="28"/>
          <w:szCs w:val="32"/>
        </w:rPr>
      </w:pPr>
      <w:r>
        <w:rPr>
          <w:rFonts w:hint="eastAsia" w:ascii="仿宋_GB2312" w:hAnsi="Arial" w:eastAsia="仿宋_GB2312" w:cs="Arial"/>
          <w:color w:val="333333"/>
          <w:kern w:val="0"/>
          <w:sz w:val="28"/>
          <w:szCs w:val="32"/>
        </w:rPr>
        <w:t>2.闲置宅基地使用权和房屋所有权转让行为仅限村集体经济组织内部进行，闲置房屋出租行为依法规范盘活利用，流转行为已报上级主管部门备案；</w:t>
      </w:r>
    </w:p>
    <w:p w14:paraId="21CD7414">
      <w:pPr>
        <w:widowControl/>
        <w:spacing w:line="500" w:lineRule="exact"/>
        <w:ind w:firstLine="560" w:firstLineChars="200"/>
        <w:jc w:val="left"/>
        <w:rPr>
          <w:rFonts w:ascii="仿宋_GB2312" w:hAnsi="Arial" w:eastAsia="仿宋_GB2312" w:cs="Arial"/>
          <w:color w:val="333333"/>
          <w:kern w:val="0"/>
          <w:sz w:val="28"/>
          <w:szCs w:val="32"/>
        </w:rPr>
      </w:pPr>
      <w:r>
        <w:rPr>
          <w:rFonts w:ascii="仿宋_GB2312" w:hAnsi="Arial" w:eastAsia="仿宋_GB2312" w:cs="Arial"/>
          <w:color w:val="333333"/>
          <w:kern w:val="0"/>
          <w:sz w:val="28"/>
          <w:szCs w:val="32"/>
        </w:rPr>
        <w:t>3.</w:t>
      </w:r>
      <w:r>
        <w:rPr>
          <w:rFonts w:hint="eastAsia" w:ascii="仿宋_GB2312" w:hAnsi="Arial" w:eastAsia="仿宋_GB2312" w:cs="Arial"/>
          <w:color w:val="333333"/>
          <w:kern w:val="0"/>
          <w:sz w:val="28"/>
          <w:szCs w:val="32"/>
        </w:rPr>
        <w:t>拟参与受让的农户符合国家及安徽省政策规定的申请条件，已完成宅基地申请审批程序；</w:t>
      </w:r>
    </w:p>
    <w:p w14:paraId="70E5AE51">
      <w:pPr>
        <w:widowControl/>
        <w:spacing w:line="500" w:lineRule="exact"/>
        <w:ind w:firstLine="560" w:firstLineChars="200"/>
        <w:jc w:val="left"/>
        <w:rPr>
          <w:rFonts w:ascii="仿宋_GB2312" w:hAnsi="Arial" w:eastAsia="仿宋_GB2312" w:cs="Arial"/>
          <w:color w:val="333333"/>
          <w:kern w:val="0"/>
          <w:sz w:val="28"/>
          <w:szCs w:val="32"/>
        </w:rPr>
      </w:pPr>
      <w:r>
        <w:rPr>
          <w:rFonts w:ascii="仿宋_GB2312" w:hAnsi="Arial" w:eastAsia="仿宋_GB2312" w:cs="Arial"/>
          <w:color w:val="333333"/>
          <w:kern w:val="0"/>
          <w:sz w:val="28"/>
          <w:szCs w:val="32"/>
        </w:rPr>
        <w:t>4.</w:t>
      </w:r>
      <w:r>
        <w:rPr>
          <w:rFonts w:hint="eastAsia" w:ascii="仿宋_GB2312" w:hAnsi="Arial" w:eastAsia="仿宋_GB2312" w:cs="Arial"/>
          <w:color w:val="333333"/>
          <w:kern w:val="0"/>
          <w:sz w:val="28"/>
          <w:szCs w:val="32"/>
        </w:rPr>
        <w:t>该闲置宅基地和房屋不存在因与现有法律法规所违背导致不能对外出租或转让的其他情形；</w:t>
      </w:r>
    </w:p>
    <w:p w14:paraId="55FB28D5">
      <w:pPr>
        <w:widowControl/>
        <w:spacing w:line="500" w:lineRule="exact"/>
        <w:ind w:firstLine="560" w:firstLineChars="200"/>
        <w:jc w:val="left"/>
        <w:rPr>
          <w:rFonts w:hint="eastAsia" w:ascii="仿宋_GB2312" w:hAnsi="Arial" w:eastAsia="仿宋_GB2312" w:cs="Arial"/>
          <w:color w:val="333333"/>
          <w:kern w:val="0"/>
          <w:sz w:val="28"/>
          <w:szCs w:val="32"/>
        </w:rPr>
      </w:pPr>
      <w:r>
        <w:rPr>
          <w:rFonts w:hint="eastAsia" w:ascii="仿宋_GB2312" w:hAnsi="Arial" w:eastAsia="仿宋_GB2312" w:cs="Arial"/>
          <w:color w:val="333333"/>
          <w:kern w:val="0"/>
          <w:sz w:val="28"/>
          <w:szCs w:val="32"/>
        </w:rPr>
        <w:t>5</w:t>
      </w:r>
      <w:r>
        <w:rPr>
          <w:rFonts w:ascii="仿宋_GB2312" w:hAnsi="Arial" w:eastAsia="仿宋_GB2312" w:cs="Arial"/>
          <w:color w:val="333333"/>
          <w:kern w:val="0"/>
          <w:sz w:val="28"/>
          <w:szCs w:val="32"/>
        </w:rPr>
        <w:t>.该流转行为符合</w:t>
      </w:r>
      <w:r>
        <w:rPr>
          <w:rFonts w:hint="eastAsia" w:ascii="仿宋_GB2312" w:hAnsi="Arial" w:eastAsia="仿宋_GB2312" w:cs="Arial"/>
          <w:color w:val="333333"/>
          <w:kern w:val="0"/>
          <w:sz w:val="28"/>
          <w:szCs w:val="32"/>
        </w:rPr>
        <w:t>《中华人民共和国土地管理法》《关于进一步加强农村宅基地管理的通知》</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中农发〔2019〕11号</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《关于积极稳妥开展农村闲置宅基地和闲置住宅盘活利用工作的通知》</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农经发〔2019〕4号</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《关于进一步加强农村宅基地审批管理的实施意见》</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皖农合〔2020〕38号</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《关于加强农村宅基地管理工作的通知》</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皖国土资〔2016〕4号</w:t>
      </w:r>
      <w:r>
        <w:rPr>
          <w:rFonts w:hint="eastAsia" w:ascii="仿宋_GB2312" w:hAnsi="Arial" w:eastAsia="仿宋_GB2312" w:cs="Arial"/>
          <w:color w:val="333333"/>
          <w:kern w:val="0"/>
          <w:sz w:val="28"/>
          <w:szCs w:val="32"/>
          <w:lang w:eastAsia="zh-CN"/>
        </w:rPr>
        <w:t>）</w:t>
      </w:r>
      <w:r>
        <w:rPr>
          <w:rFonts w:hint="eastAsia" w:ascii="仿宋_GB2312" w:hAnsi="Arial" w:eastAsia="仿宋_GB2312" w:cs="Arial"/>
          <w:color w:val="333333"/>
          <w:kern w:val="0"/>
          <w:sz w:val="28"/>
          <w:szCs w:val="32"/>
        </w:rPr>
        <w:t>等相关政策规定。</w:t>
      </w:r>
    </w:p>
    <w:p w14:paraId="5215D31F">
      <w:pPr>
        <w:widowControl/>
        <w:spacing w:line="500" w:lineRule="exact"/>
        <w:ind w:firstLine="560" w:firstLineChars="200"/>
        <w:jc w:val="left"/>
        <w:rPr>
          <w:rFonts w:ascii="仿宋_GB2312" w:hAnsi="Arial" w:eastAsia="仿宋_GB2312" w:cs="Arial"/>
          <w:color w:val="333333"/>
          <w:kern w:val="0"/>
          <w:sz w:val="28"/>
          <w:szCs w:val="32"/>
        </w:rPr>
      </w:pPr>
      <w:r>
        <w:rPr>
          <w:rFonts w:hint="eastAsia" w:ascii="仿宋_GB2312" w:hAnsi="Arial" w:eastAsia="仿宋_GB2312" w:cs="Arial"/>
          <w:color w:val="333333"/>
          <w:kern w:val="0"/>
          <w:sz w:val="28"/>
          <w:szCs w:val="32"/>
        </w:rPr>
        <w:t>因以上承诺内容与实际不符引起的一切纠纷与责任均由我单位承担，与贵所无关。</w:t>
      </w:r>
    </w:p>
    <w:p w14:paraId="46E5E774">
      <w:pPr>
        <w:widowControl/>
        <w:spacing w:line="500" w:lineRule="exact"/>
        <w:ind w:firstLine="560" w:firstLineChars="200"/>
        <w:jc w:val="left"/>
        <w:rPr>
          <w:rFonts w:ascii="仿宋_GB2312" w:hAnsi="Arial" w:eastAsia="仿宋_GB2312" w:cs="Arial"/>
          <w:color w:val="333333"/>
          <w:kern w:val="0"/>
          <w:sz w:val="28"/>
          <w:szCs w:val="32"/>
        </w:rPr>
      </w:pPr>
      <w:r>
        <w:rPr>
          <w:rFonts w:hint="eastAsia" w:ascii="仿宋_GB2312" w:hAnsi="Arial" w:eastAsia="仿宋_GB2312" w:cs="Arial"/>
          <w:color w:val="333333"/>
          <w:kern w:val="0"/>
          <w:sz w:val="28"/>
          <w:szCs w:val="32"/>
        </w:rPr>
        <w:t>特此承诺</w:t>
      </w:r>
    </w:p>
    <w:p w14:paraId="48329C66">
      <w:pPr>
        <w:widowControl/>
        <w:spacing w:line="500" w:lineRule="exact"/>
        <w:ind w:right="840" w:firstLine="560" w:firstLineChars="200"/>
        <w:jc w:val="right"/>
        <w:rPr>
          <w:rFonts w:ascii="仿宋_GB2312" w:hAnsi="Arial" w:eastAsia="仿宋_GB2312" w:cs="Arial"/>
          <w:color w:val="333333"/>
          <w:kern w:val="0"/>
          <w:sz w:val="28"/>
          <w:szCs w:val="32"/>
        </w:rPr>
      </w:pPr>
      <w:r>
        <w:rPr>
          <w:rFonts w:ascii="仿宋_GB2312" w:hAnsi="Arial" w:eastAsia="仿宋_GB2312" w:cs="Arial"/>
          <w:color w:val="333333"/>
          <w:kern w:val="0"/>
          <w:sz w:val="28"/>
          <w:szCs w:val="32"/>
        </w:rPr>
        <w:t>单位负责人</w:t>
      </w:r>
      <w:r>
        <w:rPr>
          <w:rFonts w:hint="eastAsia" w:ascii="仿宋_GB2312" w:hAnsi="Arial" w:eastAsia="仿宋_GB2312" w:cs="Arial"/>
          <w:color w:val="333333"/>
          <w:kern w:val="0"/>
          <w:sz w:val="28"/>
          <w:szCs w:val="32"/>
        </w:rPr>
        <w:t xml:space="preserve">（签字或盖章）：   </w:t>
      </w:r>
      <w:r>
        <w:rPr>
          <w:rFonts w:ascii="仿宋_GB2312" w:hAnsi="Arial" w:eastAsia="仿宋_GB2312" w:cs="Arial"/>
          <w:color w:val="333333"/>
          <w:kern w:val="0"/>
          <w:sz w:val="28"/>
          <w:szCs w:val="32"/>
        </w:rPr>
        <w:t xml:space="preserve">   </w:t>
      </w:r>
    </w:p>
    <w:p w14:paraId="38AC5DB6">
      <w:pPr>
        <w:widowControl/>
        <w:spacing w:line="500" w:lineRule="exact"/>
        <w:ind w:right="960" w:firstLine="560" w:firstLineChars="200"/>
        <w:jc w:val="right"/>
        <w:rPr>
          <w:rFonts w:ascii="仿宋_GB2312" w:hAnsi="Arial" w:eastAsia="仿宋_GB2312" w:cs="Arial"/>
          <w:color w:val="333333"/>
          <w:kern w:val="0"/>
          <w:sz w:val="28"/>
          <w:szCs w:val="32"/>
        </w:rPr>
      </w:pPr>
      <w:r>
        <w:rPr>
          <w:rFonts w:hint="eastAsia" w:ascii="仿宋_GB2312" w:hAnsi="Arial" w:eastAsia="仿宋_GB2312" w:cs="Arial"/>
          <w:color w:val="333333"/>
          <w:kern w:val="0"/>
          <w:sz w:val="28"/>
          <w:szCs w:val="32"/>
        </w:rPr>
        <w:t xml:space="preserve">委托单位（公章）：  </w:t>
      </w:r>
      <w:r>
        <w:rPr>
          <w:rFonts w:ascii="仿宋_GB2312" w:hAnsi="Arial" w:eastAsia="仿宋_GB2312" w:cs="Arial"/>
          <w:color w:val="333333"/>
          <w:kern w:val="0"/>
          <w:sz w:val="28"/>
          <w:szCs w:val="32"/>
        </w:rPr>
        <w:t xml:space="preserve">  </w:t>
      </w:r>
      <w:r>
        <w:rPr>
          <w:rFonts w:hint="eastAsia" w:ascii="仿宋_GB2312" w:hAnsi="Arial" w:eastAsia="仿宋_GB2312" w:cs="Arial"/>
          <w:color w:val="333333"/>
          <w:kern w:val="0"/>
          <w:sz w:val="28"/>
          <w:szCs w:val="32"/>
        </w:rPr>
        <w:t xml:space="preserve">                     </w:t>
      </w:r>
      <w:r>
        <w:rPr>
          <w:rFonts w:ascii="仿宋_GB2312" w:hAnsi="Arial" w:eastAsia="仿宋_GB2312" w:cs="Arial"/>
          <w:color w:val="333333"/>
          <w:kern w:val="0"/>
          <w:sz w:val="28"/>
          <w:szCs w:val="32"/>
        </w:rPr>
        <w:t xml:space="preserve">                  </w:t>
      </w:r>
      <w:r>
        <w:rPr>
          <w:rFonts w:hint="eastAsia" w:ascii="仿宋_GB2312" w:hAnsi="Arial" w:eastAsia="仿宋_GB2312" w:cs="Arial"/>
          <w:color w:val="333333"/>
          <w:kern w:val="0"/>
          <w:sz w:val="28"/>
          <w:szCs w:val="32"/>
        </w:rPr>
        <w:t xml:space="preserve"> </w:t>
      </w:r>
      <w:r>
        <w:rPr>
          <w:rFonts w:ascii="仿宋_GB2312" w:hAnsi="Arial" w:eastAsia="仿宋_GB2312" w:cs="Arial"/>
          <w:color w:val="333333"/>
          <w:kern w:val="0"/>
          <w:sz w:val="28"/>
          <w:szCs w:val="32"/>
        </w:rPr>
        <w:t xml:space="preserve"> </w:t>
      </w:r>
    </w:p>
    <w:p w14:paraId="662B57C7">
      <w:pPr>
        <w:jc w:val="right"/>
        <w:rPr>
          <w:rFonts w:hint="eastAsia" w:ascii="仿宋_GB2312" w:eastAsia="仿宋_GB2312"/>
          <w:color w:val="333333"/>
          <w:sz w:val="32"/>
          <w:szCs w:val="32"/>
        </w:rPr>
      </w:pPr>
      <w:r>
        <w:rPr>
          <w:rFonts w:hint="eastAsia" w:ascii="仿宋_GB2312" w:eastAsia="仿宋_GB2312"/>
          <w:color w:val="333333"/>
          <w:sz w:val="28"/>
          <w:szCs w:val="32"/>
        </w:rPr>
        <w:t xml:space="preserve">年 </w:t>
      </w:r>
      <w:r>
        <w:rPr>
          <w:rFonts w:ascii="仿宋_GB2312" w:eastAsia="仿宋_GB2312"/>
          <w:color w:val="333333"/>
          <w:sz w:val="28"/>
          <w:szCs w:val="32"/>
        </w:rPr>
        <w:t xml:space="preserve"> </w:t>
      </w:r>
      <w:r>
        <w:rPr>
          <w:rFonts w:hint="eastAsia" w:ascii="仿宋_GB2312" w:eastAsia="仿宋_GB2312"/>
          <w:color w:val="333333"/>
          <w:sz w:val="28"/>
          <w:szCs w:val="32"/>
        </w:rPr>
        <w:t xml:space="preserve">  月   </w:t>
      </w:r>
      <w:r>
        <w:rPr>
          <w:rFonts w:ascii="仿宋_GB2312" w:eastAsia="仿宋_GB2312"/>
          <w:color w:val="333333"/>
          <w:sz w:val="28"/>
          <w:szCs w:val="32"/>
        </w:rPr>
        <w:t xml:space="preserve"> </w:t>
      </w:r>
      <w:r>
        <w:rPr>
          <w:rFonts w:hint="eastAsia" w:ascii="仿宋_GB2312" w:eastAsia="仿宋_GB2312"/>
          <w:color w:val="333333"/>
          <w:sz w:val="28"/>
          <w:szCs w:val="32"/>
        </w:rPr>
        <w:t>日</w:t>
      </w:r>
      <w:r>
        <w:rPr>
          <w:rFonts w:hint="eastAsia" w:ascii="仿宋_GB2312" w:eastAsia="仿宋_GB2312"/>
          <w:color w:val="333333"/>
          <w:sz w:val="32"/>
          <w:szCs w:val="32"/>
        </w:rPr>
        <w:t xml:space="preserve"> </w:t>
      </w:r>
    </w:p>
    <w:p w14:paraId="36E5AB85">
      <w:pPr>
        <w:rPr>
          <w:rFonts w:hint="eastAsia" w:ascii="仿宋_GB2312" w:eastAsia="仿宋_GB2312"/>
          <w:color w:val="333333"/>
          <w:sz w:val="32"/>
          <w:szCs w:val="32"/>
        </w:rPr>
      </w:pPr>
      <w:r>
        <w:rPr>
          <w:rFonts w:hint="eastAsia" w:ascii="仿宋_GB2312" w:eastAsia="仿宋_GB2312"/>
          <w:color w:val="333333"/>
          <w:sz w:val="32"/>
          <w:szCs w:val="32"/>
        </w:rPr>
        <w:br w:type="page"/>
      </w:r>
    </w:p>
    <w:p w14:paraId="681D3D1C">
      <w:pPr>
        <w:pStyle w:val="3"/>
        <w:bidi w:val="0"/>
        <w:rPr>
          <w:rFonts w:hint="default"/>
          <w:lang w:val="en-US" w:eastAsia="zh-CN"/>
        </w:rPr>
      </w:pPr>
      <w:bookmarkStart w:id="109" w:name="_Toc5296"/>
      <w:r>
        <w:rPr>
          <w:rFonts w:hint="eastAsia"/>
          <w:lang w:val="en-US" w:eastAsia="zh-CN"/>
        </w:rPr>
        <w:t>6.14造价抽取相关函件</w:t>
      </w:r>
      <w:bookmarkEnd w:id="109"/>
    </w:p>
    <w:p w14:paraId="28C73A4B">
      <w:pPr>
        <w:pStyle w:val="4"/>
        <w:bidi w:val="0"/>
        <w:rPr>
          <w:rFonts w:hint="default"/>
          <w:lang w:val="en-US" w:eastAsia="zh-CN"/>
        </w:rPr>
      </w:pPr>
      <w:bookmarkStart w:id="110" w:name="_Toc32542"/>
      <w:r>
        <w:rPr>
          <w:rFonts w:hint="eastAsia"/>
          <w:lang w:val="en-US" w:eastAsia="zh-CN"/>
        </w:rPr>
        <w:t>6.14.1造价咨询单位抽取事项审批表</w:t>
      </w:r>
      <w:bookmarkEnd w:id="110"/>
    </w:p>
    <w:p w14:paraId="40B8BA3A">
      <w:pPr>
        <w:keepNext w:val="0"/>
        <w:keepLines w:val="0"/>
        <w:pageBreakBefore w:val="0"/>
        <w:widowControl w:val="0"/>
        <w:kinsoku/>
        <w:wordWrap/>
        <w:overflowPunct/>
        <w:topLinePunct w:val="0"/>
        <w:autoSpaceDE/>
        <w:autoSpaceDN/>
        <w:bidi w:val="0"/>
        <w:adjustRightInd/>
        <w:snapToGrid/>
        <w:spacing w:line="1800" w:lineRule="exact"/>
        <w:jc w:val="distribute"/>
        <w:textAlignment w:val="auto"/>
        <w:outlineLvl w:val="9"/>
        <w:rPr>
          <w:rFonts w:hint="default" w:ascii="方正小标宋简体" w:hAnsi="Times New Roman" w:eastAsia="方正小标宋简体" w:cs="Times New Roman"/>
          <w:b w:val="0"/>
          <w:bCs/>
          <w:color w:val="FF0000"/>
          <w:spacing w:val="60"/>
          <w:w w:val="50"/>
          <w:sz w:val="144"/>
          <w:szCs w:val="144"/>
          <w:u w:val="single"/>
          <w:lang w:val="en-US" w:eastAsia="zh-CN"/>
        </w:rPr>
      </w:pPr>
      <w:r>
        <w:rPr>
          <w:rFonts w:hint="eastAsia" w:ascii="方正小标宋简体" w:hAnsi="Times New Roman" w:eastAsia="方正小标宋简体" w:cs="Times New Roman"/>
          <w:b w:val="0"/>
          <w:bCs/>
          <w:color w:val="FF0000"/>
          <w:spacing w:val="-62"/>
          <w:w w:val="33"/>
          <w:kern w:val="10"/>
          <w:sz w:val="144"/>
          <w:szCs w:val="144"/>
          <w:u w:val="single"/>
          <w:lang w:val="en-US" w:eastAsia="zh-CN"/>
        </w:rPr>
        <w:t>安徽公共资源交易集团项目管理有限公司</w:t>
      </w:r>
    </w:p>
    <w:p w14:paraId="1AFE56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小标宋简体"/>
          <w:sz w:val="44"/>
          <w:szCs w:val="44"/>
          <w:highlight w:val="none"/>
          <w:lang w:val="en-US" w:eastAsia="zh-CN"/>
        </w:rPr>
      </w:pPr>
    </w:p>
    <w:p w14:paraId="123521A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小标宋简体"/>
          <w:sz w:val="40"/>
          <w:szCs w:val="40"/>
          <w:highlight w:val="none"/>
          <w:lang w:val="en-US" w:eastAsia="zh-CN"/>
        </w:rPr>
      </w:pPr>
      <w:r>
        <w:rPr>
          <w:rFonts w:hint="eastAsia" w:ascii="Times New Roman" w:hAnsi="Times New Roman" w:eastAsia="方正小标宋简体"/>
          <w:sz w:val="40"/>
          <w:szCs w:val="40"/>
          <w:highlight w:val="none"/>
          <w:lang w:val="en-US" w:eastAsia="zh-CN"/>
        </w:rPr>
        <w:t>造价咨询单位抽取事项审批表</w:t>
      </w:r>
    </w:p>
    <w:p w14:paraId="17F443D7">
      <w:pPr>
        <w:jc w:val="right"/>
        <w:rPr>
          <w:rFonts w:hint="eastAsia" w:ascii="仿宋_GB2312" w:eastAsia="仿宋_GB2312"/>
          <w:sz w:val="24"/>
          <w:szCs w:val="24"/>
          <w:highlight w:val="none"/>
          <w:lang w:val="en-US" w:eastAsia="zh-CN"/>
        </w:rPr>
      </w:pPr>
    </w:p>
    <w:p w14:paraId="7795C5B4">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b/>
          <w:bCs/>
          <w:sz w:val="28"/>
          <w:highlight w:val="none"/>
        </w:rPr>
      </w:pPr>
      <w:r>
        <w:rPr>
          <w:rFonts w:hint="eastAsia" w:ascii="仿宋_GB2312" w:eastAsia="仿宋_GB2312"/>
          <w:sz w:val="28"/>
          <w:szCs w:val="28"/>
          <w:highlight w:val="none"/>
          <w:lang w:val="en-US" w:eastAsia="zh-CN"/>
        </w:rPr>
        <w:t>填表时间：</w:t>
      </w:r>
      <w:r>
        <w:rPr>
          <w:rFonts w:hint="eastAsia" w:ascii="仿宋_GB2312" w:eastAsia="仿宋_GB2312"/>
          <w:sz w:val="28"/>
          <w:szCs w:val="28"/>
          <w:highlight w:val="none"/>
          <w:u w:val="none"/>
          <w:lang w:val="en-US" w:eastAsia="zh-CN"/>
        </w:rPr>
        <w:t>2024</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none"/>
          <w:lang w:val="en-US" w:eastAsia="zh-CN"/>
        </w:rPr>
        <w:t>2</w:t>
      </w:r>
      <w:r>
        <w:rPr>
          <w:rFonts w:hint="eastAsia" w:ascii="仿宋_GB2312" w:eastAsia="仿宋_GB2312"/>
          <w:sz w:val="28"/>
          <w:szCs w:val="28"/>
          <w:highlight w:val="none"/>
          <w:lang w:val="en-US" w:eastAsia="zh-CN"/>
        </w:rPr>
        <w:t>月</w:t>
      </w:r>
      <w:r>
        <w:rPr>
          <w:rFonts w:hint="eastAsia" w:ascii="仿宋_GB2312" w:eastAsia="仿宋_GB2312"/>
          <w:sz w:val="28"/>
          <w:szCs w:val="28"/>
          <w:highlight w:val="none"/>
          <w:u w:val="none"/>
          <w:lang w:val="en-US" w:eastAsia="zh-CN"/>
        </w:rPr>
        <w:t>2</w:t>
      </w:r>
      <w:r>
        <w:rPr>
          <w:rFonts w:hint="eastAsia" w:ascii="仿宋_GB2312" w:eastAsia="仿宋_GB2312"/>
          <w:sz w:val="28"/>
          <w:szCs w:val="28"/>
          <w:highlight w:val="none"/>
          <w:lang w:val="en-US" w:eastAsia="zh-CN"/>
        </w:rPr>
        <w:t>日</w:t>
      </w:r>
      <w:r>
        <w:rPr>
          <w:rFonts w:hint="eastAsia" w:ascii="Times New Roman" w:hAnsi="Times New Roman" w:eastAsia="方正小标宋简体"/>
          <w:sz w:val="40"/>
          <w:szCs w:val="40"/>
          <w:highlight w:val="none"/>
          <w:lang w:val="en-US" w:eastAsia="zh-CN"/>
        </w:rPr>
        <w:t xml:space="preserve">      </w:t>
      </w:r>
      <w:r>
        <w:rPr>
          <w:rFonts w:hint="eastAsia"/>
          <w:b/>
          <w:bCs/>
          <w:sz w:val="28"/>
          <w:highlight w:val="none"/>
        </w:rPr>
        <w:t xml:space="preserve"> </w:t>
      </w:r>
    </w:p>
    <w:tbl>
      <w:tblPr>
        <w:tblStyle w:val="27"/>
        <w:tblW w:w="8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6564"/>
      </w:tblGrid>
      <w:tr w14:paraId="4C17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2070" w:type="dxa"/>
            <w:noWrap w:val="0"/>
            <w:vAlign w:val="center"/>
          </w:tcPr>
          <w:p w14:paraId="57BEE9CD">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项目名称</w:t>
            </w:r>
          </w:p>
        </w:tc>
        <w:tc>
          <w:tcPr>
            <w:tcW w:w="6564" w:type="dxa"/>
            <w:noWrap w:val="0"/>
            <w:vAlign w:val="center"/>
          </w:tcPr>
          <w:p w14:paraId="287A0E34">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tc>
      </w:tr>
      <w:tr w14:paraId="1D60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2070" w:type="dxa"/>
            <w:noWrap w:val="0"/>
            <w:vAlign w:val="center"/>
          </w:tcPr>
          <w:p w14:paraId="4D0B4F02">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项目预算</w:t>
            </w:r>
          </w:p>
        </w:tc>
        <w:tc>
          <w:tcPr>
            <w:tcW w:w="6564" w:type="dxa"/>
            <w:noWrap w:val="0"/>
            <w:vAlign w:val="center"/>
          </w:tcPr>
          <w:p w14:paraId="6FF0EB47">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tc>
      </w:tr>
      <w:tr w14:paraId="562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2070" w:type="dxa"/>
            <w:noWrap w:val="0"/>
            <w:vAlign w:val="center"/>
          </w:tcPr>
          <w:p w14:paraId="4328EA56">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委托单位</w:t>
            </w:r>
          </w:p>
        </w:tc>
        <w:tc>
          <w:tcPr>
            <w:tcW w:w="6564" w:type="dxa"/>
            <w:noWrap w:val="0"/>
            <w:vAlign w:val="center"/>
          </w:tcPr>
          <w:p w14:paraId="0286794A">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tc>
      </w:tr>
      <w:tr w14:paraId="4D3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2070" w:type="dxa"/>
            <w:noWrap w:val="0"/>
            <w:vAlign w:val="center"/>
          </w:tcPr>
          <w:p w14:paraId="72FDE466">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项目概况</w:t>
            </w:r>
          </w:p>
        </w:tc>
        <w:tc>
          <w:tcPr>
            <w:tcW w:w="6564" w:type="dxa"/>
            <w:noWrap w:val="0"/>
            <w:vAlign w:val="center"/>
          </w:tcPr>
          <w:p w14:paraId="5A467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tc>
      </w:tr>
      <w:tr w14:paraId="5F25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4" w:hRule="atLeast"/>
          <w:jc w:val="center"/>
        </w:trPr>
        <w:tc>
          <w:tcPr>
            <w:tcW w:w="2070" w:type="dxa"/>
            <w:noWrap w:val="0"/>
            <w:vAlign w:val="center"/>
          </w:tcPr>
          <w:p w14:paraId="033F5204">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事项说明</w:t>
            </w:r>
          </w:p>
        </w:tc>
        <w:tc>
          <w:tcPr>
            <w:tcW w:w="6564" w:type="dxa"/>
            <w:noWrap w:val="0"/>
            <w:vAlign w:val="center"/>
          </w:tcPr>
          <w:p w14:paraId="05F3F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tc>
      </w:tr>
      <w:tr w14:paraId="6173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0" w:hRule="atLeast"/>
          <w:jc w:val="center"/>
        </w:trPr>
        <w:tc>
          <w:tcPr>
            <w:tcW w:w="2070" w:type="dxa"/>
            <w:noWrap w:val="0"/>
            <w:vAlign w:val="center"/>
          </w:tcPr>
          <w:p w14:paraId="7C7C50E2">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造价管理部意见</w:t>
            </w:r>
          </w:p>
        </w:tc>
        <w:tc>
          <w:tcPr>
            <w:tcW w:w="6564" w:type="dxa"/>
            <w:noWrap w:val="0"/>
            <w:vAlign w:val="center"/>
          </w:tcPr>
          <w:p w14:paraId="0FD8E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tc>
      </w:tr>
      <w:tr w14:paraId="32BF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2070" w:type="dxa"/>
            <w:noWrap w:val="0"/>
            <w:vAlign w:val="center"/>
          </w:tcPr>
          <w:p w14:paraId="0C937304">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造价分管领导</w:t>
            </w:r>
          </w:p>
          <w:p w14:paraId="21CB6A58">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意见</w:t>
            </w:r>
          </w:p>
        </w:tc>
        <w:tc>
          <w:tcPr>
            <w:tcW w:w="6564" w:type="dxa"/>
            <w:noWrap w:val="0"/>
            <w:vAlign w:val="center"/>
          </w:tcPr>
          <w:p w14:paraId="5BDAA10A">
            <w:pPr>
              <w:pageBreakBefore w:val="0"/>
              <w:kinsoku/>
              <w:overflowPunct/>
              <w:topLinePunct w:val="0"/>
              <w:autoSpaceDE/>
              <w:autoSpaceDN/>
              <w:bidi w:val="0"/>
              <w:adjustRightInd/>
              <w:snapToGrid/>
              <w:spacing w:line="240" w:lineRule="auto"/>
              <w:ind w:firstLine="480" w:firstLineChars="200"/>
              <w:jc w:val="center"/>
              <w:textAlignment w:val="auto"/>
              <w:rPr>
                <w:rFonts w:hint="eastAsia" w:ascii="宋体" w:hAnsi="宋体" w:eastAsia="宋体" w:cs="宋体"/>
                <w:sz w:val="24"/>
                <w:szCs w:val="24"/>
                <w:highlight w:val="none"/>
                <w:lang w:val="en-US" w:eastAsia="zh-CN"/>
              </w:rPr>
            </w:pPr>
          </w:p>
        </w:tc>
      </w:tr>
      <w:tr w14:paraId="6905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2070" w:type="dxa"/>
            <w:noWrap w:val="0"/>
            <w:vAlign w:val="center"/>
          </w:tcPr>
          <w:p w14:paraId="6C72FDC9">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总经理意见</w:t>
            </w:r>
          </w:p>
        </w:tc>
        <w:tc>
          <w:tcPr>
            <w:tcW w:w="6564" w:type="dxa"/>
            <w:noWrap w:val="0"/>
            <w:vAlign w:val="center"/>
          </w:tcPr>
          <w:p w14:paraId="23C52230">
            <w:pPr>
              <w:pageBreakBefore w:val="0"/>
              <w:kinsoku/>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tc>
      </w:tr>
    </w:tbl>
    <w:p w14:paraId="19077A8B">
      <w:pPr>
        <w:pStyle w:val="4"/>
        <w:bidi w:val="0"/>
        <w:rPr>
          <w:rFonts w:hint="default"/>
          <w:lang w:val="en-US" w:eastAsia="zh-CN"/>
        </w:rPr>
      </w:pPr>
      <w:bookmarkStart w:id="111" w:name="_Toc14674"/>
      <w:r>
        <w:rPr>
          <w:rFonts w:hint="eastAsia"/>
          <w:lang w:val="en-US" w:eastAsia="zh-CN"/>
        </w:rPr>
        <w:t>6.14.2关于终止造价咨询单位编制任务的函</w:t>
      </w:r>
      <w:bookmarkEnd w:id="111"/>
    </w:p>
    <w:p w14:paraId="23315684">
      <w:pPr>
        <w:bidi w:val="0"/>
        <w:jc w:val="center"/>
        <w:rPr>
          <w:rFonts w:hint="eastAsia"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关于终止造价咨询单位编制任务的函</w:t>
      </w:r>
    </w:p>
    <w:p w14:paraId="4A2E3A13">
      <w:pPr>
        <w:pageBreakBefore w:val="0"/>
        <w:kinsoku/>
        <w:overflowPunct/>
        <w:topLinePunct w:val="0"/>
        <w:autoSpaceDE/>
        <w:autoSpaceDN/>
        <w:bidi w:val="0"/>
        <w:adjustRightInd/>
        <w:snapToGrid/>
        <w:spacing w:line="500" w:lineRule="exact"/>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安徽公共资源交易集团项目管理有限公司：</w:t>
      </w:r>
    </w:p>
    <w:p w14:paraId="06243FE8">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u w:val="single"/>
          <w:lang w:val="en-US" w:eastAsia="zh-CN"/>
        </w:rPr>
      </w:pPr>
      <w:r>
        <w:rPr>
          <w:rFonts w:hint="eastAsia" w:ascii="仿宋_GB2312" w:eastAsia="仿宋_GB2312"/>
          <w:sz w:val="28"/>
          <w:szCs w:val="28"/>
          <w:highlight w:val="none"/>
          <w:lang w:val="en-US" w:eastAsia="zh-CN"/>
        </w:rPr>
        <w:t>我单位</w:t>
      </w:r>
      <w:r>
        <w:rPr>
          <w:rFonts w:hint="eastAsia" w:ascii="仿宋_GB2312" w:eastAsia="仿宋_GB2312"/>
          <w:sz w:val="28"/>
          <w:szCs w:val="28"/>
          <w:highlight w:val="none"/>
          <w:u w:val="single"/>
          <w:lang w:val="en-US" w:eastAsia="zh-CN"/>
        </w:rPr>
        <w:t xml:space="preserve">           （项目名称）            </w:t>
      </w:r>
      <w:r>
        <w:rPr>
          <w:rFonts w:hint="eastAsia" w:ascii="仿宋_GB2312" w:eastAsia="仿宋_GB2312"/>
          <w:sz w:val="28"/>
          <w:szCs w:val="28"/>
          <w:highlight w:val="none"/>
          <w:lang w:val="en-US" w:eastAsia="zh-CN"/>
        </w:rPr>
        <w:t>项目已委托贵单位招标，项目预算</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万元，项目主要内容：</w:t>
      </w:r>
      <w:r>
        <w:rPr>
          <w:rFonts w:hint="eastAsia" w:ascii="仿宋_GB2312" w:eastAsia="仿宋_GB2312"/>
          <w:sz w:val="28"/>
          <w:szCs w:val="28"/>
          <w:highlight w:val="none"/>
          <w:u w:val="single"/>
          <w:lang w:val="en-US" w:eastAsia="zh-CN"/>
        </w:rPr>
        <w:t xml:space="preserve">               </w:t>
      </w:r>
    </w:p>
    <w:p w14:paraId="4B05E25B">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u w:val="single"/>
          <w:lang w:val="en-US" w:eastAsia="zh-CN"/>
        </w:rPr>
        <w:t xml:space="preserve">                         （项目概况）                     </w:t>
      </w:r>
      <w:r>
        <w:rPr>
          <w:rFonts w:hint="eastAsia" w:ascii="仿宋_GB2312" w:eastAsia="仿宋_GB2312"/>
          <w:sz w:val="28"/>
          <w:szCs w:val="28"/>
          <w:highlight w:val="none"/>
          <w:lang w:val="en-US" w:eastAsia="zh-CN"/>
        </w:rPr>
        <w:t>。</w:t>
      </w:r>
    </w:p>
    <w:p w14:paraId="2A8114A5">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该项目前期已委托贵单位抽取造价咨询单位（</w:t>
      </w:r>
      <w:r>
        <w:rPr>
          <w:rFonts w:hint="eastAsia" w:ascii="仿宋_GB2312" w:eastAsia="仿宋_GB2312"/>
          <w:sz w:val="28"/>
          <w:szCs w:val="28"/>
          <w:highlight w:val="none"/>
          <w:u w:val="single"/>
          <w:lang w:val="en-US" w:eastAsia="zh-CN"/>
        </w:rPr>
        <w:t xml:space="preserve">   单位名称    </w:t>
      </w:r>
      <w:r>
        <w:rPr>
          <w:rFonts w:hint="eastAsia" w:ascii="仿宋_GB2312" w:eastAsia="仿宋_GB2312"/>
          <w:sz w:val="28"/>
          <w:szCs w:val="28"/>
          <w:highlight w:val="none"/>
          <w:lang w:val="en-US" w:eastAsia="zh-CN"/>
        </w:rPr>
        <w:t>）编制招标工程量清单及最高投标限价，现因</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原因，我单位研究决定终止该单位造价编制任务，因此产生的一切费用与责任由我单位承担。</w:t>
      </w:r>
    </w:p>
    <w:p w14:paraId="764186CE">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特此函告</w:t>
      </w:r>
    </w:p>
    <w:p w14:paraId="04AF2388">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联系人：</w:t>
      </w:r>
    </w:p>
    <w:p w14:paraId="710F1956">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联系方式：</w:t>
      </w:r>
    </w:p>
    <w:p w14:paraId="3C8B1EFE">
      <w:pPr>
        <w:pageBreakBefore w:val="0"/>
        <w:kinsoku/>
        <w:overflowPunct/>
        <w:topLinePunct w:val="0"/>
        <w:autoSpaceDE/>
        <w:autoSpaceDN/>
        <w:bidi w:val="0"/>
        <w:adjustRightInd/>
        <w:snapToGrid/>
        <w:spacing w:line="500" w:lineRule="exact"/>
        <w:ind w:firstLine="560" w:firstLineChars="200"/>
        <w:jc w:val="center"/>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单位公章</w:t>
      </w:r>
    </w:p>
    <w:p w14:paraId="2DE30691">
      <w:pPr>
        <w:pageBreakBefore w:val="0"/>
        <w:kinsoku/>
        <w:overflowPunct/>
        <w:topLinePunct w:val="0"/>
        <w:autoSpaceDE/>
        <w:autoSpaceDN/>
        <w:bidi w:val="0"/>
        <w:adjustRightInd/>
        <w:snapToGrid/>
        <w:spacing w:line="500" w:lineRule="exact"/>
        <w:ind w:firstLine="560" w:firstLineChars="200"/>
        <w:jc w:val="center"/>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月</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日</w:t>
      </w:r>
    </w:p>
    <w:p w14:paraId="4F50DD40">
      <w:pPr>
        <w:bidi w:val="0"/>
        <w:rPr>
          <w:rFonts w:hint="default"/>
          <w:lang w:val="en-US" w:eastAsia="zh-CN"/>
        </w:rPr>
      </w:pPr>
    </w:p>
    <w:p w14:paraId="5C034D67">
      <w:pPr>
        <w:bidi w:val="0"/>
        <w:rPr>
          <w:rFonts w:hint="default"/>
          <w:lang w:val="en-US" w:eastAsia="zh-CN"/>
        </w:rPr>
      </w:pPr>
    </w:p>
    <w:p w14:paraId="11D0FFF6">
      <w:pPr>
        <w:bidi w:val="0"/>
        <w:rPr>
          <w:rFonts w:hint="default"/>
          <w:lang w:val="en-US" w:eastAsia="zh-CN"/>
        </w:rPr>
      </w:pPr>
    </w:p>
    <w:p w14:paraId="6E5D05D2">
      <w:pPr>
        <w:bidi w:val="0"/>
        <w:rPr>
          <w:rFonts w:hint="default"/>
          <w:lang w:val="en-US" w:eastAsia="zh-CN"/>
        </w:rPr>
      </w:pPr>
    </w:p>
    <w:p w14:paraId="75DCCB39">
      <w:pPr>
        <w:bidi w:val="0"/>
        <w:rPr>
          <w:rFonts w:hint="default"/>
          <w:lang w:val="en-US" w:eastAsia="zh-CN"/>
        </w:rPr>
      </w:pPr>
    </w:p>
    <w:p w14:paraId="0B6FE1F6">
      <w:pPr>
        <w:bidi w:val="0"/>
        <w:rPr>
          <w:rFonts w:hint="eastAsia"/>
          <w:lang w:val="en-US" w:eastAsia="zh-CN"/>
        </w:rPr>
      </w:pPr>
    </w:p>
    <w:p w14:paraId="49741F30">
      <w:pPr>
        <w:bidi w:val="0"/>
        <w:rPr>
          <w:rFonts w:hint="eastAsia"/>
          <w:lang w:val="en-US" w:eastAsia="zh-CN"/>
        </w:rPr>
      </w:pPr>
    </w:p>
    <w:p w14:paraId="339D21E8">
      <w:pPr>
        <w:bidi w:val="0"/>
        <w:rPr>
          <w:rFonts w:hint="eastAsia"/>
          <w:lang w:val="en-US" w:eastAsia="zh-CN"/>
        </w:rPr>
      </w:pPr>
    </w:p>
    <w:p w14:paraId="362DF01E">
      <w:pPr>
        <w:bidi w:val="0"/>
        <w:rPr>
          <w:rFonts w:hint="eastAsia"/>
          <w:lang w:val="en-US" w:eastAsia="zh-CN"/>
        </w:rPr>
      </w:pPr>
    </w:p>
    <w:p w14:paraId="31F1041A">
      <w:pPr>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br w:type="page"/>
      </w:r>
    </w:p>
    <w:p w14:paraId="464AF23F">
      <w:pPr>
        <w:pStyle w:val="4"/>
        <w:bidi w:val="0"/>
        <w:rPr>
          <w:rFonts w:hint="eastAsia"/>
          <w:lang w:val="en-US" w:eastAsia="zh-CN"/>
        </w:rPr>
      </w:pPr>
      <w:bookmarkStart w:id="112" w:name="_Toc2993"/>
      <w:r>
        <w:rPr>
          <w:rFonts w:hint="eastAsia"/>
          <w:lang w:val="en-US" w:eastAsia="zh-CN"/>
        </w:rPr>
        <w:t>6.14.3关于造价咨询单位的确认函</w:t>
      </w:r>
      <w:bookmarkEnd w:id="112"/>
    </w:p>
    <w:p w14:paraId="04AD686A">
      <w:pPr>
        <w:bidi w:val="0"/>
        <w:jc w:val="center"/>
        <w:rPr>
          <w:rFonts w:hint="eastAsia"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关于造价咨询单位的确认函</w:t>
      </w:r>
    </w:p>
    <w:p w14:paraId="428AFA3A">
      <w:pPr>
        <w:pageBreakBefore w:val="0"/>
        <w:kinsoku/>
        <w:overflowPunct/>
        <w:topLinePunct w:val="0"/>
        <w:autoSpaceDE/>
        <w:autoSpaceDN/>
        <w:bidi w:val="0"/>
        <w:adjustRightInd/>
        <w:snapToGrid/>
        <w:spacing w:line="500" w:lineRule="exact"/>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安徽公共资源交易集团项目管理有限公司：</w:t>
      </w:r>
    </w:p>
    <w:p w14:paraId="20031F89">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u w:val="single"/>
          <w:lang w:val="en-US" w:eastAsia="zh-CN"/>
        </w:rPr>
      </w:pPr>
      <w:r>
        <w:rPr>
          <w:rFonts w:hint="eastAsia" w:ascii="仿宋_GB2312" w:eastAsia="仿宋_GB2312"/>
          <w:sz w:val="28"/>
          <w:szCs w:val="28"/>
          <w:highlight w:val="none"/>
          <w:lang w:val="en-US" w:eastAsia="zh-CN"/>
        </w:rPr>
        <w:t>我单位</w:t>
      </w:r>
      <w:r>
        <w:rPr>
          <w:rFonts w:hint="eastAsia" w:ascii="仿宋_GB2312" w:eastAsia="仿宋_GB2312"/>
          <w:sz w:val="28"/>
          <w:szCs w:val="28"/>
          <w:highlight w:val="none"/>
          <w:u w:val="single"/>
          <w:lang w:val="en-US" w:eastAsia="zh-CN"/>
        </w:rPr>
        <w:t xml:space="preserve">           （项目名称）            </w:t>
      </w:r>
      <w:r>
        <w:rPr>
          <w:rFonts w:hint="eastAsia" w:ascii="仿宋_GB2312" w:eastAsia="仿宋_GB2312"/>
          <w:sz w:val="28"/>
          <w:szCs w:val="28"/>
          <w:highlight w:val="none"/>
          <w:lang w:val="en-US" w:eastAsia="zh-CN"/>
        </w:rPr>
        <w:t>项目已委托贵单位招标，项目预算</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万元，项目主要内容</w:t>
      </w:r>
      <w:r>
        <w:rPr>
          <w:rFonts w:hint="eastAsia" w:ascii="仿宋_GB2312" w:eastAsia="仿宋_GB2312"/>
          <w:sz w:val="28"/>
          <w:szCs w:val="28"/>
          <w:highlight w:val="none"/>
          <w:u w:val="single"/>
          <w:lang w:val="en-US" w:eastAsia="zh-CN"/>
        </w:rPr>
        <w:t xml:space="preserve">：               </w:t>
      </w:r>
    </w:p>
    <w:p w14:paraId="3C1A8D31">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u w:val="single"/>
          <w:lang w:val="en-US" w:eastAsia="zh-CN"/>
        </w:rPr>
        <w:t xml:space="preserve">                       （项目概况）                        </w:t>
      </w:r>
      <w:r>
        <w:rPr>
          <w:rFonts w:hint="eastAsia" w:ascii="仿宋_GB2312" w:eastAsia="仿宋_GB2312"/>
          <w:sz w:val="28"/>
          <w:szCs w:val="28"/>
          <w:highlight w:val="none"/>
          <w:lang w:val="en-US" w:eastAsia="zh-CN"/>
        </w:rPr>
        <w:t>。</w:t>
      </w:r>
    </w:p>
    <w:p w14:paraId="2BB40FB0">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现因需要编制招标工程量清单及最高投标限价，依据《委托代理服务合同》，并经我单位研究决定，要求</w:t>
      </w:r>
      <w:r>
        <w:rPr>
          <w:rFonts w:hint="eastAsia" w:ascii="仿宋_GB2312" w:eastAsia="仿宋_GB2312"/>
          <w:sz w:val="28"/>
          <w:szCs w:val="28"/>
          <w:highlight w:val="none"/>
          <w:u w:val="single"/>
          <w:lang w:val="en-US" w:eastAsia="zh-CN"/>
        </w:rPr>
        <w:t xml:space="preserve">      （交易集团造价合作单位）         </w:t>
      </w:r>
      <w:r>
        <w:rPr>
          <w:rFonts w:hint="eastAsia" w:ascii="仿宋_GB2312" w:eastAsia="仿宋_GB2312"/>
          <w:sz w:val="28"/>
          <w:szCs w:val="28"/>
          <w:highlight w:val="none"/>
          <w:lang w:val="en-US" w:eastAsia="zh-CN"/>
        </w:rPr>
        <w:t>作为本项目造价编制单位，同时委托贵公司负责对该单位编制的招标工程量清单及最高投标限价进行审核。</w:t>
      </w:r>
    </w:p>
    <w:p w14:paraId="36636567">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编制费用：□由我单位直接支付；□按照《委托代理服务合同》及招标文件约定清算支付；</w:t>
      </w:r>
    </w:p>
    <w:p w14:paraId="2DDDC181">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审核费用：按照《委托代理服务合同》及招标文件约定清算支付。</w:t>
      </w:r>
    </w:p>
    <w:p w14:paraId="585FF1EC">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特此函告</w:t>
      </w:r>
    </w:p>
    <w:p w14:paraId="06666F68">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联系人：    </w:t>
      </w:r>
    </w:p>
    <w:p w14:paraId="0B011C84">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联系方式：    </w:t>
      </w:r>
    </w:p>
    <w:p w14:paraId="02C3E5C9">
      <w:pPr>
        <w:pageBreakBefore w:val="0"/>
        <w:kinsoku/>
        <w:overflowPunct/>
        <w:topLinePunct w:val="0"/>
        <w:autoSpaceDE/>
        <w:autoSpaceDN/>
        <w:bidi w:val="0"/>
        <w:adjustRightInd/>
        <w:snapToGrid/>
        <w:spacing w:line="500" w:lineRule="exact"/>
        <w:ind w:firstLine="560" w:firstLineChars="200"/>
        <w:jc w:val="righ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单位公章</w:t>
      </w:r>
    </w:p>
    <w:p w14:paraId="438040E3">
      <w:pPr>
        <w:bidi w:val="0"/>
        <w:jc w:val="right"/>
        <w:rPr>
          <w:rFonts w:hint="default"/>
          <w:lang w:val="en-US" w:eastAsia="zh-CN"/>
        </w:rPr>
      </w:pPr>
      <w:r>
        <w:rPr>
          <w:rFonts w:hint="eastAsia"/>
          <w:lang w:val="en-US" w:eastAsia="zh-CN"/>
        </w:rPr>
        <w:t xml:space="preserve">     </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月</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日</w:t>
      </w:r>
    </w:p>
    <w:p w14:paraId="6E258D5E">
      <w:pPr>
        <w:bidi w:val="0"/>
        <w:rPr>
          <w:rFonts w:hint="eastAsia"/>
          <w:lang w:val="en-US" w:eastAsia="zh-CN"/>
        </w:rPr>
      </w:pPr>
    </w:p>
    <w:p w14:paraId="2C891AD1">
      <w:pPr>
        <w:rPr>
          <w:rFonts w:hint="eastAsia"/>
          <w:lang w:val="en-US" w:eastAsia="zh-CN"/>
        </w:rPr>
      </w:pPr>
    </w:p>
    <w:p w14:paraId="445FE7DB">
      <w:pPr>
        <w:bidi w:val="0"/>
        <w:rPr>
          <w:rFonts w:hint="eastAsia"/>
          <w:lang w:val="en-US" w:eastAsia="zh-CN"/>
        </w:rPr>
      </w:pPr>
    </w:p>
    <w:p w14:paraId="2F22791D">
      <w:pPr>
        <w:bidi w:val="0"/>
        <w:rPr>
          <w:rFonts w:hint="eastAsia"/>
          <w:lang w:val="en-US" w:eastAsia="zh-CN"/>
        </w:rPr>
      </w:pPr>
    </w:p>
    <w:p w14:paraId="2EB98DC7">
      <w:pPr>
        <w:bidi w:val="0"/>
        <w:rPr>
          <w:rFonts w:hint="eastAsia"/>
          <w:lang w:val="en-US" w:eastAsia="zh-CN"/>
        </w:rPr>
      </w:pPr>
    </w:p>
    <w:p w14:paraId="154DE232">
      <w:pPr>
        <w:bidi w:val="0"/>
        <w:rPr>
          <w:rFonts w:hint="eastAsia"/>
          <w:lang w:val="en-US" w:eastAsia="zh-CN"/>
        </w:rPr>
      </w:pPr>
    </w:p>
    <w:p w14:paraId="4E5D8813">
      <w:pPr>
        <w:bidi w:val="0"/>
        <w:rPr>
          <w:rFonts w:hint="eastAsia"/>
          <w:lang w:val="en-US" w:eastAsia="zh-CN"/>
        </w:rPr>
      </w:pPr>
    </w:p>
    <w:p w14:paraId="025E84AC">
      <w:pPr>
        <w:bidi w:val="0"/>
        <w:rPr>
          <w:rFonts w:hint="eastAsia"/>
          <w:lang w:val="en-US" w:eastAsia="zh-CN"/>
        </w:rPr>
      </w:pPr>
    </w:p>
    <w:p w14:paraId="5CD28FB8">
      <w:pPr>
        <w:bidi w:val="0"/>
        <w:rPr>
          <w:rFonts w:hint="eastAsia"/>
          <w:lang w:val="en-US" w:eastAsia="zh-CN"/>
        </w:rPr>
      </w:pPr>
    </w:p>
    <w:p w14:paraId="350BB224">
      <w:pPr>
        <w:bidi w:val="0"/>
        <w:rPr>
          <w:rFonts w:hint="eastAsia"/>
          <w:lang w:val="en-US" w:eastAsia="zh-CN"/>
        </w:rPr>
      </w:pPr>
    </w:p>
    <w:p w14:paraId="5E221F2A">
      <w:pPr>
        <w:rPr>
          <w:rFonts w:hint="eastAsia" w:ascii="黑体" w:hAnsi="黑体" w:eastAsia="黑体" w:cs="黑体"/>
          <w:color w:val="FF0000"/>
          <w:sz w:val="24"/>
          <w:szCs w:val="24"/>
          <w:highlight w:val="none"/>
          <w:lang w:val="en-US" w:eastAsia="zh-CN"/>
        </w:rPr>
      </w:pPr>
    </w:p>
    <w:p w14:paraId="0958F65C">
      <w:pPr>
        <w:rPr>
          <w:rFonts w:hint="eastAsia" w:ascii="黑体" w:hAnsi="黑体" w:eastAsia="黑体" w:cs="黑体"/>
          <w:color w:val="FF0000"/>
          <w:sz w:val="24"/>
          <w:szCs w:val="24"/>
          <w:highlight w:val="none"/>
          <w:lang w:val="en-US" w:eastAsia="zh-CN"/>
        </w:rPr>
      </w:pPr>
      <w:r>
        <w:rPr>
          <w:rFonts w:hint="eastAsia" w:ascii="黑体" w:hAnsi="黑体" w:eastAsia="黑体" w:cs="黑体"/>
          <w:color w:val="FF0000"/>
          <w:sz w:val="24"/>
          <w:szCs w:val="24"/>
          <w:highlight w:val="none"/>
          <w:lang w:val="en-US" w:eastAsia="zh-CN"/>
        </w:rPr>
        <w:t>备注：一般5亿元（含）以下项目指定一家，5亿元-10亿元（含）指定两家，10亿元-15亿元（含）指定三家，以此类推。（正式函件中请删除备注）</w:t>
      </w:r>
    </w:p>
    <w:p w14:paraId="1CDB5BBD">
      <w:pPr>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br w:type="page"/>
      </w:r>
    </w:p>
    <w:p w14:paraId="410B5642">
      <w:pPr>
        <w:pStyle w:val="4"/>
        <w:bidi w:val="0"/>
        <w:rPr>
          <w:rFonts w:hint="eastAsia"/>
          <w:lang w:val="en-US" w:eastAsia="zh-CN"/>
        </w:rPr>
      </w:pPr>
      <w:bookmarkStart w:id="113" w:name="_Toc2389"/>
      <w:r>
        <w:rPr>
          <w:rFonts w:hint="eastAsia"/>
          <w:lang w:val="en-US" w:eastAsia="zh-CN"/>
        </w:rPr>
        <w:t>6.14.4关于抽取年度考核优秀造价咨询单位的函</w:t>
      </w:r>
      <w:bookmarkEnd w:id="113"/>
    </w:p>
    <w:p w14:paraId="565B43F2">
      <w:pPr>
        <w:bidi w:val="0"/>
        <w:jc w:val="center"/>
        <w:rPr>
          <w:rFonts w:hint="eastAsia"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关于抽取年度考核优秀造价咨询单位的函</w:t>
      </w:r>
    </w:p>
    <w:p w14:paraId="613EACBB">
      <w:pPr>
        <w:pageBreakBefore w:val="0"/>
        <w:kinsoku/>
        <w:overflowPunct/>
        <w:topLinePunct w:val="0"/>
        <w:autoSpaceDE/>
        <w:autoSpaceDN/>
        <w:bidi w:val="0"/>
        <w:adjustRightInd/>
        <w:snapToGrid/>
        <w:spacing w:line="500" w:lineRule="exact"/>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安徽公共资源交易集团项目管理有限公司：</w:t>
      </w:r>
    </w:p>
    <w:p w14:paraId="5CAAB08A">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u w:val="single"/>
          <w:lang w:val="en-US" w:eastAsia="zh-CN"/>
        </w:rPr>
      </w:pPr>
      <w:r>
        <w:rPr>
          <w:rFonts w:hint="eastAsia" w:ascii="仿宋_GB2312" w:eastAsia="仿宋_GB2312"/>
          <w:sz w:val="28"/>
          <w:szCs w:val="28"/>
          <w:highlight w:val="none"/>
          <w:lang w:val="en-US" w:eastAsia="zh-CN"/>
        </w:rPr>
        <w:t>我单位</w:t>
      </w:r>
      <w:r>
        <w:rPr>
          <w:rFonts w:hint="eastAsia" w:ascii="仿宋_GB2312" w:eastAsia="仿宋_GB2312"/>
          <w:sz w:val="28"/>
          <w:szCs w:val="28"/>
          <w:highlight w:val="none"/>
          <w:u w:val="single"/>
          <w:lang w:val="en-US" w:eastAsia="zh-CN"/>
        </w:rPr>
        <w:t xml:space="preserve">           （项目名称）            </w:t>
      </w:r>
      <w:r>
        <w:rPr>
          <w:rFonts w:hint="eastAsia" w:ascii="仿宋_GB2312" w:eastAsia="仿宋_GB2312"/>
          <w:sz w:val="28"/>
          <w:szCs w:val="28"/>
          <w:highlight w:val="none"/>
          <w:lang w:val="en-US" w:eastAsia="zh-CN"/>
        </w:rPr>
        <w:t>项目已委托贵单位招标，项目预算</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万元，项目主要内容：</w:t>
      </w:r>
      <w:r>
        <w:rPr>
          <w:rFonts w:hint="eastAsia" w:ascii="仿宋_GB2312" w:eastAsia="仿宋_GB2312"/>
          <w:sz w:val="28"/>
          <w:szCs w:val="28"/>
          <w:highlight w:val="none"/>
          <w:u w:val="single"/>
          <w:lang w:val="en-US" w:eastAsia="zh-CN"/>
        </w:rPr>
        <w:t xml:space="preserve">               </w:t>
      </w:r>
    </w:p>
    <w:p w14:paraId="69AE3ABE">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u w:val="single"/>
          <w:lang w:val="en-US" w:eastAsia="zh-CN"/>
        </w:rPr>
        <w:t xml:space="preserve">                    （项目概况）                           </w:t>
      </w:r>
      <w:r>
        <w:rPr>
          <w:rFonts w:hint="eastAsia" w:ascii="仿宋_GB2312" w:eastAsia="仿宋_GB2312"/>
          <w:sz w:val="28"/>
          <w:szCs w:val="28"/>
          <w:highlight w:val="none"/>
          <w:lang w:val="en-US" w:eastAsia="zh-CN"/>
        </w:rPr>
        <w:t>。</w:t>
      </w:r>
    </w:p>
    <w:p w14:paraId="043BAC17">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现因需要编制招标工程量清单及最高投标限价，依据《委托代理服务合同》，并经我单位研究决定，要求在贵公司在上次年度考核优秀单位中抽取造价咨询单位，同时委托贵公司负责对造价咨询单位编制的招标工程量清单及最高投标限价进行审核。</w:t>
      </w:r>
    </w:p>
    <w:p w14:paraId="3AC8EC36">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编制费用：□由我单位直接支付；□按照《委托代理服务合同》及招标文件约定清算支付；</w:t>
      </w:r>
    </w:p>
    <w:p w14:paraId="10E9139A">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审核费用：按照《委托代理服务合同》及招标文件约定清算支付。</w:t>
      </w:r>
    </w:p>
    <w:p w14:paraId="4DF4B99F">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特此函告</w:t>
      </w:r>
    </w:p>
    <w:p w14:paraId="75DD3436">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联系人：    </w:t>
      </w:r>
    </w:p>
    <w:p w14:paraId="5E84C403">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联系方式：    </w:t>
      </w:r>
    </w:p>
    <w:p w14:paraId="09F1908B">
      <w:pPr>
        <w:pageBreakBefore w:val="0"/>
        <w:kinsoku/>
        <w:overflowPunct/>
        <w:topLinePunct w:val="0"/>
        <w:autoSpaceDE/>
        <w:autoSpaceDN/>
        <w:bidi w:val="0"/>
        <w:adjustRightInd/>
        <w:snapToGrid/>
        <w:spacing w:line="500" w:lineRule="exact"/>
        <w:ind w:firstLine="560" w:firstLineChars="200"/>
        <w:jc w:val="righ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单位公章</w:t>
      </w:r>
    </w:p>
    <w:p w14:paraId="041767BF">
      <w:pPr>
        <w:pageBreakBefore w:val="0"/>
        <w:kinsoku/>
        <w:overflowPunct/>
        <w:topLinePunct w:val="0"/>
        <w:autoSpaceDE/>
        <w:autoSpaceDN/>
        <w:bidi w:val="0"/>
        <w:adjustRightInd/>
        <w:snapToGrid/>
        <w:spacing w:line="500" w:lineRule="exact"/>
        <w:ind w:firstLine="560" w:firstLineChars="200"/>
        <w:jc w:val="righ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月</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日</w:t>
      </w:r>
    </w:p>
    <w:p w14:paraId="581F9445">
      <w:pPr>
        <w:pStyle w:val="13"/>
        <w:rPr>
          <w:rFonts w:ascii="仿宋_GB2312" w:eastAsia="仿宋_GB2312"/>
          <w:sz w:val="32"/>
          <w:szCs w:val="32"/>
          <w:highlight w:val="none"/>
        </w:rPr>
      </w:pPr>
    </w:p>
    <w:p w14:paraId="318A23E7">
      <w:pPr>
        <w:rPr>
          <w:highlight w:val="none"/>
        </w:rPr>
      </w:pPr>
    </w:p>
    <w:p w14:paraId="78DDA473">
      <w:pPr>
        <w:bidi w:val="0"/>
      </w:pPr>
    </w:p>
    <w:p w14:paraId="792D1BF5">
      <w:pPr>
        <w:rPr>
          <w:highlight w:val="none"/>
        </w:rPr>
      </w:pPr>
    </w:p>
    <w:p w14:paraId="570A0A09">
      <w:pPr>
        <w:widowControl/>
        <w:jc w:val="left"/>
        <w:rPr>
          <w:rFonts w:hint="eastAsia" w:ascii="仿宋_GB2312" w:eastAsia="仿宋_GB2312"/>
          <w:sz w:val="28"/>
          <w:szCs w:val="28"/>
          <w:highlight w:val="none"/>
          <w:lang w:val="en-US" w:eastAsia="zh-CN"/>
        </w:rPr>
      </w:pPr>
    </w:p>
    <w:p w14:paraId="6523EF19">
      <w:pPr>
        <w:widowControl/>
        <w:jc w:val="left"/>
        <w:rPr>
          <w:rFonts w:hint="eastAsia" w:ascii="仿宋_GB2312" w:eastAsia="仿宋_GB2312"/>
          <w:sz w:val="28"/>
          <w:szCs w:val="28"/>
          <w:highlight w:val="none"/>
          <w:lang w:val="en-US" w:eastAsia="zh-CN"/>
        </w:rPr>
      </w:pPr>
    </w:p>
    <w:p w14:paraId="532671C3">
      <w:pPr>
        <w:rPr>
          <w:rFonts w:hint="eastAsia" w:ascii="仿宋_GB2312" w:eastAsia="仿宋_GB2312"/>
          <w:color w:val="FF0000"/>
          <w:sz w:val="24"/>
          <w:szCs w:val="24"/>
          <w:highlight w:val="none"/>
          <w:lang w:val="en-US" w:eastAsia="zh-CN"/>
        </w:rPr>
      </w:pPr>
    </w:p>
    <w:p w14:paraId="4112356C">
      <w:pPr>
        <w:rPr>
          <w:rFonts w:hint="eastAsia" w:ascii="仿宋_GB2312" w:eastAsia="仿宋_GB2312"/>
          <w:color w:val="FF0000"/>
          <w:sz w:val="24"/>
          <w:szCs w:val="24"/>
          <w:highlight w:val="none"/>
          <w:lang w:val="en-US" w:eastAsia="zh-CN"/>
        </w:rPr>
      </w:pPr>
    </w:p>
    <w:p w14:paraId="50EDDAD5">
      <w:pPr>
        <w:rPr>
          <w:rFonts w:hint="eastAsia" w:ascii="仿宋_GB2312" w:eastAsia="仿宋_GB2312"/>
          <w:color w:val="FF0000"/>
          <w:sz w:val="24"/>
          <w:szCs w:val="24"/>
          <w:highlight w:val="none"/>
          <w:lang w:val="en-US" w:eastAsia="zh-CN"/>
        </w:rPr>
      </w:pPr>
    </w:p>
    <w:p w14:paraId="7680D57E">
      <w:pPr>
        <w:rPr>
          <w:rFonts w:hint="eastAsia" w:ascii="仿宋_GB2312" w:eastAsia="仿宋_GB2312"/>
          <w:color w:val="FF0000"/>
          <w:sz w:val="24"/>
          <w:szCs w:val="24"/>
          <w:highlight w:val="none"/>
          <w:lang w:val="en-US" w:eastAsia="zh-CN"/>
        </w:rPr>
      </w:pPr>
    </w:p>
    <w:p w14:paraId="191E7824">
      <w:pPr>
        <w:rPr>
          <w:rFonts w:hint="eastAsia" w:ascii="黑体" w:hAnsi="黑体" w:eastAsia="黑体" w:cs="黑体"/>
          <w:sz w:val="28"/>
          <w:szCs w:val="28"/>
          <w:highlight w:val="none"/>
          <w:lang w:val="en-US" w:eastAsia="zh-CN"/>
        </w:rPr>
      </w:pPr>
      <w:r>
        <w:rPr>
          <w:rFonts w:hint="eastAsia" w:ascii="黑体" w:hAnsi="黑体" w:eastAsia="黑体" w:cs="黑体"/>
          <w:color w:val="FF0000"/>
          <w:sz w:val="24"/>
          <w:szCs w:val="24"/>
          <w:highlight w:val="none"/>
          <w:lang w:val="en-US" w:eastAsia="zh-CN"/>
        </w:rPr>
        <w:t>备注：2022-2024年度造价库暂未进行年度考核，待考核结果出来后正式通知。</w:t>
      </w:r>
    </w:p>
    <w:p w14:paraId="469662B5">
      <w:pPr>
        <w:pStyle w:val="4"/>
        <w:bidi w:val="0"/>
        <w:rPr>
          <w:rFonts w:hint="eastAsia"/>
          <w:lang w:val="en-US" w:eastAsia="zh-CN"/>
        </w:rPr>
      </w:pPr>
      <w:bookmarkStart w:id="114" w:name="_Toc2835"/>
      <w:r>
        <w:rPr>
          <w:rFonts w:hint="eastAsia"/>
          <w:lang w:val="en-US" w:eastAsia="zh-CN"/>
        </w:rPr>
        <w:t>6.14.5关于推荐造价咨询单位的函</w:t>
      </w:r>
      <w:bookmarkEnd w:id="114"/>
    </w:p>
    <w:p w14:paraId="08251679">
      <w:pPr>
        <w:bidi w:val="0"/>
        <w:jc w:val="center"/>
        <w:rPr>
          <w:rFonts w:hint="eastAsia"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关于推荐造价咨询单位的函</w:t>
      </w:r>
    </w:p>
    <w:p w14:paraId="29C8B7C9">
      <w:pPr>
        <w:pageBreakBefore w:val="0"/>
        <w:widowControl/>
        <w:kinsoku/>
        <w:overflowPunct/>
        <w:topLinePunct w:val="0"/>
        <w:autoSpaceDE/>
        <w:autoSpaceDN/>
        <w:bidi w:val="0"/>
        <w:adjustRightInd/>
        <w:snapToGrid/>
        <w:spacing w:line="500" w:lineRule="exact"/>
        <w:jc w:val="left"/>
        <w:textAlignment w:val="auto"/>
        <w:rPr>
          <w:rFonts w:ascii="仿宋_GB2312" w:eastAsia="仿宋_GB2312"/>
          <w:sz w:val="28"/>
          <w:szCs w:val="28"/>
          <w:highlight w:val="none"/>
        </w:rPr>
      </w:pPr>
      <w:r>
        <w:rPr>
          <w:rFonts w:hint="eastAsia" w:ascii="仿宋_GB2312" w:eastAsia="仿宋_GB2312"/>
          <w:sz w:val="28"/>
          <w:szCs w:val="28"/>
          <w:highlight w:val="none"/>
          <w:lang w:val="en-US" w:eastAsia="zh-CN"/>
        </w:rPr>
        <w:t>安徽公共资源交易集团项目管理有限公司</w:t>
      </w:r>
      <w:r>
        <w:rPr>
          <w:rFonts w:hint="eastAsia" w:ascii="仿宋_GB2312" w:eastAsia="仿宋_GB2312"/>
          <w:sz w:val="28"/>
          <w:szCs w:val="28"/>
          <w:highlight w:val="none"/>
        </w:rPr>
        <w:t>：</w:t>
      </w:r>
    </w:p>
    <w:p w14:paraId="23985A0C">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仿宋_GB2312"/>
          <w:sz w:val="28"/>
          <w:szCs w:val="28"/>
          <w:highlight w:val="none"/>
          <w:u w:val="single"/>
          <w:lang w:val="en-US" w:eastAsia="zh-CN"/>
        </w:rPr>
      </w:pPr>
      <w:r>
        <w:rPr>
          <w:rFonts w:hint="eastAsia" w:ascii="Times New Roman" w:hAnsi="Times New Roman" w:eastAsia="仿宋_GB2312"/>
          <w:sz w:val="28"/>
          <w:szCs w:val="28"/>
          <w:highlight w:val="none"/>
        </w:rPr>
        <w:t>我单位</w:t>
      </w:r>
      <w:r>
        <w:rPr>
          <w:rFonts w:hint="eastAsia" w:ascii="Times New Roman" w:hAnsi="Times New Roman" w:eastAsia="仿宋_GB2312"/>
          <w:sz w:val="28"/>
          <w:szCs w:val="28"/>
          <w:highlight w:val="none"/>
          <w:u w:val="single"/>
        </w:rPr>
        <w:t xml:space="preserve">       </w:t>
      </w:r>
      <w:r>
        <w:rPr>
          <w:rFonts w:hint="eastAsia" w:ascii="Times New Roman" w:hAnsi="Times New Roman" w:eastAsia="仿宋_GB2312"/>
          <w:sz w:val="28"/>
          <w:szCs w:val="28"/>
          <w:highlight w:val="none"/>
          <w:u w:val="single"/>
          <w:lang w:val="en-US" w:eastAsia="zh-CN"/>
        </w:rPr>
        <w:t xml:space="preserve">    （项目名称）         </w:t>
      </w:r>
      <w:r>
        <w:rPr>
          <w:rFonts w:hint="eastAsia" w:ascii="Times New Roman" w:hAnsi="Times New Roman" w:eastAsia="仿宋_GB2312"/>
          <w:sz w:val="28"/>
          <w:szCs w:val="28"/>
          <w:highlight w:val="none"/>
          <w:u w:val="single"/>
        </w:rPr>
        <w:t xml:space="preserve">   </w:t>
      </w:r>
      <w:r>
        <w:rPr>
          <w:rFonts w:hint="eastAsia" w:ascii="Times New Roman" w:hAnsi="Times New Roman" w:eastAsia="仿宋_GB2312"/>
          <w:sz w:val="28"/>
          <w:szCs w:val="28"/>
          <w:highlight w:val="none"/>
        </w:rPr>
        <w:t>项目</w:t>
      </w:r>
      <w:r>
        <w:rPr>
          <w:rFonts w:hint="eastAsia" w:ascii="Times New Roman" w:hAnsi="Times New Roman" w:eastAsia="仿宋_GB2312"/>
          <w:sz w:val="28"/>
          <w:szCs w:val="28"/>
          <w:highlight w:val="none"/>
          <w:lang w:val="en-US" w:eastAsia="zh-CN"/>
        </w:rPr>
        <w:t>已</w:t>
      </w:r>
      <w:r>
        <w:rPr>
          <w:rFonts w:hint="eastAsia" w:ascii="Times New Roman" w:hAnsi="Times New Roman" w:eastAsia="仿宋_GB2312"/>
          <w:sz w:val="28"/>
          <w:szCs w:val="28"/>
          <w:highlight w:val="none"/>
        </w:rPr>
        <w:t>委托贵单位招标，项目</w:t>
      </w:r>
      <w:r>
        <w:rPr>
          <w:rFonts w:hint="eastAsia" w:ascii="Times New Roman" w:hAnsi="Times New Roman" w:eastAsia="仿宋_GB2312"/>
          <w:sz w:val="28"/>
          <w:szCs w:val="28"/>
          <w:highlight w:val="none"/>
          <w:lang w:val="en-US" w:eastAsia="zh-CN"/>
        </w:rPr>
        <w:t>预算</w:t>
      </w:r>
      <w:r>
        <w:rPr>
          <w:rFonts w:hint="eastAsia" w:ascii="Times New Roman" w:hAnsi="Times New Roman" w:eastAsia="仿宋_GB2312"/>
          <w:sz w:val="28"/>
          <w:szCs w:val="28"/>
          <w:highlight w:val="none"/>
          <w:u w:val="single"/>
          <w:lang w:val="en-US" w:eastAsia="zh-CN"/>
        </w:rPr>
        <w:t xml:space="preserve">        </w:t>
      </w:r>
      <w:r>
        <w:rPr>
          <w:rFonts w:hint="eastAsia" w:ascii="Times New Roman" w:hAnsi="Times New Roman" w:eastAsia="仿宋_GB2312"/>
          <w:sz w:val="28"/>
          <w:szCs w:val="28"/>
          <w:highlight w:val="none"/>
          <w:lang w:val="en-US" w:eastAsia="zh-CN"/>
        </w:rPr>
        <w:t>万元</w:t>
      </w:r>
      <w:r>
        <w:rPr>
          <w:rFonts w:hint="eastAsia" w:ascii="Times New Roman" w:hAnsi="Times New Roman" w:eastAsia="仿宋_GB2312"/>
          <w:sz w:val="28"/>
          <w:szCs w:val="28"/>
          <w:highlight w:val="none"/>
        </w:rPr>
        <w:t>，</w:t>
      </w:r>
      <w:r>
        <w:rPr>
          <w:rFonts w:hint="eastAsia" w:ascii="Times New Roman" w:hAnsi="Times New Roman" w:eastAsia="仿宋_GB2312"/>
          <w:sz w:val="28"/>
          <w:szCs w:val="28"/>
          <w:highlight w:val="none"/>
          <w:lang w:val="en-US" w:eastAsia="zh-CN"/>
        </w:rPr>
        <w:t>项目主要内容</w:t>
      </w:r>
      <w:r>
        <w:rPr>
          <w:rFonts w:hint="eastAsia" w:ascii="Times New Roman" w:hAnsi="Times New Roman" w:eastAsia="仿宋_GB2312"/>
          <w:sz w:val="28"/>
          <w:szCs w:val="28"/>
          <w:highlight w:val="none"/>
          <w:u w:val="none"/>
          <w:lang w:val="en-US" w:eastAsia="zh-CN"/>
        </w:rPr>
        <w:t>：</w:t>
      </w:r>
      <w:r>
        <w:rPr>
          <w:rFonts w:hint="eastAsia" w:ascii="Times New Roman" w:hAnsi="Times New Roman" w:eastAsia="仿宋_GB2312"/>
          <w:sz w:val="28"/>
          <w:szCs w:val="28"/>
          <w:highlight w:val="none"/>
          <w:u w:val="single"/>
          <w:lang w:val="en-US" w:eastAsia="zh-CN"/>
        </w:rPr>
        <w:t xml:space="preserve">                </w:t>
      </w:r>
    </w:p>
    <w:p w14:paraId="6A48BDB0">
      <w:pPr>
        <w:pageBreakBefore w:val="0"/>
        <w:kinsoku/>
        <w:overflowPunct/>
        <w:topLinePunct w:val="0"/>
        <w:autoSpaceDE/>
        <w:autoSpaceDN/>
        <w:bidi w:val="0"/>
        <w:adjustRightInd/>
        <w:snapToGrid/>
        <w:spacing w:line="500" w:lineRule="exact"/>
        <w:ind w:firstLine="560" w:firstLineChars="200"/>
        <w:jc w:val="left"/>
        <w:textAlignment w:val="auto"/>
        <w:rPr>
          <w:rFonts w:ascii="Times New Roman" w:hAnsi="Times New Roman" w:eastAsia="仿宋_GB2312"/>
          <w:sz w:val="28"/>
          <w:szCs w:val="28"/>
          <w:highlight w:val="none"/>
        </w:rPr>
      </w:pPr>
      <w:r>
        <w:rPr>
          <w:rFonts w:hint="eastAsia" w:ascii="Times New Roman" w:hAnsi="Times New Roman" w:eastAsia="仿宋_GB2312"/>
          <w:sz w:val="28"/>
          <w:szCs w:val="28"/>
          <w:highlight w:val="none"/>
          <w:u w:val="single"/>
          <w:lang w:val="en-US" w:eastAsia="zh-CN"/>
        </w:rPr>
        <w:t xml:space="preserve">                      （项目概况）                         </w:t>
      </w:r>
      <w:r>
        <w:rPr>
          <w:rFonts w:hint="eastAsia" w:ascii="Times New Roman" w:hAnsi="Times New Roman" w:eastAsia="仿宋_GB2312"/>
          <w:sz w:val="28"/>
          <w:szCs w:val="28"/>
          <w:highlight w:val="none"/>
        </w:rPr>
        <w:t>。</w:t>
      </w:r>
    </w:p>
    <w:p w14:paraId="6191A53A">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现因需要编制招标工程量清单及最高投标限价，依据《</w:t>
      </w:r>
      <w:r>
        <w:rPr>
          <w:rFonts w:hint="eastAsia" w:ascii="仿宋_GB2312" w:eastAsia="仿宋_GB2312"/>
          <w:sz w:val="28"/>
          <w:szCs w:val="28"/>
          <w:highlight w:val="none"/>
          <w:u w:val="none"/>
          <w:lang w:val="en-US" w:eastAsia="zh-CN"/>
        </w:rPr>
        <w:t>委托代理服务合同</w:t>
      </w:r>
      <w:r>
        <w:rPr>
          <w:rFonts w:hint="eastAsia" w:ascii="仿宋_GB2312" w:eastAsia="仿宋_GB2312"/>
          <w:sz w:val="28"/>
          <w:szCs w:val="28"/>
          <w:highlight w:val="none"/>
          <w:lang w:val="en-US" w:eastAsia="zh-CN"/>
        </w:rPr>
        <w:t>》，并经我单位研究决定，现推荐以下造价咨询单位：</w:t>
      </w:r>
    </w:p>
    <w:p w14:paraId="2072E6C5">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1.</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w:t>
      </w:r>
    </w:p>
    <w:p w14:paraId="1475D4F2">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w:t>
      </w:r>
    </w:p>
    <w:p w14:paraId="0962AA7E">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w:t>
      </w:r>
    </w:p>
    <w:p w14:paraId="2861242D">
      <w:pPr>
        <w:pageBreakBefore w:val="0"/>
        <w:kinsoku/>
        <w:overflowPunct/>
        <w:topLinePunct w:val="0"/>
        <w:autoSpaceDE/>
        <w:autoSpaceDN/>
        <w:bidi w:val="0"/>
        <w:adjustRightInd/>
        <w:snapToGrid/>
        <w:spacing w:line="500" w:lineRule="exact"/>
        <w:ind w:firstLine="636"/>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我单位要求贵公司在推荐名单中抽取相应数量的造价咨询单位，同时委托贵公司负责对造价咨询单位编制的招标工程量清单及最高投标限价进行审核。</w:t>
      </w:r>
    </w:p>
    <w:p w14:paraId="2EA92787">
      <w:pPr>
        <w:pageBreakBefore w:val="0"/>
        <w:kinsoku/>
        <w:overflowPunct/>
        <w:topLinePunct w:val="0"/>
        <w:autoSpaceDE/>
        <w:autoSpaceDN/>
        <w:bidi w:val="0"/>
        <w:adjustRightInd/>
        <w:snapToGrid/>
        <w:spacing w:line="500" w:lineRule="exact"/>
        <w:ind w:firstLine="636"/>
        <w:jc w:val="left"/>
        <w:textAlignment w:val="auto"/>
        <w:rPr>
          <w:rFonts w:hint="default" w:ascii="仿宋_GB2312" w:eastAsia="仿宋_GB2312"/>
          <w:sz w:val="28"/>
          <w:szCs w:val="28"/>
          <w:highlight w:val="none"/>
          <w:u w:val="none"/>
          <w:lang w:val="en-US" w:eastAsia="zh-CN"/>
        </w:rPr>
      </w:pPr>
      <w:r>
        <w:rPr>
          <w:rFonts w:hint="eastAsia" w:ascii="仿宋_GB2312" w:eastAsia="仿宋_GB2312"/>
          <w:sz w:val="28"/>
          <w:szCs w:val="28"/>
          <w:highlight w:val="none"/>
          <w:u w:val="none"/>
          <w:lang w:val="en-US" w:eastAsia="zh-CN"/>
        </w:rPr>
        <w:t>编制费用：□由我单位直接支付；□按照《委托代理服务合同》及招标文件约定清算支付；</w:t>
      </w:r>
    </w:p>
    <w:p w14:paraId="307B7675">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审核费用：按照《委托代理服务合同》及招标文件约定清算支付。</w:t>
      </w:r>
    </w:p>
    <w:p w14:paraId="600B1774">
      <w:pPr>
        <w:pageBreakBefore w:val="0"/>
        <w:kinsoku/>
        <w:overflowPunct/>
        <w:topLinePunct w:val="0"/>
        <w:autoSpaceDE/>
        <w:autoSpaceDN/>
        <w:bidi w:val="0"/>
        <w:adjustRightInd/>
        <w:snapToGrid/>
        <w:spacing w:line="500" w:lineRule="exact"/>
        <w:ind w:firstLine="560" w:firstLineChars="200"/>
        <w:textAlignment w:val="auto"/>
        <w:rPr>
          <w:rFonts w:ascii="仿宋_GB2312" w:eastAsia="仿宋_GB2312"/>
          <w:sz w:val="28"/>
          <w:szCs w:val="28"/>
          <w:highlight w:val="none"/>
        </w:rPr>
      </w:pPr>
      <w:r>
        <w:rPr>
          <w:rFonts w:hint="eastAsia" w:ascii="仿宋_GB2312" w:eastAsia="仿宋_GB2312"/>
          <w:sz w:val="28"/>
          <w:szCs w:val="28"/>
          <w:highlight w:val="none"/>
        </w:rPr>
        <w:t>特此函告</w:t>
      </w:r>
    </w:p>
    <w:p w14:paraId="1FDADD32">
      <w:pPr>
        <w:pageBreakBefore w:val="0"/>
        <w:kinsoku/>
        <w:wordWrap w:val="0"/>
        <w:overflowPunct/>
        <w:topLinePunct w:val="0"/>
        <w:autoSpaceDE/>
        <w:autoSpaceDN/>
        <w:bidi w:val="0"/>
        <w:adjustRightInd/>
        <w:snapToGrid/>
        <w:spacing w:line="500" w:lineRule="exact"/>
        <w:ind w:firstLine="560" w:firstLineChars="200"/>
        <w:jc w:val="both"/>
        <w:textAlignment w:val="auto"/>
        <w:rPr>
          <w:rFonts w:hint="eastAsia" w:ascii="仿宋_GB2312" w:eastAsia="仿宋_GB2312"/>
          <w:bCs/>
          <w:sz w:val="28"/>
          <w:szCs w:val="28"/>
          <w:highlight w:val="none"/>
          <w:lang w:val="en-US" w:eastAsia="zh-CN"/>
        </w:rPr>
      </w:pPr>
      <w:r>
        <w:rPr>
          <w:rFonts w:hint="eastAsia" w:ascii="仿宋_GB2312" w:eastAsia="仿宋_GB2312"/>
          <w:bCs/>
          <w:sz w:val="28"/>
          <w:szCs w:val="28"/>
          <w:highlight w:val="none"/>
        </w:rPr>
        <w:t xml:space="preserve">联系人：   </w:t>
      </w:r>
      <w:r>
        <w:rPr>
          <w:rFonts w:hint="eastAsia" w:ascii="仿宋_GB2312" w:eastAsia="仿宋_GB2312"/>
          <w:bCs/>
          <w:sz w:val="28"/>
          <w:szCs w:val="28"/>
          <w:highlight w:val="none"/>
          <w:lang w:val="en-US" w:eastAsia="zh-CN"/>
        </w:rPr>
        <w:t xml:space="preserve"> </w:t>
      </w:r>
    </w:p>
    <w:p w14:paraId="5C438A55">
      <w:pPr>
        <w:pageBreakBefore w:val="0"/>
        <w:kinsoku/>
        <w:wordWrap/>
        <w:overflowPunct/>
        <w:topLinePunct w:val="0"/>
        <w:autoSpaceDE/>
        <w:autoSpaceDN/>
        <w:bidi w:val="0"/>
        <w:adjustRightInd/>
        <w:snapToGrid/>
        <w:spacing w:line="500" w:lineRule="exact"/>
        <w:jc w:val="left"/>
        <w:textAlignment w:val="auto"/>
        <w:rPr>
          <w:rFonts w:hint="eastAsia" w:ascii="仿宋_GB2312" w:eastAsia="仿宋_GB2312"/>
          <w:bCs/>
          <w:sz w:val="28"/>
          <w:szCs w:val="28"/>
          <w:highlight w:val="none"/>
          <w:lang w:val="en-US" w:eastAsia="zh-CN"/>
        </w:rPr>
      </w:pPr>
      <w:r>
        <w:rPr>
          <w:rFonts w:hint="eastAsia" w:ascii="仿宋_GB2312" w:eastAsia="仿宋_GB2312"/>
          <w:bCs/>
          <w:sz w:val="28"/>
          <w:szCs w:val="28"/>
          <w:highlight w:val="none"/>
          <w:lang w:val="en-US" w:eastAsia="zh-CN"/>
        </w:rPr>
        <w:t xml:space="preserve">    </w:t>
      </w:r>
      <w:r>
        <w:rPr>
          <w:rFonts w:hint="eastAsia" w:ascii="仿宋_GB2312" w:eastAsia="仿宋_GB2312"/>
          <w:bCs/>
          <w:sz w:val="28"/>
          <w:szCs w:val="28"/>
          <w:highlight w:val="none"/>
        </w:rPr>
        <w:t>联系方式：</w:t>
      </w:r>
      <w:r>
        <w:rPr>
          <w:rFonts w:hint="eastAsia" w:ascii="仿宋_GB2312" w:eastAsia="仿宋_GB2312"/>
          <w:bCs/>
          <w:sz w:val="28"/>
          <w:szCs w:val="28"/>
          <w:highlight w:val="none"/>
          <w:lang w:val="en-US" w:eastAsia="zh-CN"/>
        </w:rPr>
        <w:t xml:space="preserve">    </w:t>
      </w:r>
    </w:p>
    <w:p w14:paraId="046F95D3">
      <w:pPr>
        <w:pageBreakBefore w:val="0"/>
        <w:kinsoku/>
        <w:overflowPunct/>
        <w:topLinePunct w:val="0"/>
        <w:autoSpaceDE/>
        <w:autoSpaceDN/>
        <w:bidi w:val="0"/>
        <w:adjustRightInd/>
        <w:snapToGrid/>
        <w:spacing w:line="500" w:lineRule="exact"/>
        <w:jc w:val="center"/>
        <w:textAlignment w:val="auto"/>
        <w:rPr>
          <w:rFonts w:ascii="仿宋" w:hAnsi="仿宋" w:eastAsia="仿宋"/>
          <w:sz w:val="28"/>
          <w:szCs w:val="28"/>
          <w:highlight w:val="none"/>
        </w:rPr>
      </w:pPr>
      <w:r>
        <w:rPr>
          <w:rFonts w:hint="eastAsia" w:ascii="仿宋_GB2312" w:eastAsia="仿宋_GB2312"/>
          <w:bCs/>
          <w:sz w:val="28"/>
          <w:szCs w:val="28"/>
          <w:highlight w:val="none"/>
          <w:lang w:val="en-US" w:eastAsia="zh-CN"/>
        </w:rPr>
        <w:t xml:space="preserve">                                  </w:t>
      </w:r>
      <w:r>
        <w:rPr>
          <w:rFonts w:ascii="仿宋_GB2312" w:eastAsia="仿宋_GB2312"/>
          <w:bCs/>
          <w:sz w:val="28"/>
          <w:szCs w:val="28"/>
          <w:highlight w:val="none"/>
        </w:rPr>
        <w:t xml:space="preserve"> </w:t>
      </w:r>
      <w:r>
        <w:rPr>
          <w:rFonts w:hint="eastAsia" w:ascii="仿宋_GB2312" w:eastAsia="仿宋_GB2312"/>
          <w:bCs/>
          <w:sz w:val="28"/>
          <w:szCs w:val="28"/>
          <w:highlight w:val="none"/>
        </w:rPr>
        <w:t>单位公章</w:t>
      </w:r>
    </w:p>
    <w:p w14:paraId="5191F787">
      <w:pPr>
        <w:pageBreakBefore w:val="0"/>
        <w:kinsoku/>
        <w:overflowPunct/>
        <w:topLinePunct w:val="0"/>
        <w:autoSpaceDE/>
        <w:autoSpaceDN/>
        <w:bidi w:val="0"/>
        <w:adjustRightInd/>
        <w:snapToGrid/>
        <w:spacing w:line="500" w:lineRule="exact"/>
        <w:jc w:val="right"/>
        <w:textAlignment w:val="auto"/>
        <w:rPr>
          <w:rFonts w:hint="default"/>
          <w:sz w:val="20"/>
          <w:szCs w:val="22"/>
          <w:highlight w:val="none"/>
          <w:lang w:val="en-US" w:eastAsia="zh-CN"/>
        </w:rPr>
      </w:pPr>
      <w:r>
        <w:rPr>
          <w:rFonts w:ascii="仿宋_GB2312" w:eastAsia="仿宋_GB2312"/>
          <w:bCs/>
          <w:sz w:val="28"/>
          <w:szCs w:val="28"/>
          <w:highlight w:val="none"/>
          <w:u w:val="single"/>
        </w:rPr>
        <w:t xml:space="preserve"> </w:t>
      </w:r>
      <w:r>
        <w:rPr>
          <w:rFonts w:hint="eastAsia" w:ascii="仿宋_GB2312" w:eastAsia="仿宋_GB2312"/>
          <w:bCs/>
          <w:sz w:val="28"/>
          <w:szCs w:val="28"/>
          <w:highlight w:val="none"/>
          <w:u w:val="single"/>
          <w:lang w:val="en-US" w:eastAsia="zh-CN"/>
        </w:rPr>
        <w:t xml:space="preserve">  </w:t>
      </w:r>
      <w:r>
        <w:rPr>
          <w:rFonts w:ascii="仿宋_GB2312" w:eastAsia="仿宋_GB2312"/>
          <w:bCs/>
          <w:sz w:val="28"/>
          <w:szCs w:val="28"/>
          <w:highlight w:val="none"/>
          <w:u w:val="single"/>
        </w:rPr>
        <w:t xml:space="preserve">  </w:t>
      </w:r>
      <w:r>
        <w:rPr>
          <w:rFonts w:hint="eastAsia" w:ascii="仿宋_GB2312" w:eastAsia="仿宋_GB2312"/>
          <w:bCs/>
          <w:sz w:val="28"/>
          <w:szCs w:val="28"/>
          <w:highlight w:val="none"/>
        </w:rPr>
        <w:t>年</w:t>
      </w:r>
      <w:r>
        <w:rPr>
          <w:rFonts w:ascii="仿宋_GB2312" w:eastAsia="仿宋_GB2312"/>
          <w:bCs/>
          <w:sz w:val="28"/>
          <w:szCs w:val="28"/>
          <w:highlight w:val="none"/>
          <w:u w:val="single"/>
        </w:rPr>
        <w:t xml:space="preserve">   </w:t>
      </w:r>
      <w:r>
        <w:rPr>
          <w:rFonts w:hint="eastAsia" w:ascii="仿宋_GB2312" w:eastAsia="仿宋_GB2312"/>
          <w:bCs/>
          <w:sz w:val="28"/>
          <w:szCs w:val="28"/>
          <w:highlight w:val="none"/>
        </w:rPr>
        <w:t>月</w:t>
      </w:r>
      <w:r>
        <w:rPr>
          <w:rFonts w:ascii="仿宋_GB2312" w:eastAsia="仿宋_GB2312"/>
          <w:bCs/>
          <w:sz w:val="28"/>
          <w:szCs w:val="28"/>
          <w:highlight w:val="none"/>
          <w:u w:val="single"/>
        </w:rPr>
        <w:t xml:space="preserve"> </w:t>
      </w:r>
      <w:r>
        <w:rPr>
          <w:rFonts w:hint="eastAsia" w:ascii="仿宋_GB2312" w:eastAsia="仿宋_GB2312"/>
          <w:bCs/>
          <w:sz w:val="28"/>
          <w:szCs w:val="28"/>
          <w:highlight w:val="none"/>
          <w:u w:val="single"/>
          <w:lang w:val="en-US" w:eastAsia="zh-CN"/>
        </w:rPr>
        <w:t xml:space="preserve"> </w:t>
      </w:r>
      <w:r>
        <w:rPr>
          <w:rFonts w:ascii="仿宋_GB2312" w:eastAsia="仿宋_GB2312"/>
          <w:bCs/>
          <w:sz w:val="28"/>
          <w:szCs w:val="28"/>
          <w:highlight w:val="none"/>
          <w:u w:val="single"/>
        </w:rPr>
        <w:t xml:space="preserve"> </w:t>
      </w:r>
      <w:r>
        <w:rPr>
          <w:rFonts w:hint="eastAsia" w:ascii="仿宋_GB2312" w:eastAsia="仿宋_GB2312"/>
          <w:bCs/>
          <w:sz w:val="28"/>
          <w:szCs w:val="28"/>
          <w:highlight w:val="none"/>
        </w:rPr>
        <w:t>日</w:t>
      </w:r>
    </w:p>
    <w:p w14:paraId="75353AE1">
      <w:pPr>
        <w:widowControl/>
        <w:jc w:val="left"/>
        <w:rPr>
          <w:rFonts w:hint="eastAsia" w:ascii="仿宋_GB2312" w:eastAsia="仿宋_GB2312"/>
          <w:sz w:val="28"/>
          <w:szCs w:val="28"/>
          <w:highlight w:val="none"/>
          <w:lang w:val="en-US" w:eastAsia="zh-CN"/>
        </w:rPr>
      </w:pPr>
    </w:p>
    <w:p w14:paraId="50AFB5DB">
      <w:pPr>
        <w:rPr>
          <w:rFonts w:hint="eastAsia" w:ascii="仿宋_GB2312" w:eastAsia="仿宋_GB2312"/>
          <w:sz w:val="24"/>
          <w:szCs w:val="24"/>
          <w:highlight w:val="none"/>
          <w:lang w:val="en-US" w:eastAsia="zh-CN"/>
        </w:rPr>
      </w:pPr>
    </w:p>
    <w:p w14:paraId="0D94C1D6">
      <w:pPr>
        <w:rPr>
          <w:rFonts w:hint="eastAsia" w:ascii="仿宋_GB2312" w:eastAsia="仿宋_GB2312"/>
          <w:sz w:val="24"/>
          <w:szCs w:val="24"/>
          <w:highlight w:val="none"/>
          <w:lang w:val="en-US" w:eastAsia="zh-CN"/>
        </w:rPr>
      </w:pPr>
    </w:p>
    <w:p w14:paraId="6996888B">
      <w:pPr>
        <w:rPr>
          <w:rFonts w:hint="eastAsia" w:ascii="仿宋_GB2312" w:eastAsia="仿宋_GB2312"/>
          <w:color w:val="FF0000"/>
          <w:sz w:val="24"/>
          <w:szCs w:val="24"/>
          <w:highlight w:val="none"/>
          <w:lang w:val="en-US" w:eastAsia="zh-CN"/>
        </w:rPr>
      </w:pPr>
    </w:p>
    <w:p w14:paraId="63CE40D5">
      <w:pPr>
        <w:rPr>
          <w:rFonts w:hint="eastAsia" w:ascii="黑体" w:hAnsi="黑体" w:eastAsia="黑体" w:cs="黑体"/>
          <w:color w:val="FF0000"/>
          <w:sz w:val="24"/>
          <w:szCs w:val="24"/>
          <w:highlight w:val="none"/>
          <w:lang w:val="en-US" w:eastAsia="zh-CN"/>
        </w:rPr>
      </w:pPr>
      <w:r>
        <w:rPr>
          <w:rFonts w:hint="eastAsia" w:ascii="黑体" w:hAnsi="黑体" w:eastAsia="黑体" w:cs="黑体"/>
          <w:color w:val="FF0000"/>
          <w:sz w:val="24"/>
          <w:szCs w:val="24"/>
          <w:highlight w:val="none"/>
          <w:lang w:val="en-US" w:eastAsia="zh-CN"/>
        </w:rPr>
        <w:t>备注：推荐单位应为安徽交易集团造价合作单位，推荐单位数量至少是规定抽取数量的三倍，一般5亿元（含）以下项目抽取一家，5亿元-10亿元（含）抽取两家，10亿元-15亿元（含）抽取三家，以此类推。（正式函件中请删除备注）</w:t>
      </w:r>
    </w:p>
    <w:p w14:paraId="38AC852A">
      <w:pPr>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br w:type="page"/>
      </w:r>
    </w:p>
    <w:p w14:paraId="44FF757B">
      <w:pPr>
        <w:pStyle w:val="4"/>
        <w:bidi w:val="0"/>
        <w:rPr>
          <w:rFonts w:hint="eastAsia"/>
          <w:lang w:val="en-US" w:eastAsia="zh-CN"/>
        </w:rPr>
      </w:pPr>
      <w:bookmarkStart w:id="115" w:name="_Toc19208"/>
      <w:r>
        <w:rPr>
          <w:rFonts w:hint="eastAsia"/>
          <w:lang w:val="en-US" w:eastAsia="zh-CN"/>
        </w:rPr>
        <w:t>6.14.6关于自行编制工程量清单及最高投标限价的函</w:t>
      </w:r>
      <w:bookmarkEnd w:id="115"/>
    </w:p>
    <w:p w14:paraId="39796C9B">
      <w:pPr>
        <w:bidi w:val="0"/>
        <w:jc w:val="center"/>
        <w:rPr>
          <w:rFonts w:hint="eastAsia"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关于自行编制工程量清单及最高投标限价的函</w:t>
      </w:r>
    </w:p>
    <w:p w14:paraId="66E1894B">
      <w:pPr>
        <w:pageBreakBefore w:val="0"/>
        <w:kinsoku/>
        <w:overflowPunct/>
        <w:topLinePunct w:val="0"/>
        <w:autoSpaceDE/>
        <w:autoSpaceDN/>
        <w:bidi w:val="0"/>
        <w:adjustRightInd/>
        <w:snapToGrid/>
        <w:spacing w:line="500" w:lineRule="exact"/>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安徽公共资源交易集团项目管理有限公司：</w:t>
      </w:r>
    </w:p>
    <w:p w14:paraId="1ADE610E">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u w:val="single"/>
          <w:lang w:val="en-US" w:eastAsia="zh-CN"/>
        </w:rPr>
      </w:pPr>
      <w:r>
        <w:rPr>
          <w:rFonts w:hint="eastAsia" w:ascii="仿宋_GB2312" w:eastAsia="仿宋_GB2312"/>
          <w:sz w:val="28"/>
          <w:szCs w:val="28"/>
          <w:highlight w:val="none"/>
          <w:lang w:val="en-US" w:eastAsia="zh-CN"/>
        </w:rPr>
        <w:t>我单位</w:t>
      </w:r>
      <w:r>
        <w:rPr>
          <w:rFonts w:hint="eastAsia" w:ascii="仿宋_GB2312" w:eastAsia="仿宋_GB2312"/>
          <w:sz w:val="28"/>
          <w:szCs w:val="28"/>
          <w:highlight w:val="none"/>
          <w:u w:val="single"/>
          <w:lang w:val="en-US" w:eastAsia="zh-CN"/>
        </w:rPr>
        <w:t xml:space="preserve">           （项目名称）            </w:t>
      </w:r>
      <w:r>
        <w:rPr>
          <w:rFonts w:hint="eastAsia" w:ascii="仿宋_GB2312" w:eastAsia="仿宋_GB2312"/>
          <w:sz w:val="28"/>
          <w:szCs w:val="28"/>
          <w:highlight w:val="none"/>
          <w:lang w:val="en-US" w:eastAsia="zh-CN"/>
        </w:rPr>
        <w:t>项目已委托贵单位招标，项目预算</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万元，项目主要内容：</w:t>
      </w:r>
      <w:r>
        <w:rPr>
          <w:rFonts w:hint="eastAsia" w:ascii="仿宋_GB2312" w:eastAsia="仿宋_GB2312"/>
          <w:sz w:val="28"/>
          <w:szCs w:val="28"/>
          <w:highlight w:val="none"/>
          <w:u w:val="single"/>
          <w:lang w:val="en-US" w:eastAsia="zh-CN"/>
        </w:rPr>
        <w:t xml:space="preserve">               </w:t>
      </w:r>
    </w:p>
    <w:p w14:paraId="1A2683B6">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u w:val="single"/>
          <w:lang w:val="en-US" w:eastAsia="zh-CN"/>
        </w:rPr>
        <w:t xml:space="preserve">                   （项目概况）                            </w:t>
      </w:r>
      <w:r>
        <w:rPr>
          <w:rFonts w:hint="eastAsia" w:ascii="仿宋_GB2312" w:eastAsia="仿宋_GB2312"/>
          <w:sz w:val="28"/>
          <w:szCs w:val="28"/>
          <w:highlight w:val="none"/>
          <w:lang w:val="en-US" w:eastAsia="zh-CN"/>
        </w:rPr>
        <w:t>。</w:t>
      </w:r>
    </w:p>
    <w:p w14:paraId="20B85843">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经我单位研究决定，招标工程量清单及最高投标限价由我单位自行编制，同时委托贵公司负责对我单位提供的招标工程量清单及最高投标限价进行审核。</w:t>
      </w:r>
    </w:p>
    <w:p w14:paraId="67A6ED55">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编制费用：□由我单位直接支付；□按照《委托代理服务合同》及招标文件约定清算支付；</w:t>
      </w:r>
    </w:p>
    <w:p w14:paraId="6B6369A8">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审核费用按照《委托代理服务合同》及招标文件约定清算支付。</w:t>
      </w:r>
    </w:p>
    <w:p w14:paraId="210A1353">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特此函告</w:t>
      </w:r>
    </w:p>
    <w:p w14:paraId="7481A364">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联系人：    </w:t>
      </w:r>
    </w:p>
    <w:p w14:paraId="262D7909">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联系方式：    </w:t>
      </w:r>
    </w:p>
    <w:p w14:paraId="29F270B7">
      <w:pPr>
        <w:pageBreakBefore w:val="0"/>
        <w:kinsoku/>
        <w:overflowPunct/>
        <w:topLinePunct w:val="0"/>
        <w:autoSpaceDE/>
        <w:autoSpaceDN/>
        <w:bidi w:val="0"/>
        <w:adjustRightInd/>
        <w:snapToGrid/>
        <w:spacing w:line="500" w:lineRule="exact"/>
        <w:ind w:firstLine="560" w:firstLineChars="200"/>
        <w:jc w:val="righ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单位公章</w:t>
      </w:r>
    </w:p>
    <w:p w14:paraId="16FBCC8A">
      <w:pPr>
        <w:pageBreakBefore w:val="0"/>
        <w:kinsoku/>
        <w:overflowPunct/>
        <w:topLinePunct w:val="0"/>
        <w:autoSpaceDE/>
        <w:autoSpaceDN/>
        <w:bidi w:val="0"/>
        <w:adjustRightInd/>
        <w:snapToGrid/>
        <w:spacing w:line="500" w:lineRule="exact"/>
        <w:ind w:firstLine="560" w:firstLineChars="200"/>
        <w:jc w:val="righ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月</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日</w:t>
      </w:r>
    </w:p>
    <w:p w14:paraId="0309D76F">
      <w:pPr>
        <w:pStyle w:val="13"/>
        <w:rPr>
          <w:rFonts w:hint="default" w:ascii="仿宋_GB2312" w:eastAsia="仿宋_GB2312"/>
          <w:sz w:val="32"/>
          <w:szCs w:val="32"/>
          <w:highlight w:val="none"/>
        </w:rPr>
      </w:pPr>
    </w:p>
    <w:p w14:paraId="3D823162">
      <w:pPr>
        <w:rPr>
          <w:rFonts w:hint="eastAsia" w:eastAsiaTheme="minorEastAsia"/>
          <w:highlight w:val="none"/>
          <w:lang w:val="en-US" w:eastAsia="zh-CN"/>
        </w:rPr>
      </w:pPr>
    </w:p>
    <w:p w14:paraId="753D6278">
      <w:pPr>
        <w:bidi w:val="0"/>
        <w:rPr>
          <w:rFonts w:hint="eastAsia"/>
          <w:lang w:val="en-US" w:eastAsia="zh-CN"/>
        </w:rPr>
      </w:pPr>
    </w:p>
    <w:p w14:paraId="13DE6761">
      <w:pPr>
        <w:bidi w:val="0"/>
        <w:rPr>
          <w:rFonts w:hint="eastAsia"/>
          <w:lang w:val="en-US" w:eastAsia="zh-CN"/>
        </w:rPr>
      </w:pPr>
    </w:p>
    <w:p w14:paraId="35764F28">
      <w:pPr>
        <w:bidi w:val="0"/>
        <w:rPr>
          <w:rFonts w:hint="eastAsia"/>
          <w:lang w:val="en-US" w:eastAsia="zh-CN"/>
        </w:rPr>
      </w:pPr>
    </w:p>
    <w:p w14:paraId="5E356E8E">
      <w:pPr>
        <w:rPr>
          <w:rFonts w:hint="eastAsia" w:eastAsiaTheme="minorEastAsia"/>
          <w:highlight w:val="none"/>
          <w:lang w:val="en-US" w:eastAsia="zh-CN"/>
        </w:rPr>
      </w:pPr>
    </w:p>
    <w:p w14:paraId="3B6B06E2">
      <w:pPr>
        <w:widowControl/>
        <w:jc w:val="left"/>
        <w:rPr>
          <w:rFonts w:hint="eastAsia" w:ascii="仿宋_GB2312" w:eastAsia="仿宋_GB2312"/>
          <w:sz w:val="28"/>
          <w:szCs w:val="28"/>
          <w:highlight w:val="none"/>
          <w:lang w:val="en-US" w:eastAsia="zh-CN"/>
        </w:rPr>
      </w:pPr>
    </w:p>
    <w:p w14:paraId="191FF6D6">
      <w:pPr>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br w:type="page"/>
      </w:r>
    </w:p>
    <w:p w14:paraId="360979D5">
      <w:pPr>
        <w:pStyle w:val="4"/>
        <w:bidi w:val="0"/>
        <w:rPr>
          <w:rFonts w:hint="eastAsia"/>
          <w:lang w:val="en-US" w:eastAsia="zh-CN"/>
        </w:rPr>
      </w:pPr>
      <w:bookmarkStart w:id="116" w:name="_Toc23568"/>
      <w:r>
        <w:rPr>
          <w:rFonts w:hint="eastAsia"/>
          <w:lang w:val="en-US" w:eastAsia="zh-CN"/>
        </w:rPr>
        <w:t>6.14.7关于提前抽取造价咨询单位的函</w:t>
      </w:r>
      <w:bookmarkEnd w:id="116"/>
    </w:p>
    <w:p w14:paraId="7C308D9E">
      <w:pPr>
        <w:bidi w:val="0"/>
        <w:jc w:val="center"/>
        <w:rPr>
          <w:rFonts w:hint="eastAsia" w:ascii="方正小标宋简体" w:hAnsi="华文中宋" w:eastAsia="方正小标宋简体" w:cs="Arial"/>
          <w:b w:val="0"/>
          <w:bCs/>
          <w:color w:val="333333"/>
          <w:kern w:val="0"/>
          <w:sz w:val="40"/>
          <w:szCs w:val="40"/>
          <w:lang w:val="en-US" w:eastAsia="zh-CN"/>
        </w:rPr>
      </w:pPr>
      <w:r>
        <w:rPr>
          <w:rFonts w:hint="eastAsia" w:ascii="方正小标宋简体" w:hAnsi="华文中宋" w:eastAsia="方正小标宋简体" w:cs="Arial"/>
          <w:b w:val="0"/>
          <w:bCs/>
          <w:color w:val="333333"/>
          <w:kern w:val="0"/>
          <w:sz w:val="40"/>
          <w:szCs w:val="40"/>
          <w:lang w:val="en-US" w:eastAsia="zh-CN"/>
        </w:rPr>
        <w:t>关于提前抽取造价咨询单位的函</w:t>
      </w:r>
    </w:p>
    <w:p w14:paraId="01ACA348">
      <w:pPr>
        <w:pageBreakBefore w:val="0"/>
        <w:kinsoku/>
        <w:overflowPunct/>
        <w:topLinePunct w:val="0"/>
        <w:autoSpaceDE/>
        <w:autoSpaceDN/>
        <w:bidi w:val="0"/>
        <w:adjustRightInd/>
        <w:snapToGrid/>
        <w:spacing w:line="500" w:lineRule="exact"/>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安徽公共资源交易集团项目管理有限公司：</w:t>
      </w:r>
    </w:p>
    <w:p w14:paraId="0209EEBC">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u w:val="single"/>
          <w:lang w:val="en-US" w:eastAsia="zh-CN"/>
        </w:rPr>
      </w:pPr>
      <w:r>
        <w:rPr>
          <w:rFonts w:hint="eastAsia" w:ascii="仿宋_GB2312" w:eastAsia="仿宋_GB2312"/>
          <w:sz w:val="28"/>
          <w:szCs w:val="28"/>
          <w:highlight w:val="none"/>
          <w:lang w:val="en-US" w:eastAsia="zh-CN"/>
        </w:rPr>
        <w:t>我单位</w:t>
      </w:r>
      <w:r>
        <w:rPr>
          <w:rFonts w:hint="eastAsia" w:ascii="仿宋_GB2312" w:eastAsia="仿宋_GB2312"/>
          <w:sz w:val="28"/>
          <w:szCs w:val="28"/>
          <w:highlight w:val="none"/>
          <w:u w:val="single"/>
          <w:lang w:val="en-US" w:eastAsia="zh-CN"/>
        </w:rPr>
        <w:t xml:space="preserve">           （项目名称）            </w:t>
      </w:r>
      <w:r>
        <w:rPr>
          <w:rFonts w:hint="eastAsia" w:ascii="仿宋_GB2312" w:eastAsia="仿宋_GB2312"/>
          <w:sz w:val="28"/>
          <w:szCs w:val="28"/>
          <w:highlight w:val="none"/>
          <w:lang w:val="en-US" w:eastAsia="zh-CN"/>
        </w:rPr>
        <w:t>项目拟委托贵单位招标，项目预算</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万元，项目主要内容：</w:t>
      </w:r>
      <w:r>
        <w:rPr>
          <w:rFonts w:hint="eastAsia" w:ascii="仿宋_GB2312" w:eastAsia="仿宋_GB2312"/>
          <w:sz w:val="28"/>
          <w:szCs w:val="28"/>
          <w:highlight w:val="none"/>
          <w:u w:val="single"/>
          <w:lang w:val="en-US" w:eastAsia="zh-CN"/>
        </w:rPr>
        <w:t xml:space="preserve">               </w:t>
      </w:r>
    </w:p>
    <w:p w14:paraId="358ADE00">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u w:val="single"/>
          <w:lang w:val="en-US" w:eastAsia="zh-CN"/>
        </w:rPr>
        <w:t xml:space="preserve">                 （项目概况）                              </w:t>
      </w:r>
      <w:r>
        <w:rPr>
          <w:rFonts w:hint="eastAsia" w:ascii="仿宋_GB2312" w:eastAsia="仿宋_GB2312"/>
          <w:sz w:val="28"/>
          <w:szCs w:val="28"/>
          <w:highlight w:val="none"/>
          <w:lang w:val="en-US" w:eastAsia="zh-CN"/>
        </w:rPr>
        <w:t>。</w:t>
      </w:r>
    </w:p>
    <w:p w14:paraId="1F826772">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因</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u w:val="none"/>
          <w:lang w:val="en-US" w:eastAsia="zh-CN"/>
        </w:rPr>
        <w:t>原因</w:t>
      </w:r>
      <w:r>
        <w:rPr>
          <w:rFonts w:hint="eastAsia" w:ascii="仿宋_GB2312" w:eastAsia="仿宋_GB2312"/>
          <w:sz w:val="28"/>
          <w:szCs w:val="28"/>
          <w:highlight w:val="none"/>
          <w:lang w:val="en-US" w:eastAsia="zh-CN"/>
        </w:rPr>
        <w:t>，招标项目暂时无法从贵单位电子交易系统委托，现因需要编制招标工程量清单及最高投标限价，依据《委托代理服务合同》，并经我单位研究决定，申请提前抽取造价咨询单位，同时委托贵公司负责对造价咨询单位编制的招标工程量清单及最高投标限价进行审核。</w:t>
      </w:r>
    </w:p>
    <w:p w14:paraId="353B6563">
      <w:pPr>
        <w:pageBreakBefore w:val="0"/>
        <w:kinsoku/>
        <w:overflowPunct/>
        <w:topLinePunct w:val="0"/>
        <w:autoSpaceDE/>
        <w:autoSpaceDN/>
        <w:bidi w:val="0"/>
        <w:adjustRightInd/>
        <w:snapToGrid/>
        <w:spacing w:line="500" w:lineRule="exact"/>
        <w:ind w:firstLine="560" w:firstLineChars="200"/>
        <w:jc w:val="left"/>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编制费用：□由我单位直接支付；□按照《委托代理服务合同》及招标文件约定清算支付；</w:t>
      </w:r>
    </w:p>
    <w:p w14:paraId="28720F8F">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审核费用：按照《委托代理服务合同》及招标文件约定清算支付。</w:t>
      </w:r>
    </w:p>
    <w:p w14:paraId="7D579768">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特此函告</w:t>
      </w:r>
    </w:p>
    <w:p w14:paraId="1E5E5595">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联系人：    </w:t>
      </w:r>
    </w:p>
    <w:p w14:paraId="4370C085">
      <w:pPr>
        <w:pageBreakBefore w:val="0"/>
        <w:kinsoku/>
        <w:overflowPunct/>
        <w:topLinePunct w:val="0"/>
        <w:autoSpaceDE/>
        <w:autoSpaceDN/>
        <w:bidi w:val="0"/>
        <w:adjustRightInd/>
        <w:snapToGrid/>
        <w:spacing w:line="500" w:lineRule="exact"/>
        <w:ind w:firstLine="560" w:firstLineChars="200"/>
        <w:jc w:val="lef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联系方式：    </w:t>
      </w:r>
    </w:p>
    <w:p w14:paraId="58F39C9F">
      <w:pPr>
        <w:pageBreakBefore w:val="0"/>
        <w:kinsoku/>
        <w:overflowPunct/>
        <w:topLinePunct w:val="0"/>
        <w:autoSpaceDE/>
        <w:autoSpaceDN/>
        <w:bidi w:val="0"/>
        <w:adjustRightInd/>
        <w:snapToGrid/>
        <w:spacing w:line="500" w:lineRule="exact"/>
        <w:ind w:firstLine="560" w:firstLineChars="200"/>
        <w:jc w:val="righ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单位公章</w:t>
      </w:r>
    </w:p>
    <w:p w14:paraId="7A82D409">
      <w:pPr>
        <w:pageBreakBefore w:val="0"/>
        <w:kinsoku/>
        <w:overflowPunct/>
        <w:topLinePunct w:val="0"/>
        <w:autoSpaceDE/>
        <w:autoSpaceDN/>
        <w:bidi w:val="0"/>
        <w:adjustRightInd/>
        <w:snapToGrid/>
        <w:spacing w:line="500" w:lineRule="exact"/>
        <w:ind w:firstLine="560" w:firstLineChars="200"/>
        <w:jc w:val="right"/>
        <w:textAlignment w:val="auto"/>
        <w:rPr>
          <w:rFonts w:hint="eastAsia"/>
          <w:highlight w:val="none"/>
          <w:lang w:val="en-US" w:eastAsia="zh-CN"/>
        </w:rPr>
      </w:pP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月</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日</w:t>
      </w:r>
    </w:p>
    <w:p w14:paraId="382F405F">
      <w:pPr>
        <w:jc w:val="right"/>
        <w:rPr>
          <w:rFonts w:hint="eastAsia" w:ascii="仿宋_GB2312" w:eastAsia="仿宋_GB2312"/>
          <w:color w:val="333333"/>
          <w:sz w:val="32"/>
          <w:szCs w:val="32"/>
        </w:rPr>
      </w:pPr>
    </w:p>
    <w:sectPr>
      <w:headerReference r:id="rId5" w:type="default"/>
      <w:footerReference r:id="rId6" w:type="default"/>
      <w:pgSz w:w="11906" w:h="16838"/>
      <w:pgMar w:top="1440" w:right="1701" w:bottom="1440"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26BA0B5-316A-4934-AA0E-D31524980492}"/>
  </w:font>
  <w:font w:name="黑体">
    <w:panose1 w:val="02010609060101010101"/>
    <w:charset w:val="86"/>
    <w:family w:val="auto"/>
    <w:pitch w:val="default"/>
    <w:sig w:usb0="800002BF" w:usb1="38CF7CFA" w:usb2="00000016" w:usb3="00000000" w:csb0="00040001" w:csb1="00000000"/>
    <w:embedRegular r:id="rId2" w:fontKey="{253E8A02-E3DF-4843-949B-4CFE4DBE40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3" w:fontKey="{CAA27CFD-28DF-4BDE-9837-24EC8B3E4C87}"/>
  </w:font>
  <w:font w:name="等线 Light">
    <w:panose1 w:val="02010600030101010101"/>
    <w:charset w:val="86"/>
    <w:family w:val="auto"/>
    <w:pitch w:val="default"/>
    <w:sig w:usb0="A00002BF" w:usb1="38CF7CFA" w:usb2="00000016" w:usb3="00000000" w:csb0="0004000F" w:csb1="00000000"/>
    <w:embedRegular r:id="rId4" w:fontKey="{84E9F898-A635-4D53-B124-6590015EEE39}"/>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embedRegular r:id="rId5" w:fontKey="{828991E7-4B65-4B40-AC9E-4CF649E61CD3}"/>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6" w:fontKey="{62D3FD33-58E1-4BD3-8F9F-B33229329522}"/>
  </w:font>
  <w:font w:name="仿宋">
    <w:panose1 w:val="02010609060101010101"/>
    <w:charset w:val="86"/>
    <w:family w:val="auto"/>
    <w:pitch w:val="default"/>
    <w:sig w:usb0="800002BF" w:usb1="38CF7CFA" w:usb2="00000016" w:usb3="00000000" w:csb0="00040001" w:csb1="00000000"/>
    <w:embedRegular r:id="rId7" w:fontKey="{38E1B05D-328B-402C-9437-1953F3756A3E}"/>
  </w:font>
  <w:font w:name="楷体">
    <w:panose1 w:val="02010609060101010101"/>
    <w:charset w:val="86"/>
    <w:family w:val="modern"/>
    <w:pitch w:val="default"/>
    <w:sig w:usb0="800002BF" w:usb1="38CF7CFA" w:usb2="00000016" w:usb3="00000000" w:csb0="00040001" w:csb1="00000000"/>
    <w:embedRegular r:id="rId8" w:fontKey="{8FEE9777-3E11-4919-B51F-BA30A237CEA5}"/>
  </w:font>
  <w:font w:name="Wingdings 2">
    <w:altName w:val="Wingdings"/>
    <w:panose1 w:val="05020102010507070707"/>
    <w:charset w:val="02"/>
    <w:family w:val="auto"/>
    <w:pitch w:val="default"/>
    <w:sig w:usb0="00000000" w:usb1="00000000" w:usb2="00000000" w:usb3="00000000" w:csb0="80000000" w:csb1="00000000"/>
    <w:embedRegular r:id="rId9" w:fontKey="{FE5844A2-B447-431F-B9FE-C55CF80298F5}"/>
  </w:font>
  <w:font w:name="华文中宋">
    <w:altName w:val="宋体"/>
    <w:panose1 w:val="02010600040101010101"/>
    <w:charset w:val="86"/>
    <w:family w:val="auto"/>
    <w:pitch w:val="default"/>
    <w:sig w:usb0="00000000" w:usb1="00000000" w:usb2="00000000" w:usb3="00000000" w:csb0="0004009F" w:csb1="DFD70000"/>
    <w:embedRegular r:id="rId10" w:fontKey="{6B234632-DED5-4670-9227-E4E3AF75BACA}"/>
  </w:font>
  <w:font w:name="ˎ̥">
    <w:altName w:val="Times New Roman"/>
    <w:panose1 w:val="00000000000000000000"/>
    <w:charset w:val="00"/>
    <w:family w:val="roman"/>
    <w:pitch w:val="default"/>
    <w:sig w:usb0="00000000" w:usb1="00000000" w:usb2="00000000" w:usb3="00000000" w:csb0="00000000" w:csb1="00000000"/>
    <w:embedRegular r:id="rId11" w:fontKey="{3D618D51-ACE1-4264-B2DD-2075AF91E105}"/>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05DC0">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39269">
                          <w:pPr>
                            <w:pStyle w:val="16"/>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9B39269">
                    <w:pPr>
                      <w:pStyle w:val="16"/>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EFB9C">
    <w:pPr>
      <w:pStyle w:val="17"/>
      <w:jc w:val="left"/>
      <w:rPr>
        <w:rFonts w:hint="default" w:eastAsia="宋体"/>
        <w:lang w:val="en-US" w:eastAsia="zh-CN"/>
      </w:rPr>
    </w:pPr>
    <w:r>
      <w:rPr>
        <w:rFonts w:hint="eastAsia"/>
        <w:lang w:val="en-US" w:eastAsia="zh-CN"/>
      </w:rPr>
      <w:t>安徽公共资源交易集团业务受理操作手册20240801版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531F5">
    <w:pPr>
      <w:pStyle w:val="17"/>
      <w:jc w:val="left"/>
      <w:rPr>
        <w:rFonts w:hint="default" w:eastAsia="宋体"/>
        <w:lang w:val="en-US" w:eastAsia="zh-CN"/>
      </w:rPr>
    </w:pPr>
    <w:r>
      <w:rPr>
        <w:rFonts w:hint="eastAsia"/>
        <w:lang w:val="en-US" w:eastAsia="zh-CN"/>
      </w:rPr>
      <w:t>安徽公共资源交易集团业务受理操作手册20240901版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FB1A">
    <w:pPr>
      <w:pStyle w:val="17"/>
      <w:jc w:val="left"/>
      <w:rPr>
        <w:rFonts w:hint="default" w:eastAsia="宋体"/>
        <w:lang w:val="en-US" w:eastAsia="zh-CN"/>
      </w:rPr>
    </w:pPr>
    <w:r>
      <w:rPr>
        <w:rFonts w:hint="eastAsia"/>
        <w:lang w:val="en-US" w:eastAsia="zh-CN"/>
      </w:rPr>
      <w:t>安徽公共资源交易集团业务受理操作手册20240901版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
      <w:suff w:val="nothing"/>
      <w:lvlText w:val="（%1）"/>
      <w:lvlJc w:val="left"/>
    </w:lvl>
    <w:lvl w:ilvl="1" w:tentative="0">
      <w:start w:val="1"/>
      <w:numFmt w:val="decimal"/>
      <w:suff w:val="nothing"/>
      <w:lvlText w:val="%2．"/>
      <w:lvlJc w:val="left"/>
    </w:lvl>
    <w:lvl w:ilvl="2" w:tentative="0">
      <w:start w:val="1"/>
      <w:numFmt w:val="decimal"/>
      <w:suff w:val="nothing"/>
      <w:lvlText w:val="（%3）"/>
      <w:lvlJc w:val="left"/>
    </w:lvl>
    <w:lvl w:ilvl="3" w:tentative="0">
      <w:start w:val="1"/>
      <w:numFmt w:val="decimalEnclosedCircleChinese"/>
      <w:pStyle w:val="5"/>
      <w:suff w:val="nothing"/>
      <w:lvlText w:val="%4"/>
      <w:lvlJc w:val="left"/>
    </w:lvl>
    <w:lvl w:ilvl="4" w:tentative="0">
      <w:start w:val="1"/>
      <w:numFmt w:val="decimal"/>
      <w:suff w:val="nothing"/>
      <w:lvlText w:val="%5）"/>
      <w:lvlJc w:val="left"/>
    </w:lvl>
    <w:lvl w:ilvl="5" w:tentative="0">
      <w:start w:val="1"/>
      <w:numFmt w:val="lowerLetter"/>
      <w:suff w:val="nothing"/>
      <w:lvlText w:val="%6．"/>
      <w:lvlJc w:val="left"/>
    </w:lvl>
    <w:lvl w:ilvl="6" w:tentative="0">
      <w:start w:val="1"/>
      <w:numFmt w:val="lowerLetter"/>
      <w:suff w:val="nothing"/>
      <w:lvlText w:val="%7）"/>
      <w:lvlJc w:val="left"/>
    </w:lvl>
    <w:lvl w:ilvl="7" w:tentative="0">
      <w:start w:val="1"/>
      <w:numFmt w:val="lowerRoman"/>
      <w:suff w:val="nothing"/>
      <w:lvlText w:val="%8．"/>
      <w:lvlJc w:val="left"/>
    </w:lvl>
    <w:lvl w:ilvl="8" w:tentative="0">
      <w:start w:val="1"/>
      <w:numFmt w:val="lowerRoman"/>
      <w:suff w:val="nothing"/>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Q4LCJoZGlkIjoiZWM4Njk4MzFhMDcyMTExZGZkZGIyMTBiNTAxMDhjZjEiLCJ1c2VyQ291bnQiOjJ9"/>
  </w:docVars>
  <w:rsids>
    <w:rsidRoot w:val="63A07357"/>
    <w:rsid w:val="00043347"/>
    <w:rsid w:val="00057E9D"/>
    <w:rsid w:val="000A70D8"/>
    <w:rsid w:val="001353B6"/>
    <w:rsid w:val="001F4ECD"/>
    <w:rsid w:val="00227738"/>
    <w:rsid w:val="00271C73"/>
    <w:rsid w:val="002D1AFF"/>
    <w:rsid w:val="0035347C"/>
    <w:rsid w:val="004752D8"/>
    <w:rsid w:val="004911F4"/>
    <w:rsid w:val="005D240B"/>
    <w:rsid w:val="005F2339"/>
    <w:rsid w:val="006C525E"/>
    <w:rsid w:val="00796405"/>
    <w:rsid w:val="008E04A7"/>
    <w:rsid w:val="00AE5056"/>
    <w:rsid w:val="00B66F17"/>
    <w:rsid w:val="00BA2C2E"/>
    <w:rsid w:val="00BD181A"/>
    <w:rsid w:val="00C63539"/>
    <w:rsid w:val="00D9238A"/>
    <w:rsid w:val="00D938C5"/>
    <w:rsid w:val="00DD2D80"/>
    <w:rsid w:val="00DF5507"/>
    <w:rsid w:val="00F004DE"/>
    <w:rsid w:val="00F02255"/>
    <w:rsid w:val="00FF1B53"/>
    <w:rsid w:val="01995B0E"/>
    <w:rsid w:val="01B34E22"/>
    <w:rsid w:val="01BB7833"/>
    <w:rsid w:val="01FB0577"/>
    <w:rsid w:val="02CD0BC5"/>
    <w:rsid w:val="032245AA"/>
    <w:rsid w:val="038D16A3"/>
    <w:rsid w:val="04D62C88"/>
    <w:rsid w:val="05CA5DD5"/>
    <w:rsid w:val="063240BA"/>
    <w:rsid w:val="06AA764E"/>
    <w:rsid w:val="06D118A6"/>
    <w:rsid w:val="077A7270"/>
    <w:rsid w:val="08030185"/>
    <w:rsid w:val="08270BCB"/>
    <w:rsid w:val="08B41E72"/>
    <w:rsid w:val="08E51639"/>
    <w:rsid w:val="09476EB2"/>
    <w:rsid w:val="09C5633D"/>
    <w:rsid w:val="0C452765"/>
    <w:rsid w:val="0C50326D"/>
    <w:rsid w:val="0CCF10D7"/>
    <w:rsid w:val="0E0F1632"/>
    <w:rsid w:val="0E1924B1"/>
    <w:rsid w:val="0F234C69"/>
    <w:rsid w:val="10203F86"/>
    <w:rsid w:val="108B7EB0"/>
    <w:rsid w:val="10D10E21"/>
    <w:rsid w:val="12380CD1"/>
    <w:rsid w:val="127E0B34"/>
    <w:rsid w:val="159836CF"/>
    <w:rsid w:val="168129A1"/>
    <w:rsid w:val="186E5657"/>
    <w:rsid w:val="18BA2E55"/>
    <w:rsid w:val="18F356AC"/>
    <w:rsid w:val="194C70DF"/>
    <w:rsid w:val="19BB56CF"/>
    <w:rsid w:val="1AFF5D54"/>
    <w:rsid w:val="1B7310BC"/>
    <w:rsid w:val="1BCB44A6"/>
    <w:rsid w:val="1C03249E"/>
    <w:rsid w:val="1C3E6BE9"/>
    <w:rsid w:val="1C915908"/>
    <w:rsid w:val="1CA62F10"/>
    <w:rsid w:val="1CE053A2"/>
    <w:rsid w:val="1D9E7C1B"/>
    <w:rsid w:val="1DA07787"/>
    <w:rsid w:val="1DBB7BBC"/>
    <w:rsid w:val="1DCD0774"/>
    <w:rsid w:val="1F0B4968"/>
    <w:rsid w:val="200B7CA1"/>
    <w:rsid w:val="20547378"/>
    <w:rsid w:val="20911B86"/>
    <w:rsid w:val="215044BE"/>
    <w:rsid w:val="2208041A"/>
    <w:rsid w:val="22503E17"/>
    <w:rsid w:val="22FE56EA"/>
    <w:rsid w:val="237A324C"/>
    <w:rsid w:val="23A23208"/>
    <w:rsid w:val="23A67DCE"/>
    <w:rsid w:val="23E52A05"/>
    <w:rsid w:val="23E822B1"/>
    <w:rsid w:val="25634134"/>
    <w:rsid w:val="25E55157"/>
    <w:rsid w:val="25F017B6"/>
    <w:rsid w:val="25FE427D"/>
    <w:rsid w:val="26377520"/>
    <w:rsid w:val="2941154D"/>
    <w:rsid w:val="2B751E6D"/>
    <w:rsid w:val="2D9B2AC1"/>
    <w:rsid w:val="2DA671B5"/>
    <w:rsid w:val="2E496043"/>
    <w:rsid w:val="2E6626E4"/>
    <w:rsid w:val="2F54485C"/>
    <w:rsid w:val="2FBB4D1E"/>
    <w:rsid w:val="30182170"/>
    <w:rsid w:val="32FB3683"/>
    <w:rsid w:val="36317AE8"/>
    <w:rsid w:val="3692747D"/>
    <w:rsid w:val="37FA5CA2"/>
    <w:rsid w:val="397A79F8"/>
    <w:rsid w:val="39AB12AA"/>
    <w:rsid w:val="3A0948D8"/>
    <w:rsid w:val="3BB1464B"/>
    <w:rsid w:val="3CA146F0"/>
    <w:rsid w:val="3CA67829"/>
    <w:rsid w:val="3F180719"/>
    <w:rsid w:val="404C1C44"/>
    <w:rsid w:val="40582115"/>
    <w:rsid w:val="40694322"/>
    <w:rsid w:val="407B2FF5"/>
    <w:rsid w:val="42B20202"/>
    <w:rsid w:val="42EC5D40"/>
    <w:rsid w:val="4504286C"/>
    <w:rsid w:val="45116CDF"/>
    <w:rsid w:val="467D0912"/>
    <w:rsid w:val="468A0B4E"/>
    <w:rsid w:val="47C414B5"/>
    <w:rsid w:val="48745CBC"/>
    <w:rsid w:val="495C6E44"/>
    <w:rsid w:val="4A040EB6"/>
    <w:rsid w:val="4A5D336F"/>
    <w:rsid w:val="4E233D62"/>
    <w:rsid w:val="4E73608C"/>
    <w:rsid w:val="4ED621E6"/>
    <w:rsid w:val="4F0C0C9A"/>
    <w:rsid w:val="4F4C5562"/>
    <w:rsid w:val="4F8E16AF"/>
    <w:rsid w:val="51291E87"/>
    <w:rsid w:val="51402E7D"/>
    <w:rsid w:val="51514AF5"/>
    <w:rsid w:val="517D5E7F"/>
    <w:rsid w:val="51AD37B4"/>
    <w:rsid w:val="52554144"/>
    <w:rsid w:val="5281374D"/>
    <w:rsid w:val="530B52B9"/>
    <w:rsid w:val="53DF072C"/>
    <w:rsid w:val="54077FBB"/>
    <w:rsid w:val="54647708"/>
    <w:rsid w:val="546E4DE9"/>
    <w:rsid w:val="551E1C8F"/>
    <w:rsid w:val="554524A6"/>
    <w:rsid w:val="56A20733"/>
    <w:rsid w:val="56CB4F97"/>
    <w:rsid w:val="57546DC1"/>
    <w:rsid w:val="57A91818"/>
    <w:rsid w:val="597F27A6"/>
    <w:rsid w:val="5A2E7D17"/>
    <w:rsid w:val="5A7B2EFD"/>
    <w:rsid w:val="5C6E6AF1"/>
    <w:rsid w:val="5C99060D"/>
    <w:rsid w:val="5E257683"/>
    <w:rsid w:val="5EE06817"/>
    <w:rsid w:val="5F750EC2"/>
    <w:rsid w:val="5F9545A7"/>
    <w:rsid w:val="5FAA7211"/>
    <w:rsid w:val="629131D4"/>
    <w:rsid w:val="629B43B7"/>
    <w:rsid w:val="63740850"/>
    <w:rsid w:val="639D5F0D"/>
    <w:rsid w:val="63A07357"/>
    <w:rsid w:val="63D25BB7"/>
    <w:rsid w:val="655B0E08"/>
    <w:rsid w:val="655C6080"/>
    <w:rsid w:val="69E85C07"/>
    <w:rsid w:val="6ADC5C2C"/>
    <w:rsid w:val="6B526E64"/>
    <w:rsid w:val="6BF9036C"/>
    <w:rsid w:val="6C1732CC"/>
    <w:rsid w:val="6C240F7A"/>
    <w:rsid w:val="6C6B19EB"/>
    <w:rsid w:val="6C6D0B73"/>
    <w:rsid w:val="6D05528D"/>
    <w:rsid w:val="6D394EF9"/>
    <w:rsid w:val="6E042D20"/>
    <w:rsid w:val="6E852313"/>
    <w:rsid w:val="6ECF78C3"/>
    <w:rsid w:val="6ED1537A"/>
    <w:rsid w:val="6F4F7F03"/>
    <w:rsid w:val="70BD199D"/>
    <w:rsid w:val="723914F7"/>
    <w:rsid w:val="723E7E31"/>
    <w:rsid w:val="72A71BB4"/>
    <w:rsid w:val="746E11CA"/>
    <w:rsid w:val="756956B8"/>
    <w:rsid w:val="78496281"/>
    <w:rsid w:val="787A616E"/>
    <w:rsid w:val="794B4E1C"/>
    <w:rsid w:val="7A170370"/>
    <w:rsid w:val="7A611D04"/>
    <w:rsid w:val="7C6F4493"/>
    <w:rsid w:val="7CA16A7F"/>
    <w:rsid w:val="7E610C60"/>
    <w:rsid w:val="7EE70031"/>
    <w:rsid w:val="7F6C6A68"/>
    <w:rsid w:val="7FD31CE7"/>
    <w:rsid w:val="7FED3E48"/>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iPriority="99" w:name="Placeholder Text"/>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54"/>
    <w:autoRedefine/>
    <w:qFormat/>
    <w:uiPriority w:val="0"/>
    <w:pPr>
      <w:keepNext/>
      <w:keepLines/>
      <w:spacing w:before="220" w:after="210"/>
      <w:jc w:val="center"/>
      <w:outlineLvl w:val="0"/>
    </w:pPr>
    <w:rPr>
      <w:rFonts w:eastAsia="方正小标宋简体"/>
      <w:bCs/>
      <w:kern w:val="44"/>
      <w:sz w:val="44"/>
      <w:szCs w:val="44"/>
    </w:rPr>
  </w:style>
  <w:style w:type="paragraph" w:styleId="3">
    <w:name w:val="heading 2"/>
    <w:basedOn w:val="1"/>
    <w:next w:val="1"/>
    <w:link w:val="57"/>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8"/>
    <w:autoRedefine/>
    <w:unhideWhenUsed/>
    <w:qFormat/>
    <w:uiPriority w:val="0"/>
    <w:pPr>
      <w:keepNext/>
      <w:keepLines/>
      <w:spacing w:before="260" w:after="260" w:line="416" w:lineRule="auto"/>
      <w:outlineLvl w:val="2"/>
    </w:pPr>
    <w:rPr>
      <w:b/>
      <w:bCs/>
      <w:sz w:val="24"/>
      <w:szCs w:val="24"/>
    </w:rPr>
  </w:style>
  <w:style w:type="paragraph" w:styleId="5">
    <w:name w:val="heading 4"/>
    <w:basedOn w:val="1"/>
    <w:next w:val="1"/>
    <w:link w:val="59"/>
    <w:autoRedefine/>
    <w:unhideWhenUsed/>
    <w:qFormat/>
    <w:uiPriority w:val="0"/>
    <w:pPr>
      <w:keepNext/>
      <w:keepLines/>
      <w:numPr>
        <w:ilvl w:val="3"/>
        <w:numId w:val="1"/>
      </w:numPr>
      <w:tabs>
        <w:tab w:val="left" w:pos="2356"/>
      </w:tabs>
      <w:spacing w:before="280" w:after="290" w:line="376" w:lineRule="auto"/>
      <w:outlineLvl w:val="3"/>
    </w:pPr>
    <w:rPr>
      <w:rFonts w:ascii="Arial" w:hAnsi="Arial" w:eastAsia="黑体"/>
      <w:b/>
      <w:bCs/>
      <w:sz w:val="28"/>
      <w:szCs w:val="28"/>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szCs w:val="21"/>
    </w:rPr>
  </w:style>
  <w:style w:type="paragraph" w:styleId="7">
    <w:name w:val="Document Map"/>
    <w:basedOn w:val="1"/>
    <w:link w:val="46"/>
    <w:autoRedefine/>
    <w:qFormat/>
    <w:uiPriority w:val="0"/>
    <w:rPr>
      <w:rFonts w:ascii="Microsoft YaHei UI" w:eastAsia="Microsoft YaHei UI"/>
      <w:sz w:val="18"/>
      <w:szCs w:val="18"/>
    </w:rPr>
  </w:style>
  <w:style w:type="paragraph" w:styleId="8">
    <w:name w:val="annotation text"/>
    <w:basedOn w:val="1"/>
    <w:autoRedefine/>
    <w:qFormat/>
    <w:uiPriority w:val="0"/>
    <w:pPr>
      <w:jc w:val="left"/>
    </w:pPr>
  </w:style>
  <w:style w:type="paragraph" w:styleId="9">
    <w:name w:val="Body Text"/>
    <w:basedOn w:val="1"/>
    <w:link w:val="60"/>
    <w:autoRedefine/>
    <w:qFormat/>
    <w:uiPriority w:val="0"/>
    <w:pPr>
      <w:jc w:val="center"/>
    </w:pPr>
  </w:style>
  <w:style w:type="paragraph" w:styleId="10">
    <w:name w:val="Body Text Indent"/>
    <w:basedOn w:val="1"/>
    <w:next w:val="11"/>
    <w:link w:val="61"/>
    <w:autoRedefine/>
    <w:qFormat/>
    <w:uiPriority w:val="0"/>
    <w:pPr>
      <w:spacing w:line="360" w:lineRule="auto"/>
      <w:ind w:firstLine="480" w:firstLineChars="200"/>
    </w:pPr>
    <w:rPr>
      <w:rFonts w:ascii="宋体" w:hAnsi="宋体"/>
      <w:sz w:val="24"/>
      <w:szCs w:val="24"/>
    </w:rPr>
  </w:style>
  <w:style w:type="paragraph" w:styleId="11">
    <w:name w:val="envelope return"/>
    <w:basedOn w:val="1"/>
    <w:autoRedefine/>
    <w:qFormat/>
    <w:uiPriority w:val="0"/>
    <w:pPr>
      <w:snapToGrid w:val="0"/>
    </w:pPr>
    <w:rPr>
      <w:rFonts w:ascii="Arial" w:hAnsi="Arial"/>
    </w:rPr>
  </w:style>
  <w:style w:type="paragraph" w:styleId="12">
    <w:name w:val="toc 5"/>
    <w:basedOn w:val="1"/>
    <w:next w:val="1"/>
    <w:autoRedefine/>
    <w:qFormat/>
    <w:uiPriority w:val="0"/>
    <w:pPr>
      <w:ind w:left="840"/>
      <w:jc w:val="left"/>
    </w:pPr>
    <w:rPr>
      <w:szCs w:val="21"/>
    </w:rPr>
  </w:style>
  <w:style w:type="paragraph" w:styleId="13">
    <w:name w:val="toc 3"/>
    <w:basedOn w:val="1"/>
    <w:next w:val="1"/>
    <w:autoRedefine/>
    <w:qFormat/>
    <w:uiPriority w:val="0"/>
    <w:pPr>
      <w:ind w:left="420"/>
      <w:jc w:val="left"/>
    </w:pPr>
    <w:rPr>
      <w:i/>
      <w:iCs/>
      <w:szCs w:val="24"/>
    </w:rPr>
  </w:style>
  <w:style w:type="paragraph" w:styleId="14">
    <w:name w:val="toc 8"/>
    <w:basedOn w:val="1"/>
    <w:next w:val="1"/>
    <w:autoRedefine/>
    <w:qFormat/>
    <w:uiPriority w:val="0"/>
    <w:pPr>
      <w:ind w:left="1470"/>
      <w:jc w:val="left"/>
    </w:pPr>
    <w:rPr>
      <w:szCs w:val="21"/>
    </w:rPr>
  </w:style>
  <w:style w:type="paragraph" w:styleId="15">
    <w:name w:val="Body Text Indent 2"/>
    <w:basedOn w:val="1"/>
    <w:link w:val="63"/>
    <w:autoRedefine/>
    <w:qFormat/>
    <w:uiPriority w:val="0"/>
    <w:pPr>
      <w:spacing w:line="360" w:lineRule="auto"/>
      <w:ind w:firstLine="420"/>
    </w:pPr>
    <w:rPr>
      <w:rFonts w:ascii="宋体" w:hAnsi="宋体"/>
      <w:szCs w:val="24"/>
    </w:rPr>
  </w:style>
  <w:style w:type="paragraph" w:styleId="16">
    <w:name w:val="footer"/>
    <w:basedOn w:val="1"/>
    <w:link w:val="44"/>
    <w:autoRedefine/>
    <w:qFormat/>
    <w:uiPriority w:val="0"/>
    <w:pPr>
      <w:tabs>
        <w:tab w:val="center" w:pos="4153"/>
        <w:tab w:val="right" w:pos="8306"/>
      </w:tabs>
      <w:snapToGrid w:val="0"/>
      <w:jc w:val="left"/>
    </w:pPr>
    <w:rPr>
      <w:sz w:val="18"/>
      <w:szCs w:val="18"/>
    </w:rPr>
  </w:style>
  <w:style w:type="paragraph" w:styleId="17">
    <w:name w:val="header"/>
    <w:basedOn w:val="1"/>
    <w:link w:val="43"/>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pPr>
      <w:spacing w:before="120" w:after="120"/>
      <w:jc w:val="left"/>
    </w:pPr>
    <w:rPr>
      <w:b/>
      <w:bCs/>
      <w:caps/>
      <w:szCs w:val="24"/>
    </w:rPr>
  </w:style>
  <w:style w:type="paragraph" w:styleId="19">
    <w:name w:val="toc 4"/>
    <w:basedOn w:val="1"/>
    <w:next w:val="1"/>
    <w:autoRedefine/>
    <w:qFormat/>
    <w:uiPriority w:val="0"/>
    <w:pPr>
      <w:ind w:left="630"/>
      <w:jc w:val="left"/>
    </w:pPr>
    <w:rPr>
      <w:szCs w:val="21"/>
    </w:rPr>
  </w:style>
  <w:style w:type="paragraph" w:styleId="20">
    <w:name w:val="Subtitle"/>
    <w:basedOn w:val="21"/>
    <w:next w:val="9"/>
    <w:link w:val="62"/>
    <w:autoRedefine/>
    <w:qFormat/>
    <w:uiPriority w:val="0"/>
    <w:pPr>
      <w:keepNext/>
      <w:keepLines/>
      <w:spacing w:before="140" w:after="420"/>
      <w:outlineLvl w:val="9"/>
    </w:pPr>
    <w:rPr>
      <w:rFonts w:ascii="Times New Roman" w:hAnsi="Times New Roman" w:eastAsia="楷体_GB2312" w:cs="Times New Roman"/>
      <w:b w:val="0"/>
      <w:bCs w:val="0"/>
      <w:smallCaps/>
      <w:spacing w:val="20"/>
      <w:kern w:val="20"/>
      <w:sz w:val="27"/>
      <w:szCs w:val="20"/>
    </w:rPr>
  </w:style>
  <w:style w:type="paragraph" w:styleId="21">
    <w:name w:val="Title"/>
    <w:basedOn w:val="1"/>
    <w:link w:val="64"/>
    <w:autoRedefine/>
    <w:qFormat/>
    <w:uiPriority w:val="0"/>
    <w:pPr>
      <w:spacing w:before="240" w:after="60"/>
      <w:jc w:val="center"/>
      <w:outlineLvl w:val="0"/>
    </w:pPr>
    <w:rPr>
      <w:rFonts w:ascii="Arial" w:hAnsi="Arial" w:cs="Arial"/>
      <w:b/>
      <w:bCs/>
      <w:sz w:val="32"/>
      <w:szCs w:val="32"/>
    </w:rPr>
  </w:style>
  <w:style w:type="paragraph" w:styleId="22">
    <w:name w:val="toc 6"/>
    <w:basedOn w:val="1"/>
    <w:next w:val="1"/>
    <w:autoRedefine/>
    <w:qFormat/>
    <w:uiPriority w:val="0"/>
    <w:pPr>
      <w:ind w:left="1050"/>
      <w:jc w:val="left"/>
    </w:pPr>
    <w:rPr>
      <w:szCs w:val="21"/>
    </w:rPr>
  </w:style>
  <w:style w:type="paragraph" w:styleId="23">
    <w:name w:val="toc 2"/>
    <w:basedOn w:val="1"/>
    <w:next w:val="1"/>
    <w:autoRedefine/>
    <w:qFormat/>
    <w:uiPriority w:val="0"/>
    <w:pPr>
      <w:ind w:left="210"/>
      <w:jc w:val="left"/>
    </w:pPr>
    <w:rPr>
      <w:smallCaps/>
      <w:szCs w:val="24"/>
    </w:rPr>
  </w:style>
  <w:style w:type="paragraph" w:styleId="24">
    <w:name w:val="toc 9"/>
    <w:basedOn w:val="1"/>
    <w:next w:val="1"/>
    <w:autoRedefine/>
    <w:qFormat/>
    <w:uiPriority w:val="0"/>
    <w:pPr>
      <w:ind w:left="1680"/>
      <w:jc w:val="left"/>
    </w:pPr>
    <w:rPr>
      <w:szCs w:val="21"/>
    </w:rPr>
  </w:style>
  <w:style w:type="paragraph" w:styleId="25">
    <w:name w:val="Normal (Web)"/>
    <w:basedOn w:val="1"/>
    <w:autoRedefine/>
    <w:qFormat/>
    <w:uiPriority w:val="0"/>
    <w:pPr>
      <w:jc w:val="left"/>
    </w:pPr>
    <w:rPr>
      <w:rFonts w:cs="Times New Roman"/>
      <w:kern w:val="0"/>
      <w:sz w:val="24"/>
    </w:rPr>
  </w:style>
  <w:style w:type="paragraph" w:styleId="26">
    <w:name w:val="Body Text First Indent 2"/>
    <w:basedOn w:val="10"/>
    <w:next w:val="1"/>
    <w:autoRedefine/>
    <w:qFormat/>
    <w:uiPriority w:val="0"/>
    <w:pPr>
      <w:spacing w:after="120"/>
      <w:ind w:left="420" w:leftChars="200" w:firstLine="420" w:firstLineChars="200"/>
    </w:pPr>
    <w:rPr>
      <w:rFonts w:ascii="Times New Roman" w:eastAsia="宋体"/>
      <w:sz w:val="21"/>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0"/>
    <w:rPr>
      <w:b/>
      <w:bCs/>
    </w:rPr>
  </w:style>
  <w:style w:type="character" w:styleId="31">
    <w:name w:val="page number"/>
    <w:basedOn w:val="29"/>
    <w:autoRedefine/>
    <w:qFormat/>
    <w:uiPriority w:val="0"/>
  </w:style>
  <w:style w:type="character" w:styleId="32">
    <w:name w:val="FollowedHyperlink"/>
    <w:basedOn w:val="29"/>
    <w:autoRedefine/>
    <w:qFormat/>
    <w:uiPriority w:val="0"/>
    <w:rPr>
      <w:color w:val="800080"/>
      <w:u w:val="none"/>
    </w:rPr>
  </w:style>
  <w:style w:type="character" w:styleId="33">
    <w:name w:val="Emphasis"/>
    <w:basedOn w:val="29"/>
    <w:autoRedefine/>
    <w:qFormat/>
    <w:uiPriority w:val="0"/>
    <w:rPr>
      <w:b/>
      <w:bCs/>
    </w:rPr>
  </w:style>
  <w:style w:type="character" w:styleId="34">
    <w:name w:val="HTML Definition"/>
    <w:basedOn w:val="29"/>
    <w:autoRedefine/>
    <w:qFormat/>
    <w:uiPriority w:val="0"/>
  </w:style>
  <w:style w:type="character" w:styleId="35">
    <w:name w:val="HTML Typewriter"/>
    <w:basedOn w:val="29"/>
    <w:autoRedefine/>
    <w:qFormat/>
    <w:uiPriority w:val="0"/>
    <w:rPr>
      <w:rFonts w:ascii="monospace" w:hAnsi="monospace" w:eastAsia="monospace" w:cs="monospace"/>
      <w:sz w:val="20"/>
    </w:rPr>
  </w:style>
  <w:style w:type="character" w:styleId="36">
    <w:name w:val="HTML Acronym"/>
    <w:basedOn w:val="29"/>
    <w:autoRedefine/>
    <w:qFormat/>
    <w:uiPriority w:val="0"/>
  </w:style>
  <w:style w:type="character" w:styleId="37">
    <w:name w:val="HTML Variable"/>
    <w:basedOn w:val="29"/>
    <w:autoRedefine/>
    <w:qFormat/>
    <w:uiPriority w:val="0"/>
  </w:style>
  <w:style w:type="character" w:styleId="38">
    <w:name w:val="Hyperlink"/>
    <w:basedOn w:val="29"/>
    <w:autoRedefine/>
    <w:qFormat/>
    <w:uiPriority w:val="0"/>
    <w:rPr>
      <w:color w:val="0000FF"/>
      <w:u w:val="single"/>
    </w:rPr>
  </w:style>
  <w:style w:type="character" w:styleId="39">
    <w:name w:val="HTML Code"/>
    <w:basedOn w:val="29"/>
    <w:autoRedefine/>
    <w:qFormat/>
    <w:uiPriority w:val="0"/>
    <w:rPr>
      <w:rFonts w:hint="default" w:ascii="monospace" w:hAnsi="monospace" w:eastAsia="monospace" w:cs="monospace"/>
      <w:sz w:val="20"/>
    </w:rPr>
  </w:style>
  <w:style w:type="character" w:styleId="40">
    <w:name w:val="HTML Cite"/>
    <w:basedOn w:val="29"/>
    <w:autoRedefine/>
    <w:qFormat/>
    <w:uiPriority w:val="0"/>
  </w:style>
  <w:style w:type="character" w:styleId="41">
    <w:name w:val="HTML Keyboard"/>
    <w:basedOn w:val="29"/>
    <w:autoRedefine/>
    <w:qFormat/>
    <w:uiPriority w:val="0"/>
    <w:rPr>
      <w:rFonts w:hint="default" w:ascii="monospace" w:hAnsi="monospace" w:eastAsia="monospace" w:cs="monospace"/>
      <w:sz w:val="20"/>
    </w:rPr>
  </w:style>
  <w:style w:type="character" w:styleId="42">
    <w:name w:val="HTML Sample"/>
    <w:basedOn w:val="29"/>
    <w:autoRedefine/>
    <w:qFormat/>
    <w:uiPriority w:val="0"/>
    <w:rPr>
      <w:rFonts w:hint="default" w:ascii="monospace" w:hAnsi="monospace" w:eastAsia="monospace" w:cs="monospace"/>
    </w:rPr>
  </w:style>
  <w:style w:type="character" w:customStyle="1" w:styleId="43">
    <w:name w:val="页眉 字符"/>
    <w:basedOn w:val="29"/>
    <w:link w:val="17"/>
    <w:autoRedefine/>
    <w:qFormat/>
    <w:uiPriority w:val="99"/>
    <w:rPr>
      <w:sz w:val="18"/>
      <w:szCs w:val="18"/>
    </w:rPr>
  </w:style>
  <w:style w:type="character" w:customStyle="1" w:styleId="44">
    <w:name w:val="页脚 字符"/>
    <w:basedOn w:val="29"/>
    <w:link w:val="16"/>
    <w:autoRedefine/>
    <w:qFormat/>
    <w:uiPriority w:val="99"/>
    <w:rPr>
      <w:sz w:val="18"/>
      <w:szCs w:val="18"/>
    </w:rPr>
  </w:style>
  <w:style w:type="paragraph" w:customStyle="1" w:styleId="45">
    <w:name w:val="Char Char Char Char Char Char Char"/>
    <w:basedOn w:val="7"/>
    <w:autoRedefine/>
    <w:qFormat/>
    <w:uiPriority w:val="0"/>
    <w:pPr>
      <w:shd w:val="clear" w:color="auto" w:fill="000080"/>
      <w:adjustRightInd w:val="0"/>
      <w:spacing w:line="436" w:lineRule="exact"/>
      <w:ind w:left="357"/>
      <w:jc w:val="left"/>
      <w:outlineLvl w:val="3"/>
    </w:pPr>
    <w:rPr>
      <w:rFonts w:hint="eastAsia" w:ascii="Times New Roman" w:eastAsia="宋体"/>
      <w:sz w:val="21"/>
      <w:szCs w:val="20"/>
    </w:rPr>
  </w:style>
  <w:style w:type="character" w:customStyle="1" w:styleId="46">
    <w:name w:val="文档结构图 字符"/>
    <w:basedOn w:val="29"/>
    <w:link w:val="7"/>
    <w:autoRedefine/>
    <w:semiHidden/>
    <w:qFormat/>
    <w:uiPriority w:val="99"/>
    <w:rPr>
      <w:rFonts w:ascii="Microsoft YaHei UI" w:hAnsi="Times New Roman" w:eastAsia="Microsoft YaHei UI" w:cs="Times New Roman"/>
      <w:sz w:val="18"/>
      <w:szCs w:val="18"/>
    </w:rPr>
  </w:style>
  <w:style w:type="paragraph" w:customStyle="1" w:styleId="47">
    <w:name w:val="主标题"/>
    <w:basedOn w:val="1"/>
    <w:link w:val="49"/>
    <w:autoRedefine/>
    <w:qFormat/>
    <w:uiPriority w:val="0"/>
    <w:pPr>
      <w:spacing w:line="540" w:lineRule="exact"/>
      <w:jc w:val="center"/>
    </w:pPr>
    <w:rPr>
      <w:rFonts w:ascii="宋体" w:hAnsi="宋体"/>
      <w:b/>
      <w:bCs/>
      <w:sz w:val="36"/>
    </w:rPr>
  </w:style>
  <w:style w:type="paragraph" w:customStyle="1" w:styleId="48">
    <w:name w:val="副标题1"/>
    <w:basedOn w:val="1"/>
    <w:link w:val="51"/>
    <w:autoRedefine/>
    <w:qFormat/>
    <w:uiPriority w:val="0"/>
    <w:pPr>
      <w:spacing w:line="540" w:lineRule="exact"/>
      <w:jc w:val="center"/>
    </w:pPr>
    <w:rPr>
      <w:rFonts w:ascii="楷体_GB2312" w:hAnsi="楷体_GB2312" w:eastAsia="楷体_GB2312"/>
      <w:sz w:val="30"/>
    </w:rPr>
  </w:style>
  <w:style w:type="character" w:customStyle="1" w:styleId="49">
    <w:name w:val="主标题 字符"/>
    <w:basedOn w:val="29"/>
    <w:link w:val="47"/>
    <w:autoRedefine/>
    <w:qFormat/>
    <w:uiPriority w:val="0"/>
    <w:rPr>
      <w:rFonts w:ascii="宋体" w:hAnsi="宋体" w:eastAsia="宋体" w:cs="Times New Roman"/>
      <w:b/>
      <w:bCs/>
      <w:sz w:val="36"/>
      <w:szCs w:val="20"/>
    </w:rPr>
  </w:style>
  <w:style w:type="paragraph" w:customStyle="1" w:styleId="50">
    <w:name w:val="正文1"/>
    <w:basedOn w:val="1"/>
    <w:link w:val="53"/>
    <w:autoRedefine/>
    <w:qFormat/>
    <w:uiPriority w:val="0"/>
    <w:pPr>
      <w:spacing w:line="540" w:lineRule="exact"/>
      <w:ind w:firstLine="200" w:firstLineChars="200"/>
    </w:pPr>
    <w:rPr>
      <w:rFonts w:ascii="仿宋_GB2312" w:hAnsi="仿宋_GB2312" w:eastAsia="仿宋_GB2312"/>
      <w:sz w:val="30"/>
    </w:rPr>
  </w:style>
  <w:style w:type="character" w:customStyle="1" w:styleId="51">
    <w:name w:val="副标题1 字符"/>
    <w:basedOn w:val="29"/>
    <w:link w:val="48"/>
    <w:autoRedefine/>
    <w:qFormat/>
    <w:uiPriority w:val="0"/>
    <w:rPr>
      <w:rFonts w:ascii="楷体_GB2312" w:hAnsi="楷体_GB2312" w:eastAsia="楷体_GB2312" w:cs="Times New Roman"/>
      <w:sz w:val="30"/>
      <w:szCs w:val="20"/>
    </w:rPr>
  </w:style>
  <w:style w:type="character" w:styleId="52">
    <w:name w:val="Placeholder Text"/>
    <w:basedOn w:val="29"/>
    <w:autoRedefine/>
    <w:semiHidden/>
    <w:unhideWhenUsed/>
    <w:qFormat/>
    <w:uiPriority w:val="99"/>
    <w:rPr>
      <w:color w:val="808080"/>
    </w:rPr>
  </w:style>
  <w:style w:type="character" w:customStyle="1" w:styleId="53">
    <w:name w:val="正文1 字符"/>
    <w:basedOn w:val="29"/>
    <w:link w:val="50"/>
    <w:autoRedefine/>
    <w:qFormat/>
    <w:uiPriority w:val="0"/>
    <w:rPr>
      <w:rFonts w:ascii="仿宋_GB2312" w:hAnsi="仿宋_GB2312" w:eastAsia="仿宋_GB2312" w:cs="Times New Roman"/>
      <w:sz w:val="30"/>
      <w:szCs w:val="20"/>
    </w:rPr>
  </w:style>
  <w:style w:type="character" w:customStyle="1" w:styleId="54">
    <w:name w:val="标题 1 字符"/>
    <w:basedOn w:val="29"/>
    <w:link w:val="2"/>
    <w:autoRedefine/>
    <w:qFormat/>
    <w:uiPriority w:val="9"/>
    <w:rPr>
      <w:rFonts w:ascii="Times New Roman" w:hAnsi="Times New Roman" w:eastAsia="方正小标宋简体" w:cs="Times New Roman"/>
      <w:bCs/>
      <w:kern w:val="44"/>
      <w:sz w:val="44"/>
      <w:szCs w:val="44"/>
    </w:rPr>
  </w:style>
  <w:style w:type="paragraph" w:customStyle="1" w:styleId="55">
    <w:name w:val="正文2"/>
    <w:basedOn w:val="1"/>
    <w:link w:val="56"/>
    <w:autoRedefine/>
    <w:qFormat/>
    <w:uiPriority w:val="0"/>
    <w:pPr>
      <w:spacing w:line="440" w:lineRule="exact"/>
      <w:ind w:firstLine="200" w:firstLineChars="200"/>
    </w:pPr>
    <w:rPr>
      <w:rFonts w:ascii="微软雅黑" w:hAnsi="微软雅黑" w:eastAsia="微软雅黑"/>
      <w:sz w:val="22"/>
    </w:rPr>
  </w:style>
  <w:style w:type="character" w:customStyle="1" w:styleId="56">
    <w:name w:val="正文2 字符"/>
    <w:basedOn w:val="29"/>
    <w:link w:val="55"/>
    <w:autoRedefine/>
    <w:qFormat/>
    <w:uiPriority w:val="0"/>
    <w:rPr>
      <w:rFonts w:ascii="微软雅黑" w:hAnsi="微软雅黑" w:eastAsia="微软雅黑" w:cs="Times New Roman"/>
      <w:sz w:val="22"/>
      <w:szCs w:val="20"/>
    </w:rPr>
  </w:style>
  <w:style w:type="character" w:customStyle="1" w:styleId="57">
    <w:name w:val="标题 2 字符"/>
    <w:basedOn w:val="29"/>
    <w:link w:val="3"/>
    <w:autoRedefine/>
    <w:semiHidden/>
    <w:qFormat/>
    <w:uiPriority w:val="9"/>
    <w:rPr>
      <w:rFonts w:asciiTheme="majorHAnsi" w:hAnsiTheme="majorHAnsi" w:eastAsiaTheme="majorEastAsia" w:cstheme="majorBidi"/>
      <w:b/>
      <w:bCs/>
      <w:sz w:val="32"/>
      <w:szCs w:val="32"/>
    </w:rPr>
  </w:style>
  <w:style w:type="character" w:customStyle="1" w:styleId="58">
    <w:name w:val="标题 3 字符"/>
    <w:link w:val="4"/>
    <w:autoRedefine/>
    <w:semiHidden/>
    <w:qFormat/>
    <w:uiPriority w:val="9"/>
    <w:rPr>
      <w:rFonts w:ascii="Times New Roman" w:hAnsi="Times New Roman" w:eastAsia="宋体" w:cs="Times New Roman"/>
      <w:b/>
      <w:bCs/>
      <w:kern w:val="2"/>
      <w:sz w:val="24"/>
      <w:szCs w:val="24"/>
      <w:lang w:val="en-US" w:eastAsia="zh-CN" w:bidi="ar-SA"/>
    </w:rPr>
  </w:style>
  <w:style w:type="character" w:customStyle="1" w:styleId="59">
    <w:name w:val="标题 4 字符"/>
    <w:basedOn w:val="29"/>
    <w:link w:val="5"/>
    <w:autoRedefine/>
    <w:qFormat/>
    <w:uiPriority w:val="0"/>
    <w:rPr>
      <w:rFonts w:ascii="Arial" w:hAnsi="Arial" w:eastAsia="黑体" w:cs="Times New Roman"/>
      <w:b/>
      <w:bCs/>
      <w:sz w:val="28"/>
      <w:szCs w:val="28"/>
    </w:rPr>
  </w:style>
  <w:style w:type="character" w:customStyle="1" w:styleId="60">
    <w:name w:val="正文文本 字符"/>
    <w:basedOn w:val="29"/>
    <w:link w:val="9"/>
    <w:autoRedefine/>
    <w:qFormat/>
    <w:uiPriority w:val="0"/>
    <w:rPr>
      <w:rFonts w:ascii="Times New Roman" w:hAnsi="Times New Roman" w:eastAsia="宋体" w:cs="Times New Roman"/>
      <w:szCs w:val="20"/>
    </w:rPr>
  </w:style>
  <w:style w:type="character" w:customStyle="1" w:styleId="61">
    <w:name w:val="正文文本缩进 字符"/>
    <w:basedOn w:val="29"/>
    <w:link w:val="10"/>
    <w:autoRedefine/>
    <w:qFormat/>
    <w:uiPriority w:val="0"/>
    <w:rPr>
      <w:rFonts w:ascii="宋体" w:hAnsi="宋体" w:eastAsia="宋体" w:cs="Times New Roman"/>
      <w:sz w:val="24"/>
      <w:szCs w:val="24"/>
    </w:rPr>
  </w:style>
  <w:style w:type="character" w:customStyle="1" w:styleId="62">
    <w:name w:val="副标题 字符"/>
    <w:basedOn w:val="29"/>
    <w:link w:val="20"/>
    <w:autoRedefine/>
    <w:qFormat/>
    <w:uiPriority w:val="0"/>
    <w:rPr>
      <w:rFonts w:ascii="Times New Roman" w:hAnsi="Times New Roman" w:eastAsia="楷体_GB2312" w:cs="Times New Roman"/>
      <w:smallCaps/>
      <w:spacing w:val="20"/>
      <w:kern w:val="20"/>
      <w:sz w:val="27"/>
      <w:szCs w:val="20"/>
    </w:rPr>
  </w:style>
  <w:style w:type="character" w:customStyle="1" w:styleId="63">
    <w:name w:val="正文文本缩进 2 字符"/>
    <w:basedOn w:val="29"/>
    <w:link w:val="15"/>
    <w:autoRedefine/>
    <w:qFormat/>
    <w:uiPriority w:val="0"/>
    <w:rPr>
      <w:rFonts w:ascii="宋体" w:hAnsi="宋体" w:eastAsia="宋体" w:cs="Times New Roman"/>
      <w:szCs w:val="24"/>
    </w:rPr>
  </w:style>
  <w:style w:type="character" w:customStyle="1" w:styleId="64">
    <w:name w:val="标题 字符"/>
    <w:basedOn w:val="29"/>
    <w:link w:val="21"/>
    <w:autoRedefine/>
    <w:qFormat/>
    <w:uiPriority w:val="0"/>
    <w:rPr>
      <w:rFonts w:ascii="Arial" w:hAnsi="Arial" w:eastAsia="宋体" w:cs="Arial"/>
      <w:b/>
      <w:bCs/>
      <w:sz w:val="32"/>
      <w:szCs w:val="32"/>
    </w:rPr>
  </w:style>
  <w:style w:type="paragraph" w:customStyle="1" w:styleId="65">
    <w:name w:val="WPSOffice手动目录 1"/>
    <w:autoRedefine/>
    <w:qFormat/>
    <w:uiPriority w:val="0"/>
    <w:pPr>
      <w:ind w:leftChars="0"/>
    </w:pPr>
    <w:rPr>
      <w:rFonts w:ascii="Times New Roman" w:hAnsi="Times New Roman" w:eastAsia="宋体" w:cs="Times New Roman"/>
      <w:sz w:val="20"/>
      <w:szCs w:val="20"/>
    </w:rPr>
  </w:style>
  <w:style w:type="paragraph" w:customStyle="1" w:styleId="66">
    <w:name w:val="WPSOffice手动目录 2"/>
    <w:autoRedefine/>
    <w:qFormat/>
    <w:uiPriority w:val="0"/>
    <w:pPr>
      <w:ind w:leftChars="200"/>
    </w:pPr>
    <w:rPr>
      <w:rFonts w:ascii="Times New Roman" w:hAnsi="Times New Roman" w:eastAsia="宋体" w:cs="Times New Roman"/>
      <w:sz w:val="20"/>
      <w:szCs w:val="20"/>
    </w:rPr>
  </w:style>
  <w:style w:type="paragraph" w:styleId="67">
    <w:name w:val="List Paragraph"/>
    <w:basedOn w:val="1"/>
    <w:autoRedefine/>
    <w:semiHidden/>
    <w:unhideWhenUsed/>
    <w:qFormat/>
    <w:uiPriority w:val="99"/>
    <w:pPr>
      <w:ind w:firstLine="420" w:firstLineChars="200"/>
    </w:pPr>
    <w:rPr>
      <w:rFonts w:ascii="Times New Roman" w:hAnsi="Times New Roman" w:eastAsia="宋体" w:cs="Times New Roman"/>
      <w:szCs w:val="24"/>
    </w:rPr>
  </w:style>
  <w:style w:type="paragraph" w:styleId="68">
    <w:name w:val="No Spacing"/>
    <w:autoRedefine/>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薄荷绿晶莹质感企业年终总结"/>
      <sectRole val="1"/>
    </customSectPr>
    <customSectPr/>
  </customSectProps>
  <customShpExts>
    <customShpInfo spid="_x0000_s1026" textRotate="1"/>
    <customShpInfo spid="_x0000_s1028" textRotate="1"/>
    <customShpInfo spid="_x0000_s1034"/>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38457</Words>
  <Characters>40129</Characters>
  <Lines>0</Lines>
  <Paragraphs>0</Paragraphs>
  <TotalTime>28</TotalTime>
  <ScaleCrop>false</ScaleCrop>
  <LinksUpToDate>false</LinksUpToDate>
  <CharactersWithSpaces>45004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陆娇娇</cp:lastModifiedBy>
  <dcterms:modified xsi:type="dcterms:W3CDTF">2025-04-11T03:06:32Z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KSOTemplateUUID">
    <vt:lpwstr>v1.0_mb_L2Yhuw6zHDHUFIJk1RJMAQ==</vt:lpwstr>
  </property>
  <property fmtid="{D5CDD505-2E9C-101B-9397-08002B2CF9AE}" pid="4" name="ICV">
    <vt:lpwstr>6965F75BED324199A6715762EE64B850_11</vt:lpwstr>
  </property>
  <property fmtid="{D5CDD505-2E9C-101B-9397-08002B2CF9AE}" pid="5" name="KSOSaveFontToCloudKey">
    <vt:lpwstr>590610_btnclosed</vt:lpwstr>
  </property>
</Properties>
</file>